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BEB" w:rsidRDefault="00653BEB" w:rsidP="001F6038">
      <w:pPr>
        <w:pStyle w:val="Kopfzeile"/>
        <w:tabs>
          <w:tab w:val="left" w:pos="6521"/>
        </w:tabs>
        <w:ind w:left="4536"/>
        <w:rPr>
          <w:rFonts w:ascii="Arial" w:hAnsi="Arial" w:cs="Arial"/>
          <w:color w:val="004178"/>
          <w:sz w:val="18"/>
          <w:szCs w:val="18"/>
        </w:rPr>
      </w:pPr>
      <w:r>
        <w:rPr>
          <w:rFonts w:ascii="Arial" w:hAnsi="Arial" w:cs="Arial"/>
          <w:noProof/>
          <w:color w:val="004178"/>
          <w:sz w:val="18"/>
          <w:szCs w:val="18"/>
        </w:rPr>
        <w:drawing>
          <wp:anchor distT="0" distB="0" distL="114300" distR="114300" simplePos="0" relativeHeight="251659264" behindDoc="0" locked="0" layoutInCell="1" allowOverlap="1" wp14:anchorId="497E616F" wp14:editId="106CC501">
            <wp:simplePos x="0" y="0"/>
            <wp:positionH relativeFrom="column">
              <wp:posOffset>3262630</wp:posOffset>
            </wp:positionH>
            <wp:positionV relativeFrom="paragraph">
              <wp:posOffset>-364490</wp:posOffset>
            </wp:positionV>
            <wp:extent cx="2933065" cy="442595"/>
            <wp:effectExtent l="19050" t="0" r="635" b="0"/>
            <wp:wrapNone/>
            <wp:docPr id="2" name="Bild 215" descr="C:\Dokumente und Einstellungen\eic0j\Desktop\Logoangepas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5" descr="C:\Dokumente und Einstellungen\eic0j\Desktop\Logoangepasst.jpg"/>
                    <pic:cNvPicPr>
                      <a:picLocks noChangeAspect="1" noChangeArrowheads="1"/>
                    </pic:cNvPicPr>
                  </pic:nvPicPr>
                  <pic:blipFill>
                    <a:blip r:embed="rId6" cstate="print"/>
                    <a:srcRect/>
                    <a:stretch>
                      <a:fillRect/>
                    </a:stretch>
                  </pic:blipFill>
                  <pic:spPr bwMode="auto">
                    <a:xfrm>
                      <a:off x="0" y="0"/>
                      <a:ext cx="2933065" cy="442595"/>
                    </a:xfrm>
                    <a:prstGeom prst="rect">
                      <a:avLst/>
                    </a:prstGeom>
                    <a:noFill/>
                    <a:ln w="9525">
                      <a:noFill/>
                      <a:miter lim="800000"/>
                      <a:headEnd/>
                      <a:tailEnd/>
                    </a:ln>
                  </pic:spPr>
                </pic:pic>
              </a:graphicData>
            </a:graphic>
          </wp:anchor>
        </w:drawing>
      </w:r>
    </w:p>
    <w:p w:rsidR="001F6038" w:rsidRDefault="001F6038" w:rsidP="001F6038">
      <w:pPr>
        <w:pStyle w:val="Kopfzeile"/>
        <w:tabs>
          <w:tab w:val="left" w:pos="6521"/>
        </w:tabs>
        <w:ind w:left="4536"/>
        <w:rPr>
          <w:rFonts w:ascii="Arial" w:hAnsi="Arial" w:cs="Arial"/>
          <w:color w:val="004178"/>
          <w:sz w:val="18"/>
          <w:szCs w:val="18"/>
        </w:rPr>
      </w:pPr>
    </w:p>
    <w:p w:rsidR="00653BEB" w:rsidRDefault="00653BEB" w:rsidP="00653BEB">
      <w:pPr>
        <w:pStyle w:val="Kopfzeile"/>
        <w:tabs>
          <w:tab w:val="left" w:pos="6521"/>
        </w:tabs>
        <w:ind w:left="5664"/>
        <w:rPr>
          <w:rFonts w:ascii="Arial" w:hAnsi="Arial" w:cs="Arial"/>
          <w:color w:val="004178"/>
          <w:sz w:val="18"/>
          <w:szCs w:val="18"/>
        </w:rPr>
      </w:pPr>
      <w:r>
        <w:rPr>
          <w:rFonts w:ascii="Arial" w:hAnsi="Arial" w:cs="Arial"/>
          <w:color w:val="004178"/>
          <w:sz w:val="18"/>
          <w:szCs w:val="18"/>
        </w:rPr>
        <w:t xml:space="preserve">     </w:t>
      </w:r>
      <w:r w:rsidRPr="00643694">
        <w:rPr>
          <w:rFonts w:ascii="Arial" w:hAnsi="Arial" w:cs="Arial"/>
          <w:color w:val="004178"/>
          <w:sz w:val="18"/>
          <w:szCs w:val="18"/>
        </w:rPr>
        <w:t xml:space="preserve">Institut für </w:t>
      </w:r>
      <w:r>
        <w:rPr>
          <w:rFonts w:ascii="Arial" w:hAnsi="Arial" w:cs="Arial"/>
          <w:color w:val="004178"/>
          <w:sz w:val="18"/>
          <w:szCs w:val="18"/>
        </w:rPr>
        <w:t>Lehrergesundheit</w:t>
      </w:r>
    </w:p>
    <w:p w:rsidR="00653BEB" w:rsidRDefault="00653BEB" w:rsidP="00525A51">
      <w:pPr>
        <w:pStyle w:val="Kopfzeile"/>
        <w:tabs>
          <w:tab w:val="left" w:pos="6521"/>
        </w:tabs>
        <w:ind w:left="5664"/>
        <w:rPr>
          <w:rFonts w:ascii="Arial" w:hAnsi="Arial" w:cs="Arial"/>
          <w:color w:val="004178"/>
          <w:sz w:val="16"/>
          <w:szCs w:val="16"/>
        </w:rPr>
      </w:pPr>
      <w:r>
        <w:rPr>
          <w:rFonts w:ascii="Arial" w:hAnsi="Arial" w:cs="Arial"/>
          <w:color w:val="004178"/>
          <w:sz w:val="16"/>
          <w:szCs w:val="16"/>
        </w:rPr>
        <w:t xml:space="preserve">     </w:t>
      </w:r>
      <w:r w:rsidRPr="00BD0591">
        <w:rPr>
          <w:rFonts w:ascii="Arial" w:hAnsi="Arial" w:cs="Arial"/>
          <w:color w:val="004178"/>
          <w:sz w:val="16"/>
          <w:szCs w:val="16"/>
        </w:rPr>
        <w:t>am Institut für Arbeits-, Sozial- und Umweltmedizin</w:t>
      </w:r>
    </w:p>
    <w:p w:rsidR="00525A51" w:rsidRDefault="00525A51" w:rsidP="00525A51">
      <w:pPr>
        <w:pStyle w:val="Kopfzeile"/>
        <w:tabs>
          <w:tab w:val="left" w:pos="6521"/>
        </w:tabs>
        <w:ind w:left="5664"/>
        <w:rPr>
          <w:rFonts w:ascii="Arial" w:hAnsi="Arial" w:cs="Arial"/>
          <w:color w:val="004178"/>
          <w:sz w:val="16"/>
          <w:szCs w:val="16"/>
        </w:rPr>
      </w:pPr>
    </w:p>
    <w:p w:rsidR="00525A51" w:rsidRPr="00525A51" w:rsidRDefault="00525A51" w:rsidP="00525A51">
      <w:pPr>
        <w:pStyle w:val="Kopfzeile"/>
        <w:tabs>
          <w:tab w:val="left" w:pos="6521"/>
        </w:tabs>
        <w:ind w:left="5664"/>
        <w:rPr>
          <w:rFonts w:ascii="Arial" w:hAnsi="Arial" w:cs="Arial"/>
          <w:color w:val="004178"/>
          <w:sz w:val="16"/>
          <w:szCs w:val="16"/>
        </w:rPr>
      </w:pPr>
    </w:p>
    <w:p w:rsidR="00653BEB" w:rsidRPr="00653BEB" w:rsidRDefault="00653BEB" w:rsidP="00653BEB">
      <w:pPr>
        <w:pBdr>
          <w:top w:val="single" w:sz="4" w:space="1" w:color="auto"/>
          <w:left w:val="single" w:sz="4" w:space="4" w:color="auto"/>
          <w:bottom w:val="single" w:sz="4" w:space="1" w:color="auto"/>
          <w:right w:val="single" w:sz="4" w:space="4" w:color="auto"/>
        </w:pBdr>
        <w:spacing w:after="0"/>
        <w:jc w:val="center"/>
        <w:rPr>
          <w:rFonts w:ascii="Arial" w:hAnsi="Arial" w:cs="Arial"/>
          <w:b/>
          <w:sz w:val="28"/>
        </w:rPr>
      </w:pPr>
      <w:r w:rsidRPr="00653BEB">
        <w:rPr>
          <w:rFonts w:ascii="Arial" w:hAnsi="Arial" w:cs="Arial"/>
          <w:b/>
          <w:sz w:val="28"/>
        </w:rPr>
        <w:t xml:space="preserve">Tag der Lehrergesundheit </w:t>
      </w:r>
    </w:p>
    <w:p w:rsidR="00653BEB" w:rsidRPr="00653BEB" w:rsidRDefault="00653BEB" w:rsidP="00653BEB">
      <w:pPr>
        <w:pBdr>
          <w:top w:val="single" w:sz="4" w:space="1" w:color="auto"/>
          <w:left w:val="single" w:sz="4" w:space="4" w:color="auto"/>
          <w:bottom w:val="single" w:sz="4" w:space="1" w:color="auto"/>
          <w:right w:val="single" w:sz="4" w:space="4" w:color="auto"/>
        </w:pBdr>
        <w:spacing w:after="0"/>
        <w:jc w:val="center"/>
        <w:rPr>
          <w:rFonts w:ascii="Arial" w:hAnsi="Arial" w:cs="Arial"/>
          <w:b/>
          <w:sz w:val="28"/>
        </w:rPr>
      </w:pPr>
      <w:r w:rsidRPr="00653BEB">
        <w:rPr>
          <w:rFonts w:ascii="Arial" w:hAnsi="Arial" w:cs="Arial"/>
          <w:b/>
          <w:sz w:val="28"/>
        </w:rPr>
        <w:t xml:space="preserve">am </w:t>
      </w:r>
      <w:r w:rsidR="00895AA4">
        <w:rPr>
          <w:rFonts w:ascii="Arial" w:hAnsi="Arial" w:cs="Arial"/>
          <w:b/>
          <w:sz w:val="28"/>
        </w:rPr>
        <w:t>22</w:t>
      </w:r>
      <w:r w:rsidRPr="00653BEB">
        <w:rPr>
          <w:rFonts w:ascii="Arial" w:hAnsi="Arial" w:cs="Arial"/>
          <w:b/>
          <w:sz w:val="28"/>
        </w:rPr>
        <w:t>.0</w:t>
      </w:r>
      <w:r w:rsidR="00895AA4">
        <w:rPr>
          <w:rFonts w:ascii="Arial" w:hAnsi="Arial" w:cs="Arial"/>
          <w:b/>
          <w:sz w:val="28"/>
        </w:rPr>
        <w:t>1</w:t>
      </w:r>
      <w:r w:rsidRPr="00653BEB">
        <w:rPr>
          <w:rFonts w:ascii="Arial" w:hAnsi="Arial" w:cs="Arial"/>
          <w:b/>
          <w:sz w:val="28"/>
        </w:rPr>
        <w:t>.201</w:t>
      </w:r>
      <w:r w:rsidR="00895AA4">
        <w:rPr>
          <w:rFonts w:ascii="Arial" w:hAnsi="Arial" w:cs="Arial"/>
          <w:b/>
          <w:sz w:val="28"/>
        </w:rPr>
        <w:t>4</w:t>
      </w:r>
    </w:p>
    <w:p w:rsidR="00653BEB" w:rsidRDefault="00653BEB" w:rsidP="00653BEB">
      <w:pPr>
        <w:spacing w:after="0"/>
        <w:rPr>
          <w:rFonts w:ascii="Arial" w:hAnsi="Arial" w:cs="Arial"/>
        </w:rPr>
      </w:pPr>
    </w:p>
    <w:p w:rsidR="001F6038" w:rsidRPr="001F6038" w:rsidRDefault="001F6038" w:rsidP="001F6038">
      <w:pPr>
        <w:spacing w:after="120"/>
        <w:rPr>
          <w:rFonts w:ascii="Arial" w:hAnsi="Arial" w:cs="Arial"/>
          <w:b/>
          <w:u w:val="single"/>
        </w:rPr>
      </w:pPr>
      <w:r w:rsidRPr="001F6038">
        <w:rPr>
          <w:rFonts w:ascii="Arial" w:hAnsi="Arial" w:cs="Arial"/>
          <w:b/>
          <w:u w:val="single"/>
        </w:rPr>
        <w:t>Vorlesung</w:t>
      </w:r>
    </w:p>
    <w:tbl>
      <w:tblPr>
        <w:tblStyle w:val="Tabellenraster"/>
        <w:tblW w:w="10031" w:type="dxa"/>
        <w:tblLook w:val="04A0" w:firstRow="1" w:lastRow="0" w:firstColumn="1" w:lastColumn="0" w:noHBand="0" w:noVBand="1"/>
      </w:tblPr>
      <w:tblGrid>
        <w:gridCol w:w="2093"/>
        <w:gridCol w:w="2693"/>
        <w:gridCol w:w="5245"/>
      </w:tblGrid>
      <w:tr w:rsidR="001F6038" w:rsidRPr="001F6038" w:rsidTr="00355005">
        <w:tc>
          <w:tcPr>
            <w:tcW w:w="2093" w:type="dxa"/>
          </w:tcPr>
          <w:p w:rsidR="001F6038" w:rsidRPr="001F6038" w:rsidRDefault="001F6038" w:rsidP="001F6038">
            <w:pPr>
              <w:spacing w:line="276" w:lineRule="auto"/>
              <w:rPr>
                <w:rFonts w:ascii="Arial" w:eastAsiaTheme="minorEastAsia" w:hAnsi="Arial" w:cs="Arial"/>
                <w:b/>
                <w:sz w:val="22"/>
                <w:szCs w:val="22"/>
                <w:lang w:eastAsia="de-DE"/>
              </w:rPr>
            </w:pPr>
            <w:r w:rsidRPr="001F6038">
              <w:rPr>
                <w:rFonts w:ascii="Arial" w:eastAsiaTheme="minorEastAsia" w:hAnsi="Arial" w:cs="Arial"/>
                <w:b/>
                <w:sz w:val="22"/>
                <w:szCs w:val="22"/>
                <w:lang w:eastAsia="de-DE"/>
              </w:rPr>
              <w:t>Zeit</w:t>
            </w:r>
          </w:p>
        </w:tc>
        <w:tc>
          <w:tcPr>
            <w:tcW w:w="2693" w:type="dxa"/>
          </w:tcPr>
          <w:p w:rsidR="001F6038" w:rsidRPr="001F6038" w:rsidRDefault="001F6038" w:rsidP="001F6038">
            <w:pPr>
              <w:spacing w:line="276" w:lineRule="auto"/>
              <w:rPr>
                <w:rFonts w:ascii="Arial" w:eastAsiaTheme="minorEastAsia" w:hAnsi="Arial" w:cs="Arial"/>
                <w:b/>
                <w:sz w:val="22"/>
                <w:szCs w:val="22"/>
                <w:lang w:eastAsia="de-DE"/>
              </w:rPr>
            </w:pPr>
            <w:r w:rsidRPr="001F6038">
              <w:rPr>
                <w:rFonts w:ascii="Arial" w:eastAsiaTheme="minorEastAsia" w:hAnsi="Arial" w:cs="Arial"/>
                <w:b/>
                <w:sz w:val="22"/>
                <w:szCs w:val="22"/>
                <w:lang w:eastAsia="de-DE"/>
              </w:rPr>
              <w:t>Dozent</w:t>
            </w:r>
          </w:p>
        </w:tc>
        <w:tc>
          <w:tcPr>
            <w:tcW w:w="5245" w:type="dxa"/>
          </w:tcPr>
          <w:p w:rsidR="001F6038" w:rsidRPr="001F6038" w:rsidRDefault="001F6038" w:rsidP="001F6038">
            <w:pPr>
              <w:spacing w:line="276" w:lineRule="auto"/>
              <w:rPr>
                <w:rFonts w:ascii="Arial" w:eastAsiaTheme="minorEastAsia" w:hAnsi="Arial" w:cs="Arial"/>
                <w:b/>
                <w:sz w:val="22"/>
                <w:szCs w:val="22"/>
                <w:lang w:eastAsia="de-DE"/>
              </w:rPr>
            </w:pPr>
            <w:r w:rsidRPr="001F6038">
              <w:rPr>
                <w:rFonts w:ascii="Arial" w:eastAsiaTheme="minorEastAsia" w:hAnsi="Arial" w:cs="Arial"/>
                <w:b/>
                <w:sz w:val="22"/>
                <w:szCs w:val="22"/>
                <w:lang w:eastAsia="de-DE"/>
              </w:rPr>
              <w:t>Thema</w:t>
            </w:r>
          </w:p>
        </w:tc>
      </w:tr>
      <w:tr w:rsidR="001F6038" w:rsidRPr="001F6038" w:rsidTr="00355005">
        <w:tc>
          <w:tcPr>
            <w:tcW w:w="2093" w:type="dxa"/>
          </w:tcPr>
          <w:p w:rsidR="001F6038" w:rsidRPr="001F6038" w:rsidRDefault="00355005" w:rsidP="00355005">
            <w:pPr>
              <w:spacing w:line="276" w:lineRule="auto"/>
              <w:rPr>
                <w:rFonts w:ascii="Arial" w:eastAsiaTheme="minorEastAsia" w:hAnsi="Arial" w:cs="Arial"/>
                <w:sz w:val="22"/>
                <w:szCs w:val="22"/>
                <w:lang w:eastAsia="de-DE"/>
              </w:rPr>
            </w:pPr>
            <w:r>
              <w:rPr>
                <w:rFonts w:ascii="Arial" w:eastAsiaTheme="minorEastAsia" w:hAnsi="Arial" w:cs="Arial"/>
                <w:sz w:val="22"/>
                <w:szCs w:val="22"/>
                <w:lang w:eastAsia="de-DE"/>
              </w:rPr>
              <w:t xml:space="preserve">13:15 </w:t>
            </w:r>
            <w:bookmarkStart w:id="0" w:name="_GoBack"/>
            <w:bookmarkEnd w:id="0"/>
            <w:r>
              <w:rPr>
                <w:rFonts w:ascii="Arial" w:eastAsiaTheme="minorEastAsia" w:hAnsi="Arial" w:cs="Arial"/>
                <w:sz w:val="22"/>
                <w:szCs w:val="22"/>
                <w:lang w:eastAsia="de-DE"/>
              </w:rPr>
              <w:t>– 14:00 Uhr</w:t>
            </w:r>
          </w:p>
        </w:tc>
        <w:tc>
          <w:tcPr>
            <w:tcW w:w="2693" w:type="dxa"/>
          </w:tcPr>
          <w:p w:rsidR="001F6038" w:rsidRPr="001F6038" w:rsidRDefault="001F6038" w:rsidP="001F6038">
            <w:pPr>
              <w:spacing w:line="276" w:lineRule="auto"/>
              <w:rPr>
                <w:rFonts w:ascii="Arial" w:eastAsiaTheme="minorEastAsia" w:hAnsi="Arial" w:cs="Arial"/>
                <w:sz w:val="22"/>
                <w:szCs w:val="22"/>
                <w:lang w:eastAsia="de-DE"/>
              </w:rPr>
            </w:pPr>
            <w:r w:rsidRPr="001F6038">
              <w:rPr>
                <w:rFonts w:ascii="Arial" w:eastAsiaTheme="minorEastAsia" w:hAnsi="Arial" w:cs="Arial"/>
                <w:sz w:val="22"/>
                <w:szCs w:val="22"/>
                <w:lang w:eastAsia="de-DE"/>
              </w:rPr>
              <w:t>Univ.-Prof. Dr. S</w:t>
            </w:r>
            <w:r>
              <w:rPr>
                <w:rFonts w:ascii="Arial" w:eastAsiaTheme="minorEastAsia" w:hAnsi="Arial" w:cs="Arial"/>
                <w:sz w:val="22"/>
                <w:szCs w:val="22"/>
                <w:lang w:eastAsia="de-DE"/>
              </w:rPr>
              <w:t>tephan</w:t>
            </w:r>
            <w:r w:rsidRPr="001F6038">
              <w:rPr>
                <w:rFonts w:ascii="Arial" w:eastAsiaTheme="minorEastAsia" w:hAnsi="Arial" w:cs="Arial"/>
                <w:sz w:val="22"/>
                <w:szCs w:val="22"/>
                <w:lang w:eastAsia="de-DE"/>
              </w:rPr>
              <w:t xml:space="preserve"> </w:t>
            </w:r>
            <w:proofErr w:type="spellStart"/>
            <w:r w:rsidRPr="001F6038">
              <w:rPr>
                <w:rFonts w:ascii="Arial" w:eastAsiaTheme="minorEastAsia" w:hAnsi="Arial" w:cs="Arial"/>
                <w:sz w:val="22"/>
                <w:szCs w:val="22"/>
                <w:lang w:eastAsia="de-DE"/>
              </w:rPr>
              <w:t>Le</w:t>
            </w:r>
            <w:r w:rsidRPr="001F6038">
              <w:rPr>
                <w:rFonts w:ascii="Arial" w:eastAsiaTheme="minorEastAsia" w:hAnsi="Arial" w:cs="Arial"/>
                <w:sz w:val="22"/>
                <w:szCs w:val="22"/>
                <w:lang w:eastAsia="de-DE"/>
              </w:rPr>
              <w:t>t</w:t>
            </w:r>
            <w:r w:rsidRPr="001F6038">
              <w:rPr>
                <w:rFonts w:ascii="Arial" w:eastAsiaTheme="minorEastAsia" w:hAnsi="Arial" w:cs="Arial"/>
                <w:sz w:val="22"/>
                <w:szCs w:val="22"/>
                <w:lang w:eastAsia="de-DE"/>
              </w:rPr>
              <w:t>zel</w:t>
            </w:r>
            <w:proofErr w:type="spellEnd"/>
          </w:p>
        </w:tc>
        <w:tc>
          <w:tcPr>
            <w:tcW w:w="5245" w:type="dxa"/>
          </w:tcPr>
          <w:p w:rsidR="001F6038" w:rsidRPr="001F6038" w:rsidRDefault="001F6038" w:rsidP="001F6038">
            <w:pPr>
              <w:spacing w:line="276" w:lineRule="auto"/>
              <w:rPr>
                <w:rFonts w:ascii="Arial" w:eastAsiaTheme="minorEastAsia" w:hAnsi="Arial" w:cs="Arial"/>
                <w:sz w:val="22"/>
                <w:szCs w:val="22"/>
                <w:lang w:eastAsia="de-DE"/>
              </w:rPr>
            </w:pPr>
            <w:r w:rsidRPr="001F6038">
              <w:rPr>
                <w:rFonts w:ascii="Arial" w:eastAsiaTheme="minorEastAsia" w:hAnsi="Arial" w:cs="Arial"/>
                <w:sz w:val="22"/>
                <w:szCs w:val="22"/>
                <w:lang w:eastAsia="de-DE"/>
              </w:rPr>
              <w:t>Betriebliche Prävention am Beispiel des Institutes für Lehrergesundheit in Rhei</w:t>
            </w:r>
            <w:r w:rsidRPr="001F6038">
              <w:rPr>
                <w:rFonts w:ascii="Arial" w:eastAsiaTheme="minorEastAsia" w:hAnsi="Arial" w:cs="Arial"/>
                <w:sz w:val="22"/>
                <w:szCs w:val="22"/>
                <w:lang w:eastAsia="de-DE"/>
              </w:rPr>
              <w:t>n</w:t>
            </w:r>
            <w:r w:rsidRPr="001F6038">
              <w:rPr>
                <w:rFonts w:ascii="Arial" w:eastAsiaTheme="minorEastAsia" w:hAnsi="Arial" w:cs="Arial"/>
                <w:sz w:val="22"/>
                <w:szCs w:val="22"/>
                <w:lang w:eastAsia="de-DE"/>
              </w:rPr>
              <w:t>land-Pfalz</w:t>
            </w:r>
          </w:p>
        </w:tc>
      </w:tr>
    </w:tbl>
    <w:p w:rsidR="001F6038" w:rsidRDefault="001F6038" w:rsidP="00653BEB">
      <w:pPr>
        <w:spacing w:after="0"/>
        <w:rPr>
          <w:rFonts w:ascii="Arial" w:hAnsi="Arial" w:cs="Arial"/>
        </w:rPr>
      </w:pPr>
    </w:p>
    <w:p w:rsidR="00653BEB" w:rsidRPr="001F6038" w:rsidRDefault="00653BEB" w:rsidP="001F6038">
      <w:pPr>
        <w:spacing w:after="120"/>
        <w:rPr>
          <w:rFonts w:ascii="Arial" w:hAnsi="Arial" w:cs="Arial"/>
          <w:b/>
          <w:u w:val="single"/>
        </w:rPr>
      </w:pPr>
      <w:r w:rsidRPr="001F6038">
        <w:rPr>
          <w:rFonts w:ascii="Arial" w:hAnsi="Arial" w:cs="Arial"/>
          <w:b/>
          <w:u w:val="single"/>
        </w:rPr>
        <w:t>Seminare:</w:t>
      </w:r>
    </w:p>
    <w:p w:rsidR="00653BEB" w:rsidRPr="00E1550F" w:rsidRDefault="001F6038" w:rsidP="00653BEB">
      <w:pPr>
        <w:spacing w:after="0"/>
        <w:rPr>
          <w:rFonts w:ascii="Arial" w:hAnsi="Arial" w:cs="Arial"/>
        </w:rPr>
      </w:pPr>
      <w:r>
        <w:rPr>
          <w:rFonts w:ascii="Arial" w:hAnsi="Arial" w:cs="Arial"/>
        </w:rPr>
        <w:t>Seminarblock I:</w:t>
      </w:r>
      <w:r>
        <w:rPr>
          <w:rFonts w:ascii="Arial" w:hAnsi="Arial" w:cs="Arial"/>
        </w:rPr>
        <w:tab/>
      </w:r>
      <w:r w:rsidR="00653BEB" w:rsidRPr="00E1550F">
        <w:rPr>
          <w:rFonts w:ascii="Arial" w:hAnsi="Arial" w:cs="Arial"/>
        </w:rPr>
        <w:t>14:00 – 15:</w:t>
      </w:r>
      <w:r w:rsidR="00895AA4">
        <w:rPr>
          <w:rFonts w:ascii="Arial" w:hAnsi="Arial" w:cs="Arial"/>
        </w:rPr>
        <w:t>45</w:t>
      </w:r>
      <w:r w:rsidR="00653BEB" w:rsidRPr="00E1550F">
        <w:rPr>
          <w:rFonts w:ascii="Arial" w:hAnsi="Arial" w:cs="Arial"/>
        </w:rPr>
        <w:t xml:space="preserve"> Uhr </w:t>
      </w:r>
    </w:p>
    <w:p w:rsidR="00653BEB" w:rsidRDefault="00653BEB" w:rsidP="00653BEB">
      <w:pPr>
        <w:spacing w:after="0"/>
        <w:rPr>
          <w:rFonts w:ascii="Arial" w:hAnsi="Arial" w:cs="Arial"/>
        </w:rPr>
      </w:pPr>
      <w:r>
        <w:rPr>
          <w:rFonts w:ascii="Arial" w:hAnsi="Arial" w:cs="Arial"/>
        </w:rPr>
        <w:t>Seminarblock II:</w:t>
      </w:r>
      <w:r>
        <w:rPr>
          <w:rFonts w:ascii="Arial" w:hAnsi="Arial" w:cs="Arial"/>
        </w:rPr>
        <w:tab/>
      </w:r>
      <w:r w:rsidR="00895AA4">
        <w:rPr>
          <w:rFonts w:ascii="Arial" w:hAnsi="Arial" w:cs="Arial"/>
        </w:rPr>
        <w:t>16:00</w:t>
      </w:r>
      <w:r>
        <w:rPr>
          <w:rFonts w:ascii="Arial" w:hAnsi="Arial" w:cs="Arial"/>
        </w:rPr>
        <w:t xml:space="preserve"> – 1</w:t>
      </w:r>
      <w:r w:rsidR="00895AA4">
        <w:rPr>
          <w:rFonts w:ascii="Arial" w:hAnsi="Arial" w:cs="Arial"/>
        </w:rPr>
        <w:t>7</w:t>
      </w:r>
      <w:r>
        <w:rPr>
          <w:rFonts w:ascii="Arial" w:hAnsi="Arial" w:cs="Arial"/>
        </w:rPr>
        <w:t>:</w:t>
      </w:r>
      <w:r w:rsidR="00895AA4">
        <w:rPr>
          <w:rFonts w:ascii="Arial" w:hAnsi="Arial" w:cs="Arial"/>
        </w:rPr>
        <w:t>45</w:t>
      </w:r>
      <w:r>
        <w:rPr>
          <w:rFonts w:ascii="Arial" w:hAnsi="Arial" w:cs="Arial"/>
        </w:rPr>
        <w:t xml:space="preserve"> Uhr</w:t>
      </w:r>
    </w:p>
    <w:p w:rsidR="001F6038" w:rsidRDefault="001F6038" w:rsidP="00653BEB">
      <w:pPr>
        <w:spacing w:after="0"/>
        <w:rPr>
          <w:rFonts w:ascii="Arial" w:hAnsi="Arial" w:cs="Arial"/>
        </w:rPr>
      </w:pPr>
    </w:p>
    <w:tbl>
      <w:tblPr>
        <w:tblStyle w:val="Tabellenraster"/>
        <w:tblW w:w="0" w:type="auto"/>
        <w:tblLook w:val="04A0" w:firstRow="1" w:lastRow="0" w:firstColumn="1" w:lastColumn="0" w:noHBand="0" w:noVBand="1"/>
      </w:tblPr>
      <w:tblGrid>
        <w:gridCol w:w="2140"/>
        <w:gridCol w:w="5770"/>
        <w:gridCol w:w="2088"/>
      </w:tblGrid>
      <w:tr w:rsidR="00BE51BE" w:rsidRPr="00AA152B" w:rsidTr="00BE51BE">
        <w:tc>
          <w:tcPr>
            <w:tcW w:w="2066" w:type="dxa"/>
          </w:tcPr>
          <w:p w:rsidR="00BE51BE" w:rsidRDefault="00BE51BE" w:rsidP="00955A63">
            <w:pPr>
              <w:rPr>
                <w:rFonts w:ascii="Arial" w:hAnsi="Arial" w:cs="Arial"/>
                <w:b/>
              </w:rPr>
            </w:pPr>
            <w:r>
              <w:rPr>
                <w:rFonts w:ascii="Arial" w:hAnsi="Arial" w:cs="Arial"/>
                <w:b/>
              </w:rPr>
              <w:t>Dozent/Dozentin:</w:t>
            </w:r>
          </w:p>
          <w:p w:rsidR="00BE51BE" w:rsidRPr="00840B0E" w:rsidRDefault="00BE51BE" w:rsidP="00840B0E">
            <w:pPr>
              <w:rPr>
                <w:rFonts w:ascii="Arial" w:hAnsi="Arial" w:cs="Arial"/>
              </w:rPr>
            </w:pPr>
            <w:r w:rsidRPr="00840B0E">
              <w:rPr>
                <w:rFonts w:ascii="Arial" w:hAnsi="Arial" w:cs="Arial"/>
              </w:rPr>
              <w:t>Thema</w:t>
            </w:r>
          </w:p>
        </w:tc>
        <w:tc>
          <w:tcPr>
            <w:tcW w:w="5839" w:type="dxa"/>
          </w:tcPr>
          <w:p w:rsidR="00BE51BE" w:rsidRPr="00AA152B" w:rsidRDefault="00BE51BE" w:rsidP="00955A63">
            <w:pPr>
              <w:rPr>
                <w:rFonts w:ascii="Arial" w:hAnsi="Arial" w:cs="Arial"/>
                <w:b/>
              </w:rPr>
            </w:pPr>
            <w:r w:rsidRPr="00AA152B">
              <w:rPr>
                <w:rFonts w:ascii="Arial" w:hAnsi="Arial" w:cs="Arial"/>
                <w:b/>
              </w:rPr>
              <w:t>Kurzbeschreibung</w:t>
            </w:r>
          </w:p>
        </w:tc>
        <w:tc>
          <w:tcPr>
            <w:tcW w:w="2093" w:type="dxa"/>
          </w:tcPr>
          <w:p w:rsidR="00BE51BE" w:rsidRPr="00AA152B" w:rsidRDefault="00BE51BE" w:rsidP="00955A63">
            <w:pPr>
              <w:rPr>
                <w:rFonts w:ascii="Arial" w:hAnsi="Arial" w:cs="Arial"/>
                <w:b/>
              </w:rPr>
            </w:pPr>
            <w:r>
              <w:rPr>
                <w:rFonts w:ascii="Arial" w:hAnsi="Arial" w:cs="Arial"/>
                <w:b/>
              </w:rPr>
              <w:t>Raum-/Technik-bedarf</w:t>
            </w:r>
          </w:p>
        </w:tc>
      </w:tr>
      <w:tr w:rsidR="00BE51BE" w:rsidRPr="00AA152B" w:rsidTr="00BE51BE">
        <w:tc>
          <w:tcPr>
            <w:tcW w:w="2066" w:type="dxa"/>
          </w:tcPr>
          <w:p w:rsidR="00BE51BE" w:rsidRPr="00840B0E" w:rsidRDefault="00BE51BE" w:rsidP="004622BF">
            <w:pPr>
              <w:rPr>
                <w:rFonts w:ascii="Arial" w:hAnsi="Arial" w:cs="Arial"/>
                <w:b/>
              </w:rPr>
            </w:pPr>
            <w:r w:rsidRPr="00840B0E">
              <w:rPr>
                <w:rFonts w:ascii="Arial" w:hAnsi="Arial" w:cs="Arial"/>
                <w:b/>
              </w:rPr>
              <w:t>Frau Dr. Burger:</w:t>
            </w:r>
          </w:p>
          <w:p w:rsidR="00BE51BE" w:rsidRDefault="00BE51BE" w:rsidP="004622BF">
            <w:pPr>
              <w:rPr>
                <w:rFonts w:ascii="Arial" w:hAnsi="Arial" w:cs="Arial"/>
              </w:rPr>
            </w:pPr>
            <w:r w:rsidRPr="00AA152B">
              <w:rPr>
                <w:rFonts w:ascii="Arial" w:hAnsi="Arial" w:cs="Arial"/>
              </w:rPr>
              <w:t>Lärm in Schulen</w:t>
            </w:r>
          </w:p>
          <w:p w:rsidR="00BE51BE" w:rsidRPr="003A38F5" w:rsidRDefault="00BE51BE" w:rsidP="004622BF">
            <w:pPr>
              <w:rPr>
                <w:rFonts w:ascii="Arial" w:hAnsi="Arial" w:cs="Arial"/>
              </w:rPr>
            </w:pPr>
          </w:p>
        </w:tc>
        <w:tc>
          <w:tcPr>
            <w:tcW w:w="5839" w:type="dxa"/>
          </w:tcPr>
          <w:p w:rsidR="00BE51BE" w:rsidRDefault="00BE51BE" w:rsidP="004622BF">
            <w:pPr>
              <w:pStyle w:val="Textkrper"/>
              <w:jc w:val="both"/>
              <w:rPr>
                <w:rFonts w:ascii="Arial" w:hAnsi="Arial" w:cs="Arial"/>
                <w:sz w:val="20"/>
              </w:rPr>
            </w:pPr>
            <w:r w:rsidRPr="00AA152B">
              <w:rPr>
                <w:rFonts w:ascii="Arial" w:hAnsi="Arial" w:cs="Arial"/>
                <w:sz w:val="20"/>
              </w:rPr>
              <w:t>Ziel diese</w:t>
            </w:r>
            <w:r>
              <w:rPr>
                <w:rFonts w:ascii="Arial" w:hAnsi="Arial" w:cs="Arial"/>
                <w:sz w:val="20"/>
              </w:rPr>
              <w:t>s</w:t>
            </w:r>
            <w:r w:rsidRPr="00AA152B">
              <w:rPr>
                <w:rFonts w:ascii="Arial" w:hAnsi="Arial" w:cs="Arial"/>
                <w:sz w:val="20"/>
              </w:rPr>
              <w:t xml:space="preserve"> </w:t>
            </w:r>
            <w:r>
              <w:rPr>
                <w:rFonts w:ascii="Arial" w:hAnsi="Arial" w:cs="Arial"/>
                <w:sz w:val="20"/>
              </w:rPr>
              <w:t>Seminars</w:t>
            </w:r>
            <w:r w:rsidRPr="00AA152B">
              <w:rPr>
                <w:rFonts w:ascii="Arial" w:hAnsi="Arial" w:cs="Arial"/>
                <w:sz w:val="20"/>
              </w:rPr>
              <w:t xml:space="preserve"> ist es, sich ausführlicher mit dem a</w:t>
            </w:r>
            <w:r w:rsidRPr="00AA152B">
              <w:rPr>
                <w:rFonts w:ascii="Arial" w:hAnsi="Arial" w:cs="Arial"/>
                <w:sz w:val="20"/>
              </w:rPr>
              <w:t>r</w:t>
            </w:r>
            <w:r w:rsidRPr="00AA152B">
              <w:rPr>
                <w:rFonts w:ascii="Arial" w:hAnsi="Arial" w:cs="Arial"/>
                <w:sz w:val="20"/>
              </w:rPr>
              <w:t>beitsmedizinischen Thema Lärm an Schulen zu befassen. Zunächst wird berichtet, in welchem Zusammenhang das Thema Lärm bei der arbeitsmedizinischen Beratung am IfL auftritt, es werden Grundbegriffe der Akustik vorgestellt, dann mögliche Auswirkungen von Lärm auf die Gesundheit erlä</w:t>
            </w:r>
            <w:r w:rsidRPr="00AA152B">
              <w:rPr>
                <w:rFonts w:ascii="Arial" w:hAnsi="Arial" w:cs="Arial"/>
                <w:sz w:val="20"/>
              </w:rPr>
              <w:t>u</w:t>
            </w:r>
            <w:r w:rsidRPr="00AA152B">
              <w:rPr>
                <w:rFonts w:ascii="Arial" w:hAnsi="Arial" w:cs="Arial"/>
                <w:sz w:val="20"/>
              </w:rPr>
              <w:t>tert, mögliche Präventionsmaßnahmen dargestellt bezi</w:t>
            </w:r>
            <w:r w:rsidRPr="00AA152B">
              <w:rPr>
                <w:rFonts w:ascii="Arial" w:hAnsi="Arial" w:cs="Arial"/>
                <w:sz w:val="20"/>
              </w:rPr>
              <w:t>e</w:t>
            </w:r>
            <w:r w:rsidRPr="00AA152B">
              <w:rPr>
                <w:rFonts w:ascii="Arial" w:hAnsi="Arial" w:cs="Arial"/>
                <w:sz w:val="20"/>
              </w:rPr>
              <w:t>hungsweise gemeinsam erarbeitet. Anregungen aus dem Kreis der Teilnehmer werden gerne aufgenommen und disk</w:t>
            </w:r>
            <w:r w:rsidRPr="00AA152B">
              <w:rPr>
                <w:rFonts w:ascii="Arial" w:hAnsi="Arial" w:cs="Arial"/>
                <w:sz w:val="20"/>
              </w:rPr>
              <w:t>u</w:t>
            </w:r>
            <w:r w:rsidRPr="00AA152B">
              <w:rPr>
                <w:rFonts w:ascii="Arial" w:hAnsi="Arial" w:cs="Arial"/>
                <w:sz w:val="20"/>
              </w:rPr>
              <w:t>tiert. Im praktischen Teil sollen die Teilnehmer einen Eindruck von Lärmpegeln verschiedener Höhe erhalten, diese selbst orientierend mit einem Pegelmesser bestimmen und abschä</w:t>
            </w:r>
            <w:r w:rsidRPr="00AA152B">
              <w:rPr>
                <w:rFonts w:ascii="Arial" w:hAnsi="Arial" w:cs="Arial"/>
                <w:sz w:val="20"/>
              </w:rPr>
              <w:t>t</w:t>
            </w:r>
            <w:r w:rsidRPr="00AA152B">
              <w:rPr>
                <w:rFonts w:ascii="Arial" w:hAnsi="Arial" w:cs="Arial"/>
                <w:sz w:val="20"/>
              </w:rPr>
              <w:t>zen üben.</w:t>
            </w:r>
          </w:p>
          <w:p w:rsidR="00AE10E6" w:rsidRPr="001F6038" w:rsidRDefault="00AE10E6" w:rsidP="004622BF">
            <w:pPr>
              <w:pStyle w:val="Textkrper"/>
              <w:jc w:val="both"/>
              <w:rPr>
                <w:rFonts w:ascii="Arial" w:hAnsi="Arial" w:cs="Arial"/>
                <w:sz w:val="12"/>
                <w:szCs w:val="12"/>
              </w:rPr>
            </w:pPr>
          </w:p>
          <w:p w:rsidR="00AE10E6" w:rsidRPr="00AA152B" w:rsidRDefault="00AE10E6" w:rsidP="004622BF">
            <w:pPr>
              <w:pStyle w:val="Textkrper"/>
              <w:jc w:val="both"/>
              <w:rPr>
                <w:rFonts w:ascii="Arial" w:hAnsi="Arial" w:cs="Arial"/>
                <w:sz w:val="20"/>
              </w:rPr>
            </w:pPr>
            <w:r w:rsidRPr="00AE10E6">
              <w:rPr>
                <w:rFonts w:ascii="Arial" w:hAnsi="Arial" w:cs="Arial"/>
                <w:b/>
                <w:sz w:val="20"/>
              </w:rPr>
              <w:t>Teilnehmerzahl:</w:t>
            </w:r>
            <w:r>
              <w:rPr>
                <w:rFonts w:ascii="Arial" w:hAnsi="Arial" w:cs="Arial"/>
                <w:sz w:val="20"/>
              </w:rPr>
              <w:t xml:space="preserve"> </w:t>
            </w:r>
            <w:r w:rsidRPr="00AE10E6">
              <w:rPr>
                <w:rFonts w:ascii="Arial" w:hAnsi="Arial" w:cs="Arial"/>
                <w:sz w:val="20"/>
              </w:rPr>
              <w:t>Mind. 6 TN, max. 1</w:t>
            </w:r>
            <w:r>
              <w:rPr>
                <w:rFonts w:ascii="Arial" w:hAnsi="Arial" w:cs="Arial"/>
                <w:sz w:val="20"/>
              </w:rPr>
              <w:t>5</w:t>
            </w:r>
            <w:r w:rsidRPr="00AE10E6">
              <w:rPr>
                <w:rFonts w:ascii="Arial" w:hAnsi="Arial" w:cs="Arial"/>
                <w:sz w:val="20"/>
              </w:rPr>
              <w:t xml:space="preserve"> TN</w:t>
            </w:r>
          </w:p>
        </w:tc>
        <w:tc>
          <w:tcPr>
            <w:tcW w:w="2093" w:type="dxa"/>
          </w:tcPr>
          <w:p w:rsidR="00BE51BE" w:rsidRPr="00AA152B" w:rsidRDefault="00BE51BE" w:rsidP="00BE51BE">
            <w:pPr>
              <w:pStyle w:val="Textkrper"/>
              <w:numPr>
                <w:ilvl w:val="0"/>
                <w:numId w:val="2"/>
              </w:numPr>
              <w:ind w:left="317" w:hanging="284"/>
              <w:jc w:val="both"/>
              <w:rPr>
                <w:rFonts w:ascii="Arial" w:hAnsi="Arial" w:cs="Arial"/>
                <w:sz w:val="20"/>
              </w:rPr>
            </w:pPr>
            <w:proofErr w:type="spellStart"/>
            <w:r w:rsidRPr="00BE51BE">
              <w:rPr>
                <w:rFonts w:ascii="Arial" w:hAnsi="Arial" w:cs="Arial"/>
                <w:sz w:val="20"/>
              </w:rPr>
              <w:t>Beamer</w:t>
            </w:r>
            <w:proofErr w:type="spellEnd"/>
            <w:r w:rsidRPr="00BE51BE">
              <w:rPr>
                <w:rFonts w:ascii="Arial" w:hAnsi="Arial" w:cs="Arial"/>
                <w:sz w:val="20"/>
              </w:rPr>
              <w:t xml:space="preserve"> </w:t>
            </w:r>
            <w:r>
              <w:rPr>
                <w:rFonts w:ascii="Arial" w:hAnsi="Arial" w:cs="Arial"/>
                <w:sz w:val="20"/>
              </w:rPr>
              <w:t>mit A</w:t>
            </w:r>
            <w:r>
              <w:rPr>
                <w:rFonts w:ascii="Arial" w:hAnsi="Arial" w:cs="Arial"/>
                <w:sz w:val="20"/>
              </w:rPr>
              <w:t>n</w:t>
            </w:r>
            <w:r>
              <w:rPr>
                <w:rFonts w:ascii="Arial" w:hAnsi="Arial" w:cs="Arial"/>
                <w:sz w:val="20"/>
              </w:rPr>
              <w:t xml:space="preserve">schlusskabel </w:t>
            </w:r>
            <w:r w:rsidRPr="00BE51BE">
              <w:rPr>
                <w:rFonts w:ascii="Arial" w:hAnsi="Arial" w:cs="Arial"/>
                <w:sz w:val="20"/>
              </w:rPr>
              <w:t>und Wand/</w:t>
            </w:r>
            <w:r>
              <w:rPr>
                <w:rFonts w:ascii="Arial" w:hAnsi="Arial" w:cs="Arial"/>
                <w:sz w:val="20"/>
              </w:rPr>
              <w:t xml:space="preserve"> </w:t>
            </w:r>
            <w:r w:rsidRPr="00BE51BE">
              <w:rPr>
                <w:rFonts w:ascii="Arial" w:hAnsi="Arial" w:cs="Arial"/>
                <w:sz w:val="20"/>
              </w:rPr>
              <w:t>ggf. Lei</w:t>
            </w:r>
            <w:r w:rsidRPr="00BE51BE">
              <w:rPr>
                <w:rFonts w:ascii="Arial" w:hAnsi="Arial" w:cs="Arial"/>
                <w:sz w:val="20"/>
              </w:rPr>
              <w:t>n</w:t>
            </w:r>
            <w:r w:rsidRPr="00BE51BE">
              <w:rPr>
                <w:rFonts w:ascii="Arial" w:hAnsi="Arial" w:cs="Arial"/>
                <w:sz w:val="20"/>
              </w:rPr>
              <w:t>wand</w:t>
            </w:r>
          </w:p>
        </w:tc>
      </w:tr>
      <w:tr w:rsidR="00BE51BE" w:rsidRPr="00AA152B" w:rsidTr="00BE51BE">
        <w:tc>
          <w:tcPr>
            <w:tcW w:w="2066" w:type="dxa"/>
          </w:tcPr>
          <w:p w:rsidR="00BE51BE" w:rsidRPr="00840B0E" w:rsidRDefault="00CA51E7" w:rsidP="00955A63">
            <w:pPr>
              <w:rPr>
                <w:rFonts w:ascii="Arial" w:hAnsi="Arial" w:cs="Arial"/>
                <w:b/>
              </w:rPr>
            </w:pPr>
            <w:r>
              <w:rPr>
                <w:rFonts w:ascii="Arial" w:hAnsi="Arial" w:cs="Arial"/>
                <w:b/>
              </w:rPr>
              <w:t>Herr Beutel:</w:t>
            </w:r>
          </w:p>
          <w:p w:rsidR="00BE51BE" w:rsidRPr="003A38F5" w:rsidRDefault="00BE51BE" w:rsidP="00955A63">
            <w:pPr>
              <w:rPr>
                <w:rFonts w:ascii="Arial" w:hAnsi="Arial" w:cs="Arial"/>
              </w:rPr>
            </w:pPr>
            <w:r w:rsidRPr="003A38F5">
              <w:rPr>
                <w:rFonts w:ascii="Arial" w:hAnsi="Arial" w:cs="Arial"/>
              </w:rPr>
              <w:t>Stress und Stres</w:t>
            </w:r>
            <w:r w:rsidRPr="003A38F5">
              <w:rPr>
                <w:rFonts w:ascii="Arial" w:hAnsi="Arial" w:cs="Arial"/>
              </w:rPr>
              <w:t>s</w:t>
            </w:r>
            <w:r w:rsidRPr="003A38F5">
              <w:rPr>
                <w:rFonts w:ascii="Arial" w:hAnsi="Arial" w:cs="Arial"/>
              </w:rPr>
              <w:t>bewältigung</w:t>
            </w:r>
          </w:p>
        </w:tc>
        <w:tc>
          <w:tcPr>
            <w:tcW w:w="5839" w:type="dxa"/>
          </w:tcPr>
          <w:p w:rsidR="00BE51BE" w:rsidRDefault="00BE51BE" w:rsidP="00955A63">
            <w:pPr>
              <w:jc w:val="both"/>
              <w:rPr>
                <w:rFonts w:ascii="Arial" w:hAnsi="Arial" w:cs="Arial"/>
              </w:rPr>
            </w:pPr>
            <w:r w:rsidRPr="00AA152B">
              <w:rPr>
                <w:rFonts w:ascii="Arial" w:hAnsi="Arial" w:cs="Arial"/>
              </w:rPr>
              <w:t>Im Rahmen dieses Seminars wird zunächst in das Thema „Stress“ und den Stressprozess eingeführt. Es wird auf Stre</w:t>
            </w:r>
            <w:r w:rsidRPr="00AA152B">
              <w:rPr>
                <w:rFonts w:ascii="Arial" w:hAnsi="Arial" w:cs="Arial"/>
              </w:rPr>
              <w:t>s</w:t>
            </w:r>
            <w:r w:rsidRPr="00AA152B">
              <w:rPr>
                <w:rFonts w:ascii="Arial" w:hAnsi="Arial" w:cs="Arial"/>
              </w:rPr>
              <w:t>soren, Stressreaktionen und die Rolle der Stressbewertung eingegangen. Die Teilnehmer werden dazu angeregt, über ihre Stressoren und Beanspruchungsreaktionen zu reflektieren sowie die eigene Stressbewertung zu hinterfragen. Ein weit</w:t>
            </w:r>
            <w:r w:rsidRPr="00AA152B">
              <w:rPr>
                <w:rFonts w:ascii="Arial" w:hAnsi="Arial" w:cs="Arial"/>
              </w:rPr>
              <w:t>e</w:t>
            </w:r>
            <w:r w:rsidRPr="00AA152B">
              <w:rPr>
                <w:rFonts w:ascii="Arial" w:hAnsi="Arial" w:cs="Arial"/>
              </w:rPr>
              <w:t>rer Schwerpunkt wird die Stressprävention sein. Ressourcen sollen identifiziert werden und Verfahren zur Stressbewält</w:t>
            </w:r>
            <w:r w:rsidRPr="00AA152B">
              <w:rPr>
                <w:rFonts w:ascii="Arial" w:hAnsi="Arial" w:cs="Arial"/>
              </w:rPr>
              <w:t>i</w:t>
            </w:r>
            <w:r w:rsidRPr="00AA152B">
              <w:rPr>
                <w:rFonts w:ascii="Arial" w:hAnsi="Arial" w:cs="Arial"/>
              </w:rPr>
              <w:t>gung werden vorgestellt. Abschließend wird über weiterfü</w:t>
            </w:r>
            <w:r w:rsidRPr="00AA152B">
              <w:rPr>
                <w:rFonts w:ascii="Arial" w:hAnsi="Arial" w:cs="Arial"/>
              </w:rPr>
              <w:t>h</w:t>
            </w:r>
            <w:r w:rsidRPr="00AA152B">
              <w:rPr>
                <w:rFonts w:ascii="Arial" w:hAnsi="Arial" w:cs="Arial"/>
              </w:rPr>
              <w:t>rende Angebote informiert.</w:t>
            </w:r>
          </w:p>
          <w:p w:rsidR="00AE10E6" w:rsidRPr="001F6038" w:rsidRDefault="00AE10E6" w:rsidP="00955A63">
            <w:pPr>
              <w:jc w:val="both"/>
              <w:rPr>
                <w:rFonts w:ascii="Arial" w:hAnsi="Arial" w:cs="Arial"/>
                <w:sz w:val="12"/>
                <w:szCs w:val="12"/>
              </w:rPr>
            </w:pPr>
          </w:p>
          <w:p w:rsidR="00AE10E6" w:rsidRPr="00AA152B" w:rsidRDefault="00AE10E6" w:rsidP="00955A63">
            <w:pPr>
              <w:jc w:val="both"/>
              <w:rPr>
                <w:rFonts w:ascii="Arial" w:hAnsi="Arial" w:cs="Arial"/>
              </w:rPr>
            </w:pPr>
            <w:r w:rsidRPr="00AE10E6">
              <w:rPr>
                <w:rFonts w:ascii="Arial" w:hAnsi="Arial" w:cs="Arial"/>
                <w:b/>
              </w:rPr>
              <w:t>Teilnehmerzahl:</w:t>
            </w:r>
            <w:r>
              <w:rPr>
                <w:rFonts w:ascii="Arial" w:hAnsi="Arial" w:cs="Arial"/>
              </w:rPr>
              <w:t xml:space="preserve"> </w:t>
            </w:r>
            <w:r w:rsidRPr="00AE10E6">
              <w:rPr>
                <w:rFonts w:ascii="Arial" w:hAnsi="Arial" w:cs="Arial"/>
              </w:rPr>
              <w:t>Mind. 6 TN, max. 1</w:t>
            </w:r>
            <w:r>
              <w:rPr>
                <w:rFonts w:ascii="Arial" w:hAnsi="Arial" w:cs="Arial"/>
              </w:rPr>
              <w:t>5</w:t>
            </w:r>
            <w:r w:rsidRPr="00AE10E6">
              <w:rPr>
                <w:rFonts w:ascii="Arial" w:hAnsi="Arial" w:cs="Arial"/>
              </w:rPr>
              <w:t xml:space="preserve"> TN</w:t>
            </w:r>
          </w:p>
        </w:tc>
        <w:tc>
          <w:tcPr>
            <w:tcW w:w="2093" w:type="dxa"/>
          </w:tcPr>
          <w:p w:rsidR="00BE51BE" w:rsidRDefault="00BE51BE" w:rsidP="00BE51BE">
            <w:pPr>
              <w:pStyle w:val="Listenabsatz"/>
              <w:numPr>
                <w:ilvl w:val="0"/>
                <w:numId w:val="2"/>
              </w:numPr>
              <w:ind w:left="317" w:hanging="284"/>
              <w:jc w:val="both"/>
              <w:rPr>
                <w:rFonts w:ascii="Arial" w:hAnsi="Arial" w:cs="Arial"/>
              </w:rPr>
            </w:pPr>
            <w:proofErr w:type="spellStart"/>
            <w:r w:rsidRPr="00BE51BE">
              <w:rPr>
                <w:rFonts w:ascii="Arial" w:hAnsi="Arial" w:cs="Arial"/>
              </w:rPr>
              <w:t>Beamer</w:t>
            </w:r>
            <w:proofErr w:type="spellEnd"/>
            <w:r w:rsidRPr="00BE51BE">
              <w:rPr>
                <w:rFonts w:ascii="Arial" w:hAnsi="Arial" w:cs="Arial"/>
              </w:rPr>
              <w:t xml:space="preserve"> </w:t>
            </w:r>
            <w:r>
              <w:rPr>
                <w:rFonts w:ascii="Arial" w:hAnsi="Arial" w:cs="Arial"/>
              </w:rPr>
              <w:t>mit A</w:t>
            </w:r>
            <w:r>
              <w:rPr>
                <w:rFonts w:ascii="Arial" w:hAnsi="Arial" w:cs="Arial"/>
              </w:rPr>
              <w:t>n</w:t>
            </w:r>
            <w:r>
              <w:rPr>
                <w:rFonts w:ascii="Arial" w:hAnsi="Arial" w:cs="Arial"/>
              </w:rPr>
              <w:t xml:space="preserve">schlusskabel </w:t>
            </w:r>
            <w:r w:rsidRPr="00BE51BE">
              <w:rPr>
                <w:rFonts w:ascii="Arial" w:hAnsi="Arial" w:cs="Arial"/>
              </w:rPr>
              <w:t>und Wand/</w:t>
            </w:r>
            <w:r>
              <w:rPr>
                <w:rFonts w:ascii="Arial" w:hAnsi="Arial" w:cs="Arial"/>
              </w:rPr>
              <w:t xml:space="preserve"> </w:t>
            </w:r>
            <w:r w:rsidRPr="00BE51BE">
              <w:rPr>
                <w:rFonts w:ascii="Arial" w:hAnsi="Arial" w:cs="Arial"/>
              </w:rPr>
              <w:t>ggf. Lei</w:t>
            </w:r>
            <w:r w:rsidRPr="00BE51BE">
              <w:rPr>
                <w:rFonts w:ascii="Arial" w:hAnsi="Arial" w:cs="Arial"/>
              </w:rPr>
              <w:t>n</w:t>
            </w:r>
            <w:r w:rsidRPr="00BE51BE">
              <w:rPr>
                <w:rFonts w:ascii="Arial" w:hAnsi="Arial" w:cs="Arial"/>
              </w:rPr>
              <w:t>wand</w:t>
            </w:r>
            <w:r>
              <w:rPr>
                <w:rFonts w:ascii="Arial" w:hAnsi="Arial" w:cs="Arial"/>
              </w:rPr>
              <w:t xml:space="preserve"> </w:t>
            </w:r>
          </w:p>
          <w:p w:rsidR="00BE51BE" w:rsidRPr="00BE51BE" w:rsidRDefault="00BE51BE" w:rsidP="00BE51BE">
            <w:pPr>
              <w:pStyle w:val="Listenabsatz"/>
              <w:numPr>
                <w:ilvl w:val="0"/>
                <w:numId w:val="2"/>
              </w:numPr>
              <w:ind w:left="317" w:hanging="284"/>
              <w:jc w:val="both"/>
              <w:rPr>
                <w:rFonts w:ascii="Arial" w:hAnsi="Arial" w:cs="Arial"/>
              </w:rPr>
            </w:pPr>
            <w:r>
              <w:rPr>
                <w:rFonts w:ascii="Arial" w:hAnsi="Arial" w:cs="Arial"/>
              </w:rPr>
              <w:t>Metaplanwand</w:t>
            </w:r>
          </w:p>
        </w:tc>
      </w:tr>
      <w:tr w:rsidR="00BE51BE" w:rsidRPr="00AA152B" w:rsidTr="00BE51BE">
        <w:tc>
          <w:tcPr>
            <w:tcW w:w="2066" w:type="dxa"/>
          </w:tcPr>
          <w:p w:rsidR="00BE51BE" w:rsidRPr="00840B0E" w:rsidRDefault="00BE51BE" w:rsidP="00955A63">
            <w:pPr>
              <w:rPr>
                <w:rFonts w:ascii="Arial" w:hAnsi="Arial" w:cs="Arial"/>
                <w:b/>
              </w:rPr>
            </w:pPr>
            <w:r w:rsidRPr="00840B0E">
              <w:rPr>
                <w:rFonts w:ascii="Arial" w:hAnsi="Arial" w:cs="Arial"/>
                <w:b/>
              </w:rPr>
              <w:t>Herr Dr. Escobar:</w:t>
            </w:r>
          </w:p>
          <w:p w:rsidR="00BE51BE" w:rsidRPr="003A38F5" w:rsidRDefault="00BE51BE" w:rsidP="00955A63">
            <w:pPr>
              <w:rPr>
                <w:rFonts w:ascii="Arial" w:hAnsi="Arial" w:cs="Arial"/>
              </w:rPr>
            </w:pPr>
            <w:r w:rsidRPr="003A38F5">
              <w:rPr>
                <w:rFonts w:ascii="Arial" w:hAnsi="Arial" w:cs="Arial"/>
              </w:rPr>
              <w:t>Mobbing</w:t>
            </w:r>
          </w:p>
        </w:tc>
        <w:tc>
          <w:tcPr>
            <w:tcW w:w="5839" w:type="dxa"/>
          </w:tcPr>
          <w:p w:rsidR="00BE51BE" w:rsidRDefault="00BE51BE" w:rsidP="00653BEB">
            <w:pPr>
              <w:jc w:val="both"/>
              <w:rPr>
                <w:rFonts w:ascii="Arial" w:hAnsi="Arial" w:cs="Arial"/>
              </w:rPr>
            </w:pPr>
            <w:r w:rsidRPr="00653BEB">
              <w:rPr>
                <w:rFonts w:ascii="Arial" w:hAnsi="Arial" w:cs="Arial"/>
              </w:rPr>
              <w:t>Mobbing gehört leider zum Alltag in den deutschen Schulen. Opfer davon sind sowohl Schüler als auch Lehrer. In dem 1½-stündigen Seminar werden die Definition, die typische Mo</w:t>
            </w:r>
            <w:r w:rsidRPr="00653BEB">
              <w:rPr>
                <w:rFonts w:ascii="Arial" w:hAnsi="Arial" w:cs="Arial"/>
              </w:rPr>
              <w:t>b</w:t>
            </w:r>
            <w:r w:rsidRPr="00653BEB">
              <w:rPr>
                <w:rFonts w:ascii="Arial" w:hAnsi="Arial" w:cs="Arial"/>
              </w:rPr>
              <w:t>binghandlungen, die Phasen des Prozesses, die Folgen für die Gesundheit und die Präventionsmöglichkeiten diskutiert. Die Methodologie des Seminars ist interaktiv, audiovisuell unterstützt und fördert die aktive Beteiligung der Teilnehmer.</w:t>
            </w:r>
          </w:p>
          <w:p w:rsidR="00AE10E6" w:rsidRPr="001F6038" w:rsidRDefault="00AE10E6" w:rsidP="00653BEB">
            <w:pPr>
              <w:jc w:val="both"/>
              <w:rPr>
                <w:rFonts w:ascii="Arial" w:hAnsi="Arial" w:cs="Arial"/>
                <w:sz w:val="12"/>
                <w:szCs w:val="12"/>
              </w:rPr>
            </w:pPr>
          </w:p>
          <w:p w:rsidR="00AE10E6" w:rsidRPr="00AA152B" w:rsidRDefault="00AE10E6" w:rsidP="00653BEB">
            <w:pPr>
              <w:jc w:val="both"/>
              <w:rPr>
                <w:rFonts w:ascii="Arial" w:hAnsi="Arial" w:cs="Arial"/>
              </w:rPr>
            </w:pPr>
            <w:r w:rsidRPr="00AE10E6">
              <w:rPr>
                <w:rFonts w:ascii="Arial" w:hAnsi="Arial" w:cs="Arial"/>
                <w:b/>
              </w:rPr>
              <w:t>Teilnehmerzahl:</w:t>
            </w:r>
            <w:r>
              <w:rPr>
                <w:rFonts w:ascii="Arial" w:hAnsi="Arial" w:cs="Arial"/>
              </w:rPr>
              <w:t xml:space="preserve"> </w:t>
            </w:r>
            <w:r w:rsidRPr="00AE10E6">
              <w:rPr>
                <w:rFonts w:ascii="Arial" w:hAnsi="Arial" w:cs="Arial"/>
              </w:rPr>
              <w:t>Mind. 6 TN, max. 1</w:t>
            </w:r>
            <w:r>
              <w:rPr>
                <w:rFonts w:ascii="Arial" w:hAnsi="Arial" w:cs="Arial"/>
              </w:rPr>
              <w:t>5</w:t>
            </w:r>
            <w:r w:rsidRPr="00AE10E6">
              <w:rPr>
                <w:rFonts w:ascii="Arial" w:hAnsi="Arial" w:cs="Arial"/>
              </w:rPr>
              <w:t xml:space="preserve"> TN</w:t>
            </w:r>
          </w:p>
        </w:tc>
        <w:tc>
          <w:tcPr>
            <w:tcW w:w="2093" w:type="dxa"/>
          </w:tcPr>
          <w:p w:rsidR="00BE51BE" w:rsidRDefault="00BE51BE" w:rsidP="00BE51BE">
            <w:pPr>
              <w:pStyle w:val="Listenabsatz"/>
              <w:numPr>
                <w:ilvl w:val="0"/>
                <w:numId w:val="2"/>
              </w:numPr>
              <w:ind w:left="317" w:hanging="284"/>
              <w:jc w:val="both"/>
              <w:rPr>
                <w:rFonts w:ascii="Arial" w:hAnsi="Arial" w:cs="Arial"/>
              </w:rPr>
            </w:pPr>
            <w:proofErr w:type="spellStart"/>
            <w:r w:rsidRPr="00BE51BE">
              <w:rPr>
                <w:rFonts w:ascii="Arial" w:hAnsi="Arial" w:cs="Arial"/>
              </w:rPr>
              <w:t>Beamer</w:t>
            </w:r>
            <w:proofErr w:type="spellEnd"/>
            <w:r w:rsidRPr="00BE51BE">
              <w:rPr>
                <w:rFonts w:ascii="Arial" w:hAnsi="Arial" w:cs="Arial"/>
              </w:rPr>
              <w:t xml:space="preserve"> </w:t>
            </w:r>
            <w:r>
              <w:rPr>
                <w:rFonts w:ascii="Arial" w:hAnsi="Arial" w:cs="Arial"/>
              </w:rPr>
              <w:t>mit A</w:t>
            </w:r>
            <w:r>
              <w:rPr>
                <w:rFonts w:ascii="Arial" w:hAnsi="Arial" w:cs="Arial"/>
              </w:rPr>
              <w:t>n</w:t>
            </w:r>
            <w:r>
              <w:rPr>
                <w:rFonts w:ascii="Arial" w:hAnsi="Arial" w:cs="Arial"/>
              </w:rPr>
              <w:t xml:space="preserve">schlusskabel </w:t>
            </w:r>
            <w:r w:rsidRPr="00BE51BE">
              <w:rPr>
                <w:rFonts w:ascii="Arial" w:hAnsi="Arial" w:cs="Arial"/>
              </w:rPr>
              <w:t>und Wand/</w:t>
            </w:r>
            <w:r>
              <w:rPr>
                <w:rFonts w:ascii="Arial" w:hAnsi="Arial" w:cs="Arial"/>
              </w:rPr>
              <w:t xml:space="preserve"> </w:t>
            </w:r>
            <w:r w:rsidRPr="00BE51BE">
              <w:rPr>
                <w:rFonts w:ascii="Arial" w:hAnsi="Arial" w:cs="Arial"/>
              </w:rPr>
              <w:t>ggf. Lei</w:t>
            </w:r>
            <w:r w:rsidRPr="00BE51BE">
              <w:rPr>
                <w:rFonts w:ascii="Arial" w:hAnsi="Arial" w:cs="Arial"/>
              </w:rPr>
              <w:t>n</w:t>
            </w:r>
            <w:r w:rsidRPr="00BE51BE">
              <w:rPr>
                <w:rFonts w:ascii="Arial" w:hAnsi="Arial" w:cs="Arial"/>
              </w:rPr>
              <w:t>wand</w:t>
            </w:r>
          </w:p>
          <w:p w:rsidR="00BE51BE" w:rsidRPr="00BE51BE" w:rsidRDefault="00BE51BE" w:rsidP="00BE51BE">
            <w:pPr>
              <w:pStyle w:val="Listenabsatz"/>
              <w:numPr>
                <w:ilvl w:val="0"/>
                <w:numId w:val="2"/>
              </w:numPr>
              <w:ind w:left="317" w:hanging="284"/>
              <w:jc w:val="both"/>
              <w:rPr>
                <w:rFonts w:ascii="Arial" w:hAnsi="Arial" w:cs="Arial"/>
              </w:rPr>
            </w:pPr>
            <w:r w:rsidRPr="00BE51BE">
              <w:rPr>
                <w:rFonts w:ascii="Arial" w:hAnsi="Arial" w:cs="Arial"/>
              </w:rPr>
              <w:t>Metaplanwand</w:t>
            </w:r>
          </w:p>
        </w:tc>
      </w:tr>
      <w:tr w:rsidR="00BE51BE" w:rsidRPr="00AA152B" w:rsidTr="00BE51BE">
        <w:tc>
          <w:tcPr>
            <w:tcW w:w="2066" w:type="dxa"/>
          </w:tcPr>
          <w:p w:rsidR="00BE51BE" w:rsidRPr="00840B0E" w:rsidRDefault="00BE51BE" w:rsidP="00DD701C">
            <w:pPr>
              <w:rPr>
                <w:rFonts w:ascii="Arial" w:hAnsi="Arial" w:cs="Arial"/>
                <w:b/>
              </w:rPr>
            </w:pPr>
            <w:r w:rsidRPr="00840B0E">
              <w:rPr>
                <w:rFonts w:ascii="Arial" w:hAnsi="Arial" w:cs="Arial"/>
                <w:b/>
              </w:rPr>
              <w:t>Frau Christina Freude:</w:t>
            </w:r>
          </w:p>
          <w:p w:rsidR="00BE51BE" w:rsidRPr="003A38F5" w:rsidRDefault="00BE51BE" w:rsidP="00DD701C">
            <w:pPr>
              <w:rPr>
                <w:rFonts w:ascii="Arial" w:hAnsi="Arial" w:cs="Arial"/>
              </w:rPr>
            </w:pPr>
            <w:r w:rsidRPr="00AA152B">
              <w:rPr>
                <w:rFonts w:ascii="Arial" w:hAnsi="Arial" w:cs="Arial"/>
              </w:rPr>
              <w:t xml:space="preserve">Stimme </w:t>
            </w:r>
            <w:r>
              <w:rPr>
                <w:rFonts w:ascii="Arial" w:hAnsi="Arial" w:cs="Arial"/>
              </w:rPr>
              <w:t>und</w:t>
            </w:r>
            <w:r w:rsidRPr="00AA152B">
              <w:rPr>
                <w:rFonts w:ascii="Arial" w:hAnsi="Arial" w:cs="Arial"/>
              </w:rPr>
              <w:t xml:space="preserve"> Stim</w:t>
            </w:r>
            <w:r w:rsidRPr="00AA152B">
              <w:rPr>
                <w:rFonts w:ascii="Arial" w:hAnsi="Arial" w:cs="Arial"/>
              </w:rPr>
              <w:t>m</w:t>
            </w:r>
            <w:r w:rsidRPr="00AA152B">
              <w:rPr>
                <w:rFonts w:ascii="Arial" w:hAnsi="Arial" w:cs="Arial"/>
              </w:rPr>
              <w:lastRenderedPageBreak/>
              <w:t>bildung</w:t>
            </w:r>
          </w:p>
        </w:tc>
        <w:tc>
          <w:tcPr>
            <w:tcW w:w="5839" w:type="dxa"/>
          </w:tcPr>
          <w:p w:rsidR="00BE51BE" w:rsidRDefault="00BE51BE" w:rsidP="00DD701C">
            <w:pPr>
              <w:jc w:val="both"/>
              <w:rPr>
                <w:rFonts w:ascii="Arial" w:hAnsi="Arial" w:cs="Arial"/>
              </w:rPr>
            </w:pPr>
            <w:r w:rsidRPr="00AA152B">
              <w:rPr>
                <w:rFonts w:ascii="Arial" w:hAnsi="Arial" w:cs="Arial"/>
              </w:rPr>
              <w:lastRenderedPageBreak/>
              <w:t>Dieses Seminar richtet sich an Interessierte, die wissen wo</w:t>
            </w:r>
            <w:r w:rsidRPr="00AA152B">
              <w:rPr>
                <w:rFonts w:ascii="Arial" w:hAnsi="Arial" w:cs="Arial"/>
              </w:rPr>
              <w:t>l</w:t>
            </w:r>
            <w:r w:rsidRPr="00AA152B">
              <w:rPr>
                <w:rFonts w:ascii="Arial" w:hAnsi="Arial" w:cs="Arial"/>
              </w:rPr>
              <w:t xml:space="preserve">len, wie unsere Stimme als wichtiges </w:t>
            </w:r>
            <w:r w:rsidR="00CA51E7">
              <w:rPr>
                <w:rFonts w:ascii="Arial" w:hAnsi="Arial" w:cs="Arial"/>
              </w:rPr>
              <w:t>„</w:t>
            </w:r>
            <w:r w:rsidRPr="00AA152B">
              <w:rPr>
                <w:rFonts w:ascii="Arial" w:hAnsi="Arial" w:cs="Arial"/>
              </w:rPr>
              <w:t>Werkzeug</w:t>
            </w:r>
            <w:r w:rsidR="00CA51E7">
              <w:rPr>
                <w:rFonts w:ascii="Arial" w:hAnsi="Arial" w:cs="Arial"/>
              </w:rPr>
              <w:t>“</w:t>
            </w:r>
            <w:r w:rsidRPr="00AA152B">
              <w:rPr>
                <w:rFonts w:ascii="Arial" w:hAnsi="Arial" w:cs="Arial"/>
              </w:rPr>
              <w:t xml:space="preserve"> für Lehrkrä</w:t>
            </w:r>
            <w:r w:rsidRPr="00AA152B">
              <w:rPr>
                <w:rFonts w:ascii="Arial" w:hAnsi="Arial" w:cs="Arial"/>
              </w:rPr>
              <w:t>f</w:t>
            </w:r>
            <w:r w:rsidRPr="00AA152B">
              <w:rPr>
                <w:rFonts w:ascii="Arial" w:hAnsi="Arial" w:cs="Arial"/>
              </w:rPr>
              <w:t xml:space="preserve">te entsteht (Anatomie und Physiologie der Stimmgebung), die </w:t>
            </w:r>
            <w:r w:rsidRPr="00AA152B">
              <w:rPr>
                <w:rFonts w:ascii="Arial" w:hAnsi="Arial" w:cs="Arial"/>
              </w:rPr>
              <w:lastRenderedPageBreak/>
              <w:t>Zusammenhänge zwischen Stimme, Atmung, Körperspa</w:t>
            </w:r>
            <w:r w:rsidRPr="00AA152B">
              <w:rPr>
                <w:rFonts w:ascii="Arial" w:hAnsi="Arial" w:cs="Arial"/>
              </w:rPr>
              <w:t>n</w:t>
            </w:r>
            <w:r w:rsidRPr="00AA152B">
              <w:rPr>
                <w:rFonts w:ascii="Arial" w:hAnsi="Arial" w:cs="Arial"/>
              </w:rPr>
              <w:t>nung, Körperausdruck und Stimmung verstehen und an sich selbst wahrnehmen wollen und die Anregungen zur Vorbere</w:t>
            </w:r>
            <w:r w:rsidRPr="00AA152B">
              <w:rPr>
                <w:rFonts w:ascii="Arial" w:hAnsi="Arial" w:cs="Arial"/>
              </w:rPr>
              <w:t>i</w:t>
            </w:r>
            <w:r w:rsidRPr="00AA152B">
              <w:rPr>
                <w:rFonts w:ascii="Arial" w:hAnsi="Arial" w:cs="Arial"/>
              </w:rPr>
              <w:t>tung auf stimmliche Anforderungen erhalten möchten.</w:t>
            </w:r>
          </w:p>
          <w:p w:rsidR="00AE10E6" w:rsidRPr="001F6038" w:rsidRDefault="00AE10E6" w:rsidP="00DD701C">
            <w:pPr>
              <w:jc w:val="both"/>
              <w:rPr>
                <w:rFonts w:ascii="Arial" w:hAnsi="Arial" w:cs="Arial"/>
                <w:sz w:val="12"/>
                <w:szCs w:val="12"/>
              </w:rPr>
            </w:pPr>
          </w:p>
          <w:p w:rsidR="00AE10E6" w:rsidRPr="00AA152B" w:rsidRDefault="00AE10E6" w:rsidP="00DD701C">
            <w:pPr>
              <w:jc w:val="both"/>
              <w:rPr>
                <w:rFonts w:ascii="Arial" w:hAnsi="Arial" w:cs="Arial"/>
              </w:rPr>
            </w:pPr>
            <w:r w:rsidRPr="00AE10E6">
              <w:rPr>
                <w:rFonts w:ascii="Arial" w:hAnsi="Arial" w:cs="Arial"/>
                <w:b/>
              </w:rPr>
              <w:t>Teilnehmerzahl:</w:t>
            </w:r>
            <w:r>
              <w:rPr>
                <w:rFonts w:ascii="Arial" w:hAnsi="Arial" w:cs="Arial"/>
              </w:rPr>
              <w:t xml:space="preserve"> </w:t>
            </w:r>
            <w:r w:rsidRPr="00AE10E6">
              <w:rPr>
                <w:rFonts w:ascii="Arial" w:hAnsi="Arial" w:cs="Arial"/>
              </w:rPr>
              <w:t>Mind. 6 TN, max. 1</w:t>
            </w:r>
            <w:r>
              <w:rPr>
                <w:rFonts w:ascii="Arial" w:hAnsi="Arial" w:cs="Arial"/>
              </w:rPr>
              <w:t>5</w:t>
            </w:r>
            <w:r w:rsidRPr="00AE10E6">
              <w:rPr>
                <w:rFonts w:ascii="Arial" w:hAnsi="Arial" w:cs="Arial"/>
              </w:rPr>
              <w:t xml:space="preserve"> TN</w:t>
            </w:r>
          </w:p>
        </w:tc>
        <w:tc>
          <w:tcPr>
            <w:tcW w:w="2093" w:type="dxa"/>
          </w:tcPr>
          <w:p w:rsidR="00BE51BE" w:rsidRPr="00BE51BE" w:rsidRDefault="00BE51BE" w:rsidP="00BE51BE">
            <w:pPr>
              <w:pStyle w:val="Listenabsatz"/>
              <w:numPr>
                <w:ilvl w:val="0"/>
                <w:numId w:val="2"/>
              </w:numPr>
              <w:ind w:left="317" w:hanging="284"/>
              <w:jc w:val="both"/>
              <w:rPr>
                <w:rFonts w:ascii="Arial" w:hAnsi="Arial" w:cs="Arial"/>
              </w:rPr>
            </w:pPr>
            <w:proofErr w:type="spellStart"/>
            <w:r w:rsidRPr="00BE51BE">
              <w:rPr>
                <w:rFonts w:ascii="Arial" w:hAnsi="Arial" w:cs="Arial"/>
              </w:rPr>
              <w:lastRenderedPageBreak/>
              <w:t>Beamer</w:t>
            </w:r>
            <w:proofErr w:type="spellEnd"/>
            <w:r w:rsidRPr="00BE51BE">
              <w:rPr>
                <w:rFonts w:ascii="Arial" w:hAnsi="Arial" w:cs="Arial"/>
              </w:rPr>
              <w:t xml:space="preserve"> </w:t>
            </w:r>
            <w:r>
              <w:rPr>
                <w:rFonts w:ascii="Arial" w:hAnsi="Arial" w:cs="Arial"/>
              </w:rPr>
              <w:t>mit A</w:t>
            </w:r>
            <w:r>
              <w:rPr>
                <w:rFonts w:ascii="Arial" w:hAnsi="Arial" w:cs="Arial"/>
              </w:rPr>
              <w:t>n</w:t>
            </w:r>
            <w:r>
              <w:rPr>
                <w:rFonts w:ascii="Arial" w:hAnsi="Arial" w:cs="Arial"/>
              </w:rPr>
              <w:t xml:space="preserve">schlusskabel </w:t>
            </w:r>
            <w:r w:rsidRPr="00BE51BE">
              <w:rPr>
                <w:rFonts w:ascii="Arial" w:hAnsi="Arial" w:cs="Arial"/>
              </w:rPr>
              <w:t>und Wand/</w:t>
            </w:r>
            <w:r>
              <w:rPr>
                <w:rFonts w:ascii="Arial" w:hAnsi="Arial" w:cs="Arial"/>
              </w:rPr>
              <w:t xml:space="preserve"> </w:t>
            </w:r>
            <w:r w:rsidRPr="00BE51BE">
              <w:rPr>
                <w:rFonts w:ascii="Arial" w:hAnsi="Arial" w:cs="Arial"/>
              </w:rPr>
              <w:t>ggf. Lei</w:t>
            </w:r>
            <w:r w:rsidRPr="00BE51BE">
              <w:rPr>
                <w:rFonts w:ascii="Arial" w:hAnsi="Arial" w:cs="Arial"/>
              </w:rPr>
              <w:t>n</w:t>
            </w:r>
            <w:r w:rsidRPr="00BE51BE">
              <w:rPr>
                <w:rFonts w:ascii="Arial" w:hAnsi="Arial" w:cs="Arial"/>
              </w:rPr>
              <w:lastRenderedPageBreak/>
              <w:t xml:space="preserve">wand </w:t>
            </w:r>
          </w:p>
        </w:tc>
      </w:tr>
      <w:tr w:rsidR="00BE51BE" w:rsidRPr="00AA152B" w:rsidTr="00BE51BE">
        <w:tc>
          <w:tcPr>
            <w:tcW w:w="2066" w:type="dxa"/>
          </w:tcPr>
          <w:p w:rsidR="00BE51BE" w:rsidRPr="00840B0E" w:rsidRDefault="00BE51BE" w:rsidP="00DD701C">
            <w:pPr>
              <w:rPr>
                <w:rFonts w:ascii="Arial" w:hAnsi="Arial" w:cs="Arial"/>
                <w:b/>
                <w:lang w:val="en-US"/>
              </w:rPr>
            </w:pPr>
            <w:r w:rsidRPr="00840B0E">
              <w:rPr>
                <w:rFonts w:ascii="Arial" w:hAnsi="Arial" w:cs="Arial"/>
                <w:b/>
                <w:lang w:val="en-US"/>
              </w:rPr>
              <w:lastRenderedPageBreak/>
              <w:t>Frau Dr. Jakobs:</w:t>
            </w:r>
          </w:p>
          <w:p w:rsidR="00BE51BE" w:rsidRPr="00AA152B" w:rsidRDefault="00BE51BE" w:rsidP="00DD701C">
            <w:pPr>
              <w:rPr>
                <w:rFonts w:ascii="Arial" w:hAnsi="Arial" w:cs="Arial"/>
                <w:lang w:val="en-US"/>
              </w:rPr>
            </w:pPr>
            <w:r w:rsidRPr="00AA152B">
              <w:rPr>
                <w:rFonts w:ascii="Arial" w:hAnsi="Arial" w:cs="Arial"/>
                <w:lang w:val="en-US"/>
              </w:rPr>
              <w:t>Burn-Out</w:t>
            </w:r>
          </w:p>
        </w:tc>
        <w:tc>
          <w:tcPr>
            <w:tcW w:w="5839" w:type="dxa"/>
          </w:tcPr>
          <w:p w:rsidR="00BE51BE" w:rsidRDefault="00BE51BE" w:rsidP="00DD701C">
            <w:pPr>
              <w:jc w:val="both"/>
              <w:rPr>
                <w:rFonts w:ascii="Arial" w:hAnsi="Arial" w:cs="Arial"/>
              </w:rPr>
            </w:pPr>
            <w:r w:rsidRPr="00AA152B">
              <w:rPr>
                <w:rFonts w:ascii="Arial" w:hAnsi="Arial" w:cs="Arial"/>
              </w:rPr>
              <w:t>Im Rahmen des Seminars soll zunächst eine Definition des Begriffes Burn-Out erarbeitet werden, die Teilnehmer sollen hierbei über mögliche Symptome und Indikatoren reflektieren. Des Weiteren werden mögliche Präventivmaßnahmen für körperliche, emotionale und geistige Erschöpfung aufgrund beruflicher Überlastung vorgestellt. Abschließend werden we</w:t>
            </w:r>
            <w:r w:rsidRPr="00AA152B">
              <w:rPr>
                <w:rFonts w:ascii="Arial" w:hAnsi="Arial" w:cs="Arial"/>
              </w:rPr>
              <w:t>i</w:t>
            </w:r>
            <w:r w:rsidRPr="00AA152B">
              <w:rPr>
                <w:rFonts w:ascii="Arial" w:hAnsi="Arial" w:cs="Arial"/>
              </w:rPr>
              <w:t>terführende Angebote und Beratungsmöglichkeiten sowie die arbeitsmedizinische Betreuung des IfL hinsichtlich Burn-Out erläutert.</w:t>
            </w:r>
          </w:p>
          <w:p w:rsidR="00AE10E6" w:rsidRPr="001F6038" w:rsidRDefault="00AE10E6" w:rsidP="00DD701C">
            <w:pPr>
              <w:jc w:val="both"/>
              <w:rPr>
                <w:rFonts w:ascii="Arial" w:hAnsi="Arial" w:cs="Arial"/>
                <w:sz w:val="12"/>
                <w:szCs w:val="12"/>
              </w:rPr>
            </w:pPr>
          </w:p>
          <w:p w:rsidR="00AE10E6" w:rsidRPr="00AA152B" w:rsidRDefault="00AE10E6" w:rsidP="00DD701C">
            <w:pPr>
              <w:jc w:val="both"/>
              <w:rPr>
                <w:rFonts w:ascii="Arial" w:hAnsi="Arial" w:cs="Arial"/>
              </w:rPr>
            </w:pPr>
            <w:r w:rsidRPr="00AE10E6">
              <w:rPr>
                <w:rFonts w:ascii="Arial" w:hAnsi="Arial" w:cs="Arial"/>
                <w:b/>
              </w:rPr>
              <w:t>Teilnehmerzahl:</w:t>
            </w:r>
            <w:r>
              <w:rPr>
                <w:rFonts w:ascii="Arial" w:hAnsi="Arial" w:cs="Arial"/>
              </w:rPr>
              <w:t xml:space="preserve"> </w:t>
            </w:r>
            <w:r w:rsidRPr="00AE10E6">
              <w:rPr>
                <w:rFonts w:ascii="Arial" w:hAnsi="Arial" w:cs="Arial"/>
              </w:rPr>
              <w:t>Mind. 6 TN, max. 1</w:t>
            </w:r>
            <w:r>
              <w:rPr>
                <w:rFonts w:ascii="Arial" w:hAnsi="Arial" w:cs="Arial"/>
              </w:rPr>
              <w:t>5</w:t>
            </w:r>
            <w:r w:rsidRPr="00AE10E6">
              <w:rPr>
                <w:rFonts w:ascii="Arial" w:hAnsi="Arial" w:cs="Arial"/>
              </w:rPr>
              <w:t xml:space="preserve"> TN</w:t>
            </w:r>
          </w:p>
        </w:tc>
        <w:tc>
          <w:tcPr>
            <w:tcW w:w="2093" w:type="dxa"/>
          </w:tcPr>
          <w:p w:rsidR="00BE51BE" w:rsidRPr="00BE51BE" w:rsidRDefault="00BE51BE" w:rsidP="00BE51BE">
            <w:pPr>
              <w:pStyle w:val="Listenabsatz"/>
              <w:numPr>
                <w:ilvl w:val="0"/>
                <w:numId w:val="2"/>
              </w:numPr>
              <w:ind w:left="317" w:hanging="284"/>
              <w:jc w:val="both"/>
              <w:rPr>
                <w:rFonts w:ascii="Arial" w:hAnsi="Arial" w:cs="Arial"/>
              </w:rPr>
            </w:pPr>
            <w:proofErr w:type="spellStart"/>
            <w:r w:rsidRPr="00BE51BE">
              <w:rPr>
                <w:rFonts w:ascii="Arial" w:hAnsi="Arial" w:cs="Arial"/>
              </w:rPr>
              <w:t>Beamer</w:t>
            </w:r>
            <w:proofErr w:type="spellEnd"/>
            <w:r w:rsidRPr="00BE51BE">
              <w:rPr>
                <w:rFonts w:ascii="Arial" w:hAnsi="Arial" w:cs="Arial"/>
              </w:rPr>
              <w:t xml:space="preserve"> </w:t>
            </w:r>
            <w:r>
              <w:rPr>
                <w:rFonts w:ascii="Arial" w:hAnsi="Arial" w:cs="Arial"/>
              </w:rPr>
              <w:t>mit A</w:t>
            </w:r>
            <w:r>
              <w:rPr>
                <w:rFonts w:ascii="Arial" w:hAnsi="Arial" w:cs="Arial"/>
              </w:rPr>
              <w:t>n</w:t>
            </w:r>
            <w:r>
              <w:rPr>
                <w:rFonts w:ascii="Arial" w:hAnsi="Arial" w:cs="Arial"/>
              </w:rPr>
              <w:t xml:space="preserve">schlusskabel </w:t>
            </w:r>
            <w:r w:rsidRPr="00BE51BE">
              <w:rPr>
                <w:rFonts w:ascii="Arial" w:hAnsi="Arial" w:cs="Arial"/>
              </w:rPr>
              <w:t>und Wand/</w:t>
            </w:r>
            <w:r>
              <w:rPr>
                <w:rFonts w:ascii="Arial" w:hAnsi="Arial" w:cs="Arial"/>
              </w:rPr>
              <w:t xml:space="preserve"> </w:t>
            </w:r>
            <w:r w:rsidRPr="00BE51BE">
              <w:rPr>
                <w:rFonts w:ascii="Arial" w:hAnsi="Arial" w:cs="Arial"/>
              </w:rPr>
              <w:t>ggf. Lei</w:t>
            </w:r>
            <w:r w:rsidRPr="00BE51BE">
              <w:rPr>
                <w:rFonts w:ascii="Arial" w:hAnsi="Arial" w:cs="Arial"/>
              </w:rPr>
              <w:t>n</w:t>
            </w:r>
            <w:r w:rsidRPr="00BE51BE">
              <w:rPr>
                <w:rFonts w:ascii="Arial" w:hAnsi="Arial" w:cs="Arial"/>
              </w:rPr>
              <w:t xml:space="preserve">wand </w:t>
            </w:r>
          </w:p>
        </w:tc>
      </w:tr>
      <w:tr w:rsidR="00BE51BE" w:rsidRPr="00AA152B" w:rsidTr="00BE51BE">
        <w:tc>
          <w:tcPr>
            <w:tcW w:w="2066" w:type="dxa"/>
          </w:tcPr>
          <w:p w:rsidR="00BE51BE" w:rsidRPr="00BE51BE" w:rsidRDefault="00BE51BE" w:rsidP="00DD701C">
            <w:pPr>
              <w:rPr>
                <w:rFonts w:ascii="Arial" w:hAnsi="Arial" w:cs="Arial"/>
                <w:b/>
              </w:rPr>
            </w:pPr>
            <w:r w:rsidRPr="00BE51BE">
              <w:rPr>
                <w:rFonts w:ascii="Arial" w:hAnsi="Arial" w:cs="Arial"/>
                <w:b/>
              </w:rPr>
              <w:t>Frau Adams</w:t>
            </w:r>
          </w:p>
          <w:p w:rsidR="00BE51BE" w:rsidRPr="00895AA4" w:rsidRDefault="00BE51BE" w:rsidP="00DD701C">
            <w:pPr>
              <w:rPr>
                <w:rFonts w:ascii="Arial" w:hAnsi="Arial" w:cs="Arial"/>
              </w:rPr>
            </w:pPr>
            <w:r w:rsidRPr="00895AA4">
              <w:rPr>
                <w:rFonts w:ascii="Arial" w:hAnsi="Arial" w:cs="Arial"/>
              </w:rPr>
              <w:t xml:space="preserve">Entspannung – </w:t>
            </w:r>
            <w:r>
              <w:rPr>
                <w:rFonts w:ascii="Arial" w:hAnsi="Arial" w:cs="Arial"/>
              </w:rPr>
              <w:t>v</w:t>
            </w:r>
            <w:r w:rsidRPr="00895AA4">
              <w:rPr>
                <w:rFonts w:ascii="Arial" w:hAnsi="Arial" w:cs="Arial"/>
              </w:rPr>
              <w:t>e</w:t>
            </w:r>
            <w:r w:rsidRPr="00895AA4">
              <w:rPr>
                <w:rFonts w:ascii="Arial" w:hAnsi="Arial" w:cs="Arial"/>
              </w:rPr>
              <w:t>r</w:t>
            </w:r>
            <w:r w:rsidRPr="00895AA4">
              <w:rPr>
                <w:rFonts w:ascii="Arial" w:hAnsi="Arial" w:cs="Arial"/>
              </w:rPr>
              <w:t>schiedene Met</w:t>
            </w:r>
            <w:r>
              <w:rPr>
                <w:rFonts w:ascii="Arial" w:hAnsi="Arial" w:cs="Arial"/>
              </w:rPr>
              <w:t>h</w:t>
            </w:r>
            <w:r w:rsidRPr="00895AA4">
              <w:rPr>
                <w:rFonts w:ascii="Arial" w:hAnsi="Arial" w:cs="Arial"/>
              </w:rPr>
              <w:t>oden im Überblick</w:t>
            </w:r>
          </w:p>
        </w:tc>
        <w:tc>
          <w:tcPr>
            <w:tcW w:w="5839" w:type="dxa"/>
          </w:tcPr>
          <w:p w:rsidR="00BE51BE" w:rsidRDefault="00F85566" w:rsidP="00DD701C">
            <w:pPr>
              <w:jc w:val="both"/>
              <w:rPr>
                <w:rFonts w:ascii="Arial" w:hAnsi="Arial" w:cs="Arial"/>
              </w:rPr>
            </w:pPr>
            <w:r>
              <w:rPr>
                <w:rFonts w:ascii="Arial" w:hAnsi="Arial" w:cs="Arial"/>
              </w:rPr>
              <w:t xml:space="preserve">Stress im Studium, bei der Arbeit aber auch im Privatleben kann zu Anspannung führen. </w:t>
            </w:r>
            <w:r w:rsidRPr="00F85566">
              <w:rPr>
                <w:rFonts w:ascii="Arial" w:hAnsi="Arial" w:cs="Arial"/>
              </w:rPr>
              <w:t xml:space="preserve">Entspannung </w:t>
            </w:r>
            <w:r>
              <w:rPr>
                <w:rFonts w:ascii="Arial" w:hAnsi="Arial" w:cs="Arial"/>
              </w:rPr>
              <w:t>stellt daher einen</w:t>
            </w:r>
            <w:r w:rsidRPr="00F85566">
              <w:rPr>
                <w:rFonts w:ascii="Arial" w:hAnsi="Arial" w:cs="Arial"/>
              </w:rPr>
              <w:t xml:space="preserve"> wichtige</w:t>
            </w:r>
            <w:r>
              <w:rPr>
                <w:rFonts w:ascii="Arial" w:hAnsi="Arial" w:cs="Arial"/>
              </w:rPr>
              <w:t>n Aspekt</w:t>
            </w:r>
            <w:r w:rsidRPr="00F85566">
              <w:rPr>
                <w:rFonts w:ascii="Arial" w:hAnsi="Arial" w:cs="Arial"/>
              </w:rPr>
              <w:t xml:space="preserve"> der </w:t>
            </w:r>
            <w:r>
              <w:rPr>
                <w:rFonts w:ascii="Arial" w:hAnsi="Arial" w:cs="Arial"/>
              </w:rPr>
              <w:t xml:space="preserve">Regeneration und </w:t>
            </w:r>
            <w:r w:rsidRPr="00F85566">
              <w:rPr>
                <w:rFonts w:ascii="Arial" w:hAnsi="Arial" w:cs="Arial"/>
              </w:rPr>
              <w:t>Erholung</w:t>
            </w:r>
            <w:r>
              <w:rPr>
                <w:rFonts w:ascii="Arial" w:hAnsi="Arial" w:cs="Arial"/>
              </w:rPr>
              <w:t xml:space="preserve"> dar</w:t>
            </w:r>
            <w:r w:rsidRPr="00F85566">
              <w:rPr>
                <w:rFonts w:ascii="Arial" w:hAnsi="Arial" w:cs="Arial"/>
              </w:rPr>
              <w:t>.</w:t>
            </w:r>
            <w:r w:rsidRPr="00B242C7">
              <w:rPr>
                <w:rFonts w:ascii="Arial" w:hAnsi="Arial" w:cs="Arial"/>
                <w:sz w:val="22"/>
                <w:szCs w:val="22"/>
              </w:rPr>
              <w:t xml:space="preserve"> </w:t>
            </w:r>
            <w:r>
              <w:rPr>
                <w:rFonts w:ascii="Arial" w:hAnsi="Arial" w:cs="Arial"/>
              </w:rPr>
              <w:t>I</w:t>
            </w:r>
            <w:r w:rsidR="00BE51BE" w:rsidRPr="00895AA4">
              <w:rPr>
                <w:rFonts w:ascii="Arial" w:hAnsi="Arial" w:cs="Arial"/>
              </w:rPr>
              <w:t>n di</w:t>
            </w:r>
            <w:r w:rsidR="00BE51BE" w:rsidRPr="00895AA4">
              <w:rPr>
                <w:rFonts w:ascii="Arial" w:hAnsi="Arial" w:cs="Arial"/>
              </w:rPr>
              <w:t>e</w:t>
            </w:r>
            <w:r w:rsidR="00BE51BE" w:rsidRPr="00895AA4">
              <w:rPr>
                <w:rFonts w:ascii="Arial" w:hAnsi="Arial" w:cs="Arial"/>
              </w:rPr>
              <w:t xml:space="preserve">sem Workshop </w:t>
            </w:r>
            <w:r>
              <w:rPr>
                <w:rFonts w:ascii="Arial" w:hAnsi="Arial" w:cs="Arial"/>
              </w:rPr>
              <w:t xml:space="preserve">werden </w:t>
            </w:r>
            <w:r w:rsidR="00BE51BE" w:rsidRPr="00895AA4">
              <w:rPr>
                <w:rFonts w:ascii="Arial" w:hAnsi="Arial" w:cs="Arial"/>
              </w:rPr>
              <w:t>die Grundlagen der Entspannung ve</w:t>
            </w:r>
            <w:r w:rsidR="00BE51BE" w:rsidRPr="00895AA4">
              <w:rPr>
                <w:rFonts w:ascii="Arial" w:hAnsi="Arial" w:cs="Arial"/>
              </w:rPr>
              <w:t>r</w:t>
            </w:r>
            <w:r w:rsidR="00BE51BE" w:rsidRPr="00895AA4">
              <w:rPr>
                <w:rFonts w:ascii="Arial" w:hAnsi="Arial" w:cs="Arial"/>
              </w:rPr>
              <w:t>mittelt, Frühwarnzeichen für Anspannung erarbeitet und a</w:t>
            </w:r>
            <w:r w:rsidR="00BE51BE" w:rsidRPr="00895AA4">
              <w:rPr>
                <w:rFonts w:ascii="Arial" w:hAnsi="Arial" w:cs="Arial"/>
              </w:rPr>
              <w:t>n</w:t>
            </w:r>
            <w:r w:rsidR="00BE51BE" w:rsidRPr="00895AA4">
              <w:rPr>
                <w:rFonts w:ascii="Arial" w:hAnsi="Arial" w:cs="Arial"/>
              </w:rPr>
              <w:t>hand von praktischen Übungen verschiedene Entspannung</w:t>
            </w:r>
            <w:r w:rsidR="00BE51BE" w:rsidRPr="00895AA4">
              <w:rPr>
                <w:rFonts w:ascii="Arial" w:hAnsi="Arial" w:cs="Arial"/>
              </w:rPr>
              <w:t>s</w:t>
            </w:r>
            <w:r w:rsidR="00BE51BE" w:rsidRPr="00895AA4">
              <w:rPr>
                <w:rFonts w:ascii="Arial" w:hAnsi="Arial" w:cs="Arial"/>
              </w:rPr>
              <w:t>methoden vorgestellt. So soll jeder die Möglichkeit bekommen, die für sich passende Entspannungsmethode kennen zu le</w:t>
            </w:r>
            <w:r w:rsidR="00BE51BE" w:rsidRPr="00895AA4">
              <w:rPr>
                <w:rFonts w:ascii="Arial" w:hAnsi="Arial" w:cs="Arial"/>
              </w:rPr>
              <w:t>r</w:t>
            </w:r>
            <w:r w:rsidR="00BE51BE" w:rsidRPr="00895AA4">
              <w:rPr>
                <w:rFonts w:ascii="Arial" w:hAnsi="Arial" w:cs="Arial"/>
              </w:rPr>
              <w:t xml:space="preserve">nen. </w:t>
            </w:r>
          </w:p>
          <w:p w:rsidR="00AE10E6" w:rsidRPr="001F6038" w:rsidRDefault="00AE10E6" w:rsidP="00DD701C">
            <w:pPr>
              <w:jc w:val="both"/>
              <w:rPr>
                <w:rFonts w:ascii="Arial" w:hAnsi="Arial" w:cs="Arial"/>
                <w:sz w:val="12"/>
                <w:szCs w:val="12"/>
              </w:rPr>
            </w:pPr>
          </w:p>
          <w:p w:rsidR="00AE10E6" w:rsidRPr="00895AA4" w:rsidRDefault="00AE10E6" w:rsidP="00DD701C">
            <w:pPr>
              <w:jc w:val="both"/>
              <w:rPr>
                <w:rFonts w:ascii="Arial" w:hAnsi="Arial" w:cs="Arial"/>
                <w:sz w:val="22"/>
                <w:szCs w:val="22"/>
              </w:rPr>
            </w:pPr>
            <w:r w:rsidRPr="00AE10E6">
              <w:rPr>
                <w:rFonts w:ascii="Arial" w:hAnsi="Arial" w:cs="Arial"/>
                <w:b/>
              </w:rPr>
              <w:t>Teilnehmerzahl:</w:t>
            </w:r>
            <w:r>
              <w:rPr>
                <w:rFonts w:ascii="Arial" w:hAnsi="Arial" w:cs="Arial"/>
              </w:rPr>
              <w:t xml:space="preserve"> </w:t>
            </w:r>
            <w:r w:rsidRPr="00AE10E6">
              <w:rPr>
                <w:rFonts w:ascii="Arial" w:hAnsi="Arial" w:cs="Arial"/>
              </w:rPr>
              <w:t>Mind. 6 TN, max. 1</w:t>
            </w:r>
            <w:r>
              <w:rPr>
                <w:rFonts w:ascii="Arial" w:hAnsi="Arial" w:cs="Arial"/>
              </w:rPr>
              <w:t>5</w:t>
            </w:r>
            <w:r w:rsidRPr="00AE10E6">
              <w:rPr>
                <w:rFonts w:ascii="Arial" w:hAnsi="Arial" w:cs="Arial"/>
              </w:rPr>
              <w:t xml:space="preserve"> TN</w:t>
            </w:r>
          </w:p>
        </w:tc>
        <w:tc>
          <w:tcPr>
            <w:tcW w:w="2093" w:type="dxa"/>
          </w:tcPr>
          <w:p w:rsidR="00BE51BE" w:rsidRPr="00BE51BE" w:rsidRDefault="00BE51BE" w:rsidP="00BE51BE">
            <w:pPr>
              <w:pStyle w:val="Listenabsatz"/>
              <w:numPr>
                <w:ilvl w:val="0"/>
                <w:numId w:val="2"/>
              </w:numPr>
              <w:ind w:left="317" w:hanging="284"/>
              <w:jc w:val="both"/>
              <w:rPr>
                <w:rFonts w:ascii="Arial" w:hAnsi="Arial" w:cs="Arial"/>
              </w:rPr>
            </w:pPr>
            <w:proofErr w:type="spellStart"/>
            <w:r w:rsidRPr="00BE51BE">
              <w:rPr>
                <w:rFonts w:ascii="Arial" w:hAnsi="Arial" w:cs="Arial"/>
              </w:rPr>
              <w:t>Beamer</w:t>
            </w:r>
            <w:proofErr w:type="spellEnd"/>
            <w:r w:rsidRPr="00BE51BE">
              <w:rPr>
                <w:rFonts w:ascii="Arial" w:hAnsi="Arial" w:cs="Arial"/>
              </w:rPr>
              <w:t xml:space="preserve"> </w:t>
            </w:r>
            <w:r>
              <w:rPr>
                <w:rFonts w:ascii="Arial" w:hAnsi="Arial" w:cs="Arial"/>
              </w:rPr>
              <w:t>mit A</w:t>
            </w:r>
            <w:r>
              <w:rPr>
                <w:rFonts w:ascii="Arial" w:hAnsi="Arial" w:cs="Arial"/>
              </w:rPr>
              <w:t>n</w:t>
            </w:r>
            <w:r>
              <w:rPr>
                <w:rFonts w:ascii="Arial" w:hAnsi="Arial" w:cs="Arial"/>
              </w:rPr>
              <w:t xml:space="preserve">schlusskabel </w:t>
            </w:r>
            <w:r w:rsidRPr="00BE51BE">
              <w:rPr>
                <w:rFonts w:ascii="Arial" w:hAnsi="Arial" w:cs="Arial"/>
              </w:rPr>
              <w:t>und Wand/</w:t>
            </w:r>
            <w:r>
              <w:rPr>
                <w:rFonts w:ascii="Arial" w:hAnsi="Arial" w:cs="Arial"/>
              </w:rPr>
              <w:t xml:space="preserve"> </w:t>
            </w:r>
            <w:r w:rsidRPr="00BE51BE">
              <w:rPr>
                <w:rFonts w:ascii="Arial" w:hAnsi="Arial" w:cs="Arial"/>
              </w:rPr>
              <w:t>ggf. Lei</w:t>
            </w:r>
            <w:r w:rsidRPr="00BE51BE">
              <w:rPr>
                <w:rFonts w:ascii="Arial" w:hAnsi="Arial" w:cs="Arial"/>
              </w:rPr>
              <w:t>n</w:t>
            </w:r>
            <w:r w:rsidRPr="00BE51BE">
              <w:rPr>
                <w:rFonts w:ascii="Arial" w:hAnsi="Arial" w:cs="Arial"/>
              </w:rPr>
              <w:t>wand</w:t>
            </w:r>
          </w:p>
        </w:tc>
      </w:tr>
      <w:tr w:rsidR="00BE51BE" w:rsidRPr="00AA152B" w:rsidTr="00BE51BE">
        <w:tc>
          <w:tcPr>
            <w:tcW w:w="2066" w:type="dxa"/>
          </w:tcPr>
          <w:p w:rsidR="00BE51BE" w:rsidRPr="00840B0E" w:rsidRDefault="00BE51BE" w:rsidP="00DD701C">
            <w:pPr>
              <w:rPr>
                <w:rFonts w:ascii="Arial" w:hAnsi="Arial" w:cs="Arial"/>
                <w:b/>
              </w:rPr>
            </w:pPr>
            <w:r>
              <w:rPr>
                <w:rFonts w:ascii="Arial" w:hAnsi="Arial" w:cs="Arial"/>
                <w:b/>
              </w:rPr>
              <w:t>Frau</w:t>
            </w:r>
            <w:r w:rsidRPr="00840B0E">
              <w:rPr>
                <w:rFonts w:ascii="Arial" w:hAnsi="Arial" w:cs="Arial"/>
                <w:b/>
              </w:rPr>
              <w:t xml:space="preserve"> Dr. </w:t>
            </w:r>
            <w:r>
              <w:rPr>
                <w:rFonts w:ascii="Arial" w:hAnsi="Arial" w:cs="Arial"/>
                <w:b/>
              </w:rPr>
              <w:t>Rösner</w:t>
            </w:r>
            <w:r w:rsidRPr="00840B0E">
              <w:rPr>
                <w:rFonts w:ascii="Arial" w:hAnsi="Arial" w:cs="Arial"/>
                <w:b/>
              </w:rPr>
              <w:t>:</w:t>
            </w:r>
          </w:p>
          <w:p w:rsidR="00BE51BE" w:rsidRPr="003A38F5" w:rsidRDefault="00BE51BE" w:rsidP="00DD701C">
            <w:pPr>
              <w:rPr>
                <w:rFonts w:ascii="Arial" w:hAnsi="Arial" w:cs="Arial"/>
              </w:rPr>
            </w:pPr>
            <w:r>
              <w:rPr>
                <w:rFonts w:ascii="Arial" w:hAnsi="Arial" w:cs="Arial"/>
              </w:rPr>
              <w:t>Entspannung und Energie durch Bew</w:t>
            </w:r>
            <w:r>
              <w:rPr>
                <w:rFonts w:ascii="Arial" w:hAnsi="Arial" w:cs="Arial"/>
              </w:rPr>
              <w:t>e</w:t>
            </w:r>
            <w:r>
              <w:rPr>
                <w:rFonts w:ascii="Arial" w:hAnsi="Arial" w:cs="Arial"/>
              </w:rPr>
              <w:t>gung (Yoga)</w:t>
            </w:r>
          </w:p>
        </w:tc>
        <w:tc>
          <w:tcPr>
            <w:tcW w:w="5839" w:type="dxa"/>
          </w:tcPr>
          <w:p w:rsidR="00FB47BD" w:rsidRPr="00FB47BD" w:rsidRDefault="00FB47BD" w:rsidP="00FB47BD">
            <w:pPr>
              <w:jc w:val="both"/>
              <w:rPr>
                <w:rFonts w:ascii="Arial" w:hAnsi="Arial" w:cs="Arial"/>
              </w:rPr>
            </w:pPr>
            <w:r w:rsidRPr="00FB47BD">
              <w:rPr>
                <w:rFonts w:ascii="Arial" w:hAnsi="Arial" w:cs="Arial"/>
              </w:rPr>
              <w:t>Stress und Leistungsdruck sind für viele zur Normalität gewo</w:t>
            </w:r>
            <w:r w:rsidRPr="00FB47BD">
              <w:rPr>
                <w:rFonts w:ascii="Arial" w:hAnsi="Arial" w:cs="Arial"/>
              </w:rPr>
              <w:t>r</w:t>
            </w:r>
            <w:r w:rsidRPr="00FB47BD">
              <w:rPr>
                <w:rFonts w:ascii="Arial" w:hAnsi="Arial" w:cs="Arial"/>
              </w:rPr>
              <w:t>den. Umso wichtiger ist es zu lernen, sich aktiv zu erholen und zu entspannen. Im Zentrum dieses Workshops stehen daher praktische Übungen, die Entspannung, Regeneration und Konzentration fördern. Nach einer kurzen theoretischen Ei</w:t>
            </w:r>
            <w:r w:rsidRPr="00FB47BD">
              <w:rPr>
                <w:rFonts w:ascii="Arial" w:hAnsi="Arial" w:cs="Arial"/>
              </w:rPr>
              <w:t>n</w:t>
            </w:r>
            <w:r w:rsidRPr="00FB47BD">
              <w:rPr>
                <w:rFonts w:ascii="Arial" w:hAnsi="Arial" w:cs="Arial"/>
              </w:rPr>
              <w:t>führung werden verschiedene Entspannungstechniken erlernt. Im Zentrum des Workshops stehen Yogastellungen, sowie verschiedene Atem- und Meditationsübungen.</w:t>
            </w:r>
          </w:p>
          <w:p w:rsidR="00FB47BD" w:rsidRDefault="00FB47BD" w:rsidP="00FB47BD">
            <w:pPr>
              <w:contextualSpacing/>
              <w:jc w:val="both"/>
            </w:pPr>
          </w:p>
          <w:p w:rsidR="00FB47BD" w:rsidRPr="00D62C79" w:rsidRDefault="00FB47BD" w:rsidP="00FB47BD">
            <w:pPr>
              <w:jc w:val="both"/>
              <w:rPr>
                <w:rFonts w:ascii="Arial" w:hAnsi="Arial" w:cs="Arial"/>
                <w:b/>
              </w:rPr>
            </w:pPr>
            <w:r w:rsidRPr="00D62C79">
              <w:rPr>
                <w:rFonts w:ascii="Arial" w:hAnsi="Arial" w:cs="Arial"/>
                <w:b/>
              </w:rPr>
              <w:t xml:space="preserve">Voraussetzungen für die Teilnehmer: </w:t>
            </w:r>
          </w:p>
          <w:p w:rsidR="00FB47BD" w:rsidRPr="00FB47BD" w:rsidRDefault="00FB47BD" w:rsidP="00FB47BD">
            <w:pPr>
              <w:pStyle w:val="Listenabsatz"/>
              <w:numPr>
                <w:ilvl w:val="0"/>
                <w:numId w:val="5"/>
              </w:numPr>
              <w:jc w:val="both"/>
              <w:rPr>
                <w:rFonts w:ascii="Arial" w:hAnsi="Arial" w:cs="Arial"/>
              </w:rPr>
            </w:pPr>
            <w:r w:rsidRPr="00FB47BD">
              <w:rPr>
                <w:rFonts w:ascii="Arial" w:hAnsi="Arial" w:cs="Arial"/>
              </w:rPr>
              <w:t>Bitte eine Yogamatte oder eine andere rutschfeste Spor</w:t>
            </w:r>
            <w:r w:rsidRPr="00FB47BD">
              <w:rPr>
                <w:rFonts w:ascii="Arial" w:hAnsi="Arial" w:cs="Arial"/>
              </w:rPr>
              <w:t>t</w:t>
            </w:r>
            <w:r w:rsidRPr="00FB47BD">
              <w:rPr>
                <w:rFonts w:ascii="Arial" w:hAnsi="Arial" w:cs="Arial"/>
              </w:rPr>
              <w:t>matte mitbringen.</w:t>
            </w:r>
          </w:p>
          <w:p w:rsidR="00FB47BD" w:rsidRPr="00FB47BD" w:rsidRDefault="00FB47BD" w:rsidP="00FB47BD">
            <w:pPr>
              <w:pStyle w:val="Listenabsatz"/>
              <w:numPr>
                <w:ilvl w:val="0"/>
                <w:numId w:val="5"/>
              </w:numPr>
              <w:jc w:val="both"/>
              <w:rPr>
                <w:rFonts w:ascii="Arial" w:hAnsi="Arial" w:cs="Arial"/>
              </w:rPr>
            </w:pPr>
            <w:r w:rsidRPr="00FB47BD">
              <w:rPr>
                <w:rFonts w:ascii="Arial" w:hAnsi="Arial" w:cs="Arial"/>
              </w:rPr>
              <w:t>Die Kleidung sollte bequem, aber nicht zu weit sein, so dass sie möglichst nicht rutscht. Auch sollte auf ausre</w:t>
            </w:r>
            <w:r w:rsidRPr="00FB47BD">
              <w:rPr>
                <w:rFonts w:ascii="Arial" w:hAnsi="Arial" w:cs="Arial"/>
              </w:rPr>
              <w:t>i</w:t>
            </w:r>
            <w:r w:rsidRPr="00FB47BD">
              <w:rPr>
                <w:rFonts w:ascii="Arial" w:hAnsi="Arial" w:cs="Arial"/>
              </w:rPr>
              <w:t xml:space="preserve">chend </w:t>
            </w:r>
            <w:r>
              <w:rPr>
                <w:rFonts w:ascii="Arial" w:hAnsi="Arial" w:cs="Arial"/>
              </w:rPr>
              <w:t>warme Kleidung geachtet werden.</w:t>
            </w:r>
          </w:p>
          <w:p w:rsidR="00AE10E6" w:rsidRPr="00FB47BD" w:rsidRDefault="00FB47BD" w:rsidP="00FB47BD">
            <w:pPr>
              <w:pStyle w:val="Listenabsatz"/>
              <w:numPr>
                <w:ilvl w:val="0"/>
                <w:numId w:val="5"/>
              </w:numPr>
              <w:jc w:val="both"/>
              <w:rPr>
                <w:rFonts w:ascii="Arial" w:hAnsi="Arial" w:cs="Arial"/>
              </w:rPr>
            </w:pPr>
            <w:r w:rsidRPr="00FB47BD">
              <w:rPr>
                <w:rFonts w:ascii="Arial" w:hAnsi="Arial" w:cs="Arial"/>
              </w:rPr>
              <w:t>Wer möchte,</w:t>
            </w:r>
            <w:r>
              <w:rPr>
                <w:rFonts w:ascii="Arial" w:hAnsi="Arial" w:cs="Arial"/>
              </w:rPr>
              <w:t xml:space="preserve"> kann gerne auch eine Decke und/</w:t>
            </w:r>
            <w:r w:rsidRPr="00FB47BD">
              <w:rPr>
                <w:rFonts w:ascii="Arial" w:hAnsi="Arial" w:cs="Arial"/>
              </w:rPr>
              <w:t>oder ein Meditationskissen mitbringen.</w:t>
            </w:r>
          </w:p>
          <w:p w:rsidR="00AE10E6" w:rsidRPr="001F6038" w:rsidRDefault="00AE10E6" w:rsidP="00DD701C">
            <w:pPr>
              <w:jc w:val="both"/>
              <w:rPr>
                <w:rFonts w:ascii="Arial" w:hAnsi="Arial" w:cs="Arial"/>
                <w:sz w:val="12"/>
                <w:szCs w:val="12"/>
              </w:rPr>
            </w:pPr>
          </w:p>
          <w:p w:rsidR="00AE10E6" w:rsidRPr="00AA152B" w:rsidRDefault="00AE10E6" w:rsidP="00AE10E6">
            <w:pPr>
              <w:jc w:val="both"/>
              <w:rPr>
                <w:rFonts w:ascii="Arial" w:hAnsi="Arial" w:cs="Arial"/>
              </w:rPr>
            </w:pPr>
            <w:r w:rsidRPr="00AE10E6">
              <w:rPr>
                <w:rFonts w:ascii="Arial" w:hAnsi="Arial" w:cs="Arial"/>
                <w:b/>
              </w:rPr>
              <w:t>Teilnehmerzahl:</w:t>
            </w:r>
            <w:r>
              <w:rPr>
                <w:rFonts w:ascii="Arial" w:hAnsi="Arial" w:cs="Arial"/>
              </w:rPr>
              <w:t xml:space="preserve"> </w:t>
            </w:r>
            <w:r w:rsidRPr="00AE10E6">
              <w:rPr>
                <w:rFonts w:ascii="Arial" w:hAnsi="Arial" w:cs="Arial"/>
              </w:rPr>
              <w:t>Mind. 6 TN, max. 1</w:t>
            </w:r>
            <w:r>
              <w:rPr>
                <w:rFonts w:ascii="Arial" w:hAnsi="Arial" w:cs="Arial"/>
              </w:rPr>
              <w:t>0</w:t>
            </w:r>
            <w:r w:rsidRPr="00AE10E6">
              <w:rPr>
                <w:rFonts w:ascii="Arial" w:hAnsi="Arial" w:cs="Arial"/>
              </w:rPr>
              <w:t xml:space="preserve"> TN</w:t>
            </w:r>
          </w:p>
        </w:tc>
        <w:tc>
          <w:tcPr>
            <w:tcW w:w="2093" w:type="dxa"/>
          </w:tcPr>
          <w:p w:rsidR="00BE51BE" w:rsidRDefault="00BE51BE" w:rsidP="00BE51BE">
            <w:pPr>
              <w:pStyle w:val="Listenabsatz"/>
              <w:numPr>
                <w:ilvl w:val="0"/>
                <w:numId w:val="2"/>
              </w:numPr>
              <w:ind w:left="317" w:hanging="317"/>
              <w:jc w:val="both"/>
              <w:rPr>
                <w:rFonts w:ascii="Arial" w:hAnsi="Arial" w:cs="Arial"/>
              </w:rPr>
            </w:pPr>
            <w:proofErr w:type="spellStart"/>
            <w:r w:rsidRPr="00BE51BE">
              <w:rPr>
                <w:rFonts w:ascii="Arial" w:hAnsi="Arial" w:cs="Arial"/>
              </w:rPr>
              <w:t>Beamer</w:t>
            </w:r>
            <w:proofErr w:type="spellEnd"/>
            <w:r w:rsidRPr="00BE51BE">
              <w:rPr>
                <w:rFonts w:ascii="Arial" w:hAnsi="Arial" w:cs="Arial"/>
              </w:rPr>
              <w:t xml:space="preserve"> </w:t>
            </w:r>
            <w:r>
              <w:rPr>
                <w:rFonts w:ascii="Arial" w:hAnsi="Arial" w:cs="Arial"/>
              </w:rPr>
              <w:t>mit A</w:t>
            </w:r>
            <w:r>
              <w:rPr>
                <w:rFonts w:ascii="Arial" w:hAnsi="Arial" w:cs="Arial"/>
              </w:rPr>
              <w:t>n</w:t>
            </w:r>
            <w:r>
              <w:rPr>
                <w:rFonts w:ascii="Arial" w:hAnsi="Arial" w:cs="Arial"/>
              </w:rPr>
              <w:t xml:space="preserve">schlusskabel </w:t>
            </w:r>
            <w:r w:rsidRPr="00BE51BE">
              <w:rPr>
                <w:rFonts w:ascii="Arial" w:hAnsi="Arial" w:cs="Arial"/>
              </w:rPr>
              <w:t>und Wand/</w:t>
            </w:r>
            <w:r>
              <w:rPr>
                <w:rFonts w:ascii="Arial" w:hAnsi="Arial" w:cs="Arial"/>
              </w:rPr>
              <w:t xml:space="preserve"> </w:t>
            </w:r>
            <w:r w:rsidRPr="00BE51BE">
              <w:rPr>
                <w:rFonts w:ascii="Arial" w:hAnsi="Arial" w:cs="Arial"/>
              </w:rPr>
              <w:t>ggf. Lei</w:t>
            </w:r>
            <w:r w:rsidRPr="00BE51BE">
              <w:rPr>
                <w:rFonts w:ascii="Arial" w:hAnsi="Arial" w:cs="Arial"/>
              </w:rPr>
              <w:t>n</w:t>
            </w:r>
            <w:r w:rsidRPr="00BE51BE">
              <w:rPr>
                <w:rFonts w:ascii="Arial" w:hAnsi="Arial" w:cs="Arial"/>
              </w:rPr>
              <w:t>wand</w:t>
            </w:r>
          </w:p>
          <w:p w:rsidR="00BE51BE" w:rsidRDefault="00BE51BE" w:rsidP="00BE51BE">
            <w:pPr>
              <w:pStyle w:val="Listenabsatz"/>
              <w:numPr>
                <w:ilvl w:val="0"/>
                <w:numId w:val="2"/>
              </w:numPr>
              <w:ind w:left="317" w:hanging="317"/>
              <w:jc w:val="both"/>
              <w:rPr>
                <w:rFonts w:ascii="Arial" w:hAnsi="Arial" w:cs="Arial"/>
                <w:lang w:eastAsia="de-DE"/>
              </w:rPr>
            </w:pPr>
            <w:r>
              <w:rPr>
                <w:rFonts w:ascii="Arial" w:hAnsi="Arial" w:cs="Arial"/>
                <w:lang w:eastAsia="de-DE"/>
              </w:rPr>
              <w:t>Sauberer Fu</w:t>
            </w:r>
            <w:r>
              <w:rPr>
                <w:rFonts w:ascii="Arial" w:hAnsi="Arial" w:cs="Arial"/>
                <w:lang w:eastAsia="de-DE"/>
              </w:rPr>
              <w:t>ß</w:t>
            </w:r>
            <w:r>
              <w:rPr>
                <w:rFonts w:ascii="Arial" w:hAnsi="Arial" w:cs="Arial"/>
                <w:lang w:eastAsia="de-DE"/>
              </w:rPr>
              <w:t>boden</w:t>
            </w:r>
          </w:p>
          <w:p w:rsidR="00BE51BE" w:rsidRPr="00BE51BE" w:rsidRDefault="00BE51BE" w:rsidP="00BE51BE">
            <w:pPr>
              <w:pStyle w:val="Listenabsatz"/>
              <w:numPr>
                <w:ilvl w:val="0"/>
                <w:numId w:val="2"/>
              </w:numPr>
              <w:ind w:left="317" w:hanging="317"/>
              <w:jc w:val="both"/>
              <w:rPr>
                <w:rFonts w:ascii="Arial" w:hAnsi="Arial" w:cs="Arial"/>
                <w:lang w:eastAsia="de-DE"/>
              </w:rPr>
            </w:pPr>
            <w:r w:rsidRPr="008C5F99">
              <w:rPr>
                <w:rFonts w:ascii="Arial" w:hAnsi="Arial" w:cs="Arial"/>
                <w:lang w:eastAsia="de-DE"/>
              </w:rPr>
              <w:t>ausreichend geheizt</w:t>
            </w:r>
            <w:r>
              <w:rPr>
                <w:rFonts w:ascii="Arial" w:hAnsi="Arial" w:cs="Arial"/>
                <w:lang w:eastAsia="de-DE"/>
              </w:rPr>
              <w:t>e</w:t>
            </w:r>
            <w:r w:rsidRPr="008C5F99">
              <w:rPr>
                <w:rFonts w:ascii="Arial" w:hAnsi="Arial" w:cs="Arial"/>
                <w:lang w:eastAsia="de-DE"/>
              </w:rPr>
              <w:t xml:space="preserve"> </w:t>
            </w:r>
            <w:r>
              <w:rPr>
                <w:rFonts w:ascii="Arial" w:hAnsi="Arial" w:cs="Arial"/>
                <w:lang w:eastAsia="de-DE"/>
              </w:rPr>
              <w:t>Räu</w:t>
            </w:r>
            <w:r>
              <w:rPr>
                <w:rFonts w:ascii="Arial" w:hAnsi="Arial" w:cs="Arial"/>
                <w:lang w:eastAsia="de-DE"/>
              </w:rPr>
              <w:t>m</w:t>
            </w:r>
            <w:r>
              <w:rPr>
                <w:rFonts w:ascii="Arial" w:hAnsi="Arial" w:cs="Arial"/>
                <w:lang w:eastAsia="de-DE"/>
              </w:rPr>
              <w:t>lichkeit</w:t>
            </w:r>
          </w:p>
        </w:tc>
      </w:tr>
      <w:tr w:rsidR="00CA51E7" w:rsidRPr="00AA152B" w:rsidTr="00CA51E7">
        <w:trPr>
          <w:trHeight w:val="747"/>
        </w:trPr>
        <w:tc>
          <w:tcPr>
            <w:tcW w:w="2066" w:type="dxa"/>
          </w:tcPr>
          <w:p w:rsidR="00CA51E7" w:rsidRDefault="00CA51E7" w:rsidP="00DD701C">
            <w:pPr>
              <w:rPr>
                <w:rFonts w:ascii="Arial" w:hAnsi="Arial" w:cs="Arial"/>
                <w:b/>
              </w:rPr>
            </w:pPr>
            <w:r>
              <w:rPr>
                <w:rFonts w:ascii="Arial" w:hAnsi="Arial" w:cs="Arial"/>
                <w:b/>
              </w:rPr>
              <w:t>Frau Dr. Dudenhö</w:t>
            </w:r>
            <w:r>
              <w:rPr>
                <w:rFonts w:ascii="Arial" w:hAnsi="Arial" w:cs="Arial"/>
                <w:b/>
              </w:rPr>
              <w:t>f</w:t>
            </w:r>
            <w:r>
              <w:rPr>
                <w:rFonts w:ascii="Arial" w:hAnsi="Arial" w:cs="Arial"/>
                <w:b/>
              </w:rPr>
              <w:t>fer</w:t>
            </w:r>
          </w:p>
          <w:p w:rsidR="00CA51E7" w:rsidRPr="00CA51E7" w:rsidRDefault="00CA51E7" w:rsidP="00CA51E7">
            <w:pPr>
              <w:rPr>
                <w:rFonts w:ascii="Arial" w:hAnsi="Arial" w:cs="Arial"/>
              </w:rPr>
            </w:pPr>
            <w:r w:rsidRPr="00CA51E7">
              <w:rPr>
                <w:rFonts w:ascii="Arial" w:hAnsi="Arial" w:cs="Arial"/>
              </w:rPr>
              <w:t xml:space="preserve">Mein individueller Umgang mit </w:t>
            </w:r>
            <w:r>
              <w:rPr>
                <w:rFonts w:ascii="Arial" w:hAnsi="Arial" w:cs="Arial"/>
              </w:rPr>
              <w:t>Anford</w:t>
            </w:r>
            <w:r>
              <w:rPr>
                <w:rFonts w:ascii="Arial" w:hAnsi="Arial" w:cs="Arial"/>
              </w:rPr>
              <w:t>e</w:t>
            </w:r>
            <w:r>
              <w:rPr>
                <w:rFonts w:ascii="Arial" w:hAnsi="Arial" w:cs="Arial"/>
              </w:rPr>
              <w:t xml:space="preserve">rungen im Studium / </w:t>
            </w:r>
            <w:r w:rsidRPr="00CA51E7">
              <w:rPr>
                <w:rFonts w:ascii="Arial" w:hAnsi="Arial" w:cs="Arial"/>
              </w:rPr>
              <w:t>Arbeit</w:t>
            </w:r>
            <w:r>
              <w:rPr>
                <w:rFonts w:ascii="Arial" w:hAnsi="Arial" w:cs="Arial"/>
              </w:rPr>
              <w:t>sanforderungen</w:t>
            </w:r>
          </w:p>
        </w:tc>
        <w:tc>
          <w:tcPr>
            <w:tcW w:w="5839" w:type="dxa"/>
          </w:tcPr>
          <w:p w:rsidR="00CA51E7" w:rsidRDefault="00CA51E7" w:rsidP="00CA51E7">
            <w:pPr>
              <w:jc w:val="both"/>
              <w:rPr>
                <w:rFonts w:ascii="Arial" w:hAnsi="Arial" w:cs="Arial"/>
              </w:rPr>
            </w:pPr>
            <w:r w:rsidRPr="00CA51E7">
              <w:rPr>
                <w:rFonts w:ascii="Arial" w:hAnsi="Arial" w:cs="Arial"/>
              </w:rPr>
              <w:t>Menschen unterscheiden sich darin, wie sie mit Anforderu</w:t>
            </w:r>
            <w:r w:rsidRPr="00CA51E7">
              <w:rPr>
                <w:rFonts w:ascii="Arial" w:hAnsi="Arial" w:cs="Arial"/>
              </w:rPr>
              <w:t>n</w:t>
            </w:r>
            <w:r w:rsidRPr="00CA51E7">
              <w:rPr>
                <w:rFonts w:ascii="Arial" w:hAnsi="Arial" w:cs="Arial"/>
              </w:rPr>
              <w:t xml:space="preserve">gen und Belastungen </w:t>
            </w:r>
            <w:r>
              <w:rPr>
                <w:rFonts w:ascii="Arial" w:hAnsi="Arial" w:cs="Arial"/>
              </w:rPr>
              <w:t xml:space="preserve">im Studium oder </w:t>
            </w:r>
            <w:r w:rsidRPr="00CA51E7">
              <w:rPr>
                <w:rFonts w:ascii="Arial" w:hAnsi="Arial" w:cs="Arial"/>
              </w:rPr>
              <w:t>am Arbeitsplatz umg</w:t>
            </w:r>
            <w:r w:rsidRPr="00CA51E7">
              <w:rPr>
                <w:rFonts w:ascii="Arial" w:hAnsi="Arial" w:cs="Arial"/>
              </w:rPr>
              <w:t>e</w:t>
            </w:r>
            <w:r w:rsidRPr="00CA51E7">
              <w:rPr>
                <w:rFonts w:ascii="Arial" w:hAnsi="Arial" w:cs="Arial"/>
              </w:rPr>
              <w:t>hen. Zur Beschreibung des individuellen Umgangs mit der Arbeit eignet sich der Fragebogen zur Erfassung des Arbeit</w:t>
            </w:r>
            <w:r w:rsidRPr="00CA51E7">
              <w:rPr>
                <w:rFonts w:ascii="Arial" w:hAnsi="Arial" w:cs="Arial"/>
              </w:rPr>
              <w:t>s</w:t>
            </w:r>
            <w:r w:rsidRPr="00CA51E7">
              <w:rPr>
                <w:rFonts w:ascii="Arial" w:hAnsi="Arial" w:cs="Arial"/>
              </w:rPr>
              <w:t>bezogenen Verhaltens- und Erlebensmusters (AVEM; Schaa</w:t>
            </w:r>
            <w:r w:rsidRPr="00CA51E7">
              <w:rPr>
                <w:rFonts w:ascii="Arial" w:hAnsi="Arial" w:cs="Arial"/>
              </w:rPr>
              <w:t>r</w:t>
            </w:r>
            <w:r w:rsidRPr="00CA51E7">
              <w:rPr>
                <w:rFonts w:ascii="Arial" w:hAnsi="Arial" w:cs="Arial"/>
              </w:rPr>
              <w:t xml:space="preserve">schmidt &amp; Fischer, 2008). Im Workshop wird der Fragebogen von den </w:t>
            </w:r>
            <w:proofErr w:type="spellStart"/>
            <w:r w:rsidRPr="00CA51E7">
              <w:rPr>
                <w:rFonts w:ascii="Arial" w:hAnsi="Arial" w:cs="Arial"/>
              </w:rPr>
              <w:t>TeilnehmerInnen</w:t>
            </w:r>
            <w:proofErr w:type="spellEnd"/>
            <w:r w:rsidRPr="00CA51E7">
              <w:rPr>
                <w:rFonts w:ascii="Arial" w:hAnsi="Arial" w:cs="Arial"/>
              </w:rPr>
              <w:t xml:space="preserve"> ausgefüllt und ausgewertet. A</w:t>
            </w:r>
            <w:r w:rsidRPr="00CA51E7">
              <w:rPr>
                <w:rFonts w:ascii="Arial" w:hAnsi="Arial" w:cs="Arial"/>
              </w:rPr>
              <w:t>n</w:t>
            </w:r>
            <w:r w:rsidRPr="00CA51E7">
              <w:rPr>
                <w:rFonts w:ascii="Arial" w:hAnsi="Arial" w:cs="Arial"/>
              </w:rPr>
              <w:t xml:space="preserve">schließend wird der Fragebogen erläutert und Referenzwerte vorgestellt, sodass die </w:t>
            </w:r>
            <w:proofErr w:type="spellStart"/>
            <w:r w:rsidRPr="00CA51E7">
              <w:rPr>
                <w:rFonts w:ascii="Arial" w:hAnsi="Arial" w:cs="Arial"/>
              </w:rPr>
              <w:t>TeilnehmerInnen</w:t>
            </w:r>
            <w:proofErr w:type="spellEnd"/>
            <w:r w:rsidRPr="00CA51E7">
              <w:rPr>
                <w:rFonts w:ascii="Arial" w:hAnsi="Arial" w:cs="Arial"/>
              </w:rPr>
              <w:t xml:space="preserve"> ihre Ergebnisse inte</w:t>
            </w:r>
            <w:r w:rsidRPr="00CA51E7">
              <w:rPr>
                <w:rFonts w:ascii="Arial" w:hAnsi="Arial" w:cs="Arial"/>
              </w:rPr>
              <w:t>r</w:t>
            </w:r>
            <w:r w:rsidRPr="00CA51E7">
              <w:rPr>
                <w:rFonts w:ascii="Arial" w:hAnsi="Arial" w:cs="Arial"/>
              </w:rPr>
              <w:t xml:space="preserve">pretieren können Die </w:t>
            </w:r>
            <w:proofErr w:type="spellStart"/>
            <w:r w:rsidRPr="00CA51E7">
              <w:rPr>
                <w:rFonts w:ascii="Arial" w:hAnsi="Arial" w:cs="Arial"/>
              </w:rPr>
              <w:t>TeilnehmerInnen</w:t>
            </w:r>
            <w:proofErr w:type="spellEnd"/>
            <w:r w:rsidRPr="00CA51E7">
              <w:rPr>
                <w:rFonts w:ascii="Arial" w:hAnsi="Arial" w:cs="Arial"/>
              </w:rPr>
              <w:t xml:space="preserve"> erkennen ihre Stärken sowie auch ihre Entwicklungsfelder. Möglichkeiten zur Erha</w:t>
            </w:r>
            <w:r w:rsidRPr="00CA51E7">
              <w:rPr>
                <w:rFonts w:ascii="Arial" w:hAnsi="Arial" w:cs="Arial"/>
              </w:rPr>
              <w:t>l</w:t>
            </w:r>
            <w:r w:rsidRPr="00CA51E7">
              <w:rPr>
                <w:rFonts w:ascii="Arial" w:hAnsi="Arial" w:cs="Arial"/>
              </w:rPr>
              <w:t>tung und Förderung der Stärken sowie zur Veränderung der Entwicklungsfelder werden erarbeitet.</w:t>
            </w:r>
          </w:p>
          <w:p w:rsidR="00CA51E7" w:rsidRPr="001F6038" w:rsidRDefault="00CA51E7" w:rsidP="00CA51E7">
            <w:pPr>
              <w:jc w:val="both"/>
              <w:rPr>
                <w:rFonts w:ascii="Arial" w:hAnsi="Arial" w:cs="Arial"/>
                <w:sz w:val="12"/>
                <w:szCs w:val="12"/>
              </w:rPr>
            </w:pPr>
          </w:p>
          <w:p w:rsidR="00CA51E7" w:rsidRPr="00FB47BD" w:rsidRDefault="00CA51E7" w:rsidP="001F6038">
            <w:pPr>
              <w:jc w:val="both"/>
              <w:rPr>
                <w:rFonts w:ascii="Arial" w:hAnsi="Arial" w:cs="Arial"/>
              </w:rPr>
            </w:pPr>
            <w:r w:rsidRPr="00AE10E6">
              <w:rPr>
                <w:rFonts w:ascii="Arial" w:hAnsi="Arial" w:cs="Arial"/>
                <w:b/>
              </w:rPr>
              <w:t>Teilnehmerzahl:</w:t>
            </w:r>
            <w:r>
              <w:rPr>
                <w:rFonts w:ascii="Arial" w:hAnsi="Arial" w:cs="Arial"/>
              </w:rPr>
              <w:t xml:space="preserve"> </w:t>
            </w:r>
            <w:r w:rsidRPr="00AE10E6">
              <w:rPr>
                <w:rFonts w:ascii="Arial" w:hAnsi="Arial" w:cs="Arial"/>
              </w:rPr>
              <w:t>Mind. 6 TN, max. 1</w:t>
            </w:r>
            <w:r>
              <w:rPr>
                <w:rFonts w:ascii="Arial" w:hAnsi="Arial" w:cs="Arial"/>
              </w:rPr>
              <w:t>5</w:t>
            </w:r>
            <w:r w:rsidRPr="00AE10E6">
              <w:rPr>
                <w:rFonts w:ascii="Arial" w:hAnsi="Arial" w:cs="Arial"/>
              </w:rPr>
              <w:t xml:space="preserve"> TN</w:t>
            </w:r>
          </w:p>
        </w:tc>
        <w:tc>
          <w:tcPr>
            <w:tcW w:w="2093" w:type="dxa"/>
          </w:tcPr>
          <w:p w:rsidR="00CA51E7" w:rsidRDefault="00CA51E7" w:rsidP="00CA51E7">
            <w:pPr>
              <w:pStyle w:val="Listenabsatz"/>
              <w:numPr>
                <w:ilvl w:val="0"/>
                <w:numId w:val="2"/>
              </w:numPr>
              <w:ind w:left="317" w:hanging="284"/>
              <w:jc w:val="both"/>
              <w:rPr>
                <w:rFonts w:ascii="Arial" w:hAnsi="Arial" w:cs="Arial"/>
              </w:rPr>
            </w:pPr>
            <w:proofErr w:type="spellStart"/>
            <w:r w:rsidRPr="00BE51BE">
              <w:rPr>
                <w:rFonts w:ascii="Arial" w:hAnsi="Arial" w:cs="Arial"/>
              </w:rPr>
              <w:t>Beamer</w:t>
            </w:r>
            <w:proofErr w:type="spellEnd"/>
            <w:r w:rsidRPr="00BE51BE">
              <w:rPr>
                <w:rFonts w:ascii="Arial" w:hAnsi="Arial" w:cs="Arial"/>
              </w:rPr>
              <w:t xml:space="preserve"> </w:t>
            </w:r>
            <w:r>
              <w:rPr>
                <w:rFonts w:ascii="Arial" w:hAnsi="Arial" w:cs="Arial"/>
              </w:rPr>
              <w:t>mit A</w:t>
            </w:r>
            <w:r>
              <w:rPr>
                <w:rFonts w:ascii="Arial" w:hAnsi="Arial" w:cs="Arial"/>
              </w:rPr>
              <w:t>n</w:t>
            </w:r>
            <w:r>
              <w:rPr>
                <w:rFonts w:ascii="Arial" w:hAnsi="Arial" w:cs="Arial"/>
              </w:rPr>
              <w:t xml:space="preserve">schlusskabel </w:t>
            </w:r>
            <w:r w:rsidRPr="00BE51BE">
              <w:rPr>
                <w:rFonts w:ascii="Arial" w:hAnsi="Arial" w:cs="Arial"/>
              </w:rPr>
              <w:t>und Wand/</w:t>
            </w:r>
            <w:r>
              <w:rPr>
                <w:rFonts w:ascii="Arial" w:hAnsi="Arial" w:cs="Arial"/>
              </w:rPr>
              <w:t xml:space="preserve"> </w:t>
            </w:r>
            <w:r w:rsidRPr="00BE51BE">
              <w:rPr>
                <w:rFonts w:ascii="Arial" w:hAnsi="Arial" w:cs="Arial"/>
              </w:rPr>
              <w:t>ggf. Lei</w:t>
            </w:r>
            <w:r w:rsidRPr="00BE51BE">
              <w:rPr>
                <w:rFonts w:ascii="Arial" w:hAnsi="Arial" w:cs="Arial"/>
              </w:rPr>
              <w:t>n</w:t>
            </w:r>
            <w:r w:rsidRPr="00BE51BE">
              <w:rPr>
                <w:rFonts w:ascii="Arial" w:hAnsi="Arial" w:cs="Arial"/>
              </w:rPr>
              <w:t>wand</w:t>
            </w:r>
            <w:r>
              <w:rPr>
                <w:rFonts w:ascii="Arial" w:hAnsi="Arial" w:cs="Arial"/>
              </w:rPr>
              <w:t xml:space="preserve"> </w:t>
            </w:r>
          </w:p>
          <w:p w:rsidR="00CA51E7" w:rsidRPr="00CA51E7" w:rsidRDefault="00CA51E7" w:rsidP="00CA51E7">
            <w:pPr>
              <w:jc w:val="both"/>
              <w:rPr>
                <w:rFonts w:ascii="Arial" w:hAnsi="Arial" w:cs="Arial"/>
              </w:rPr>
            </w:pPr>
          </w:p>
        </w:tc>
      </w:tr>
    </w:tbl>
    <w:p w:rsidR="00653BEB" w:rsidRPr="00653BEB" w:rsidRDefault="00653BEB" w:rsidP="00653BEB">
      <w:pPr>
        <w:spacing w:after="0"/>
        <w:rPr>
          <w:rFonts w:ascii="Arial" w:hAnsi="Arial" w:cs="Arial"/>
        </w:rPr>
      </w:pPr>
    </w:p>
    <w:sectPr w:rsidR="00653BEB" w:rsidRPr="00653BEB" w:rsidSect="00653BEB">
      <w:pgSz w:w="11906" w:h="16838"/>
      <w:pgMar w:top="1417" w:right="70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Cn">
    <w:altName w:val="Frutiger 57C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E09C4"/>
    <w:multiLevelType w:val="hybridMultilevel"/>
    <w:tmpl w:val="97E47F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B4148A2"/>
    <w:multiLevelType w:val="hybridMultilevel"/>
    <w:tmpl w:val="363E2FBC"/>
    <w:lvl w:ilvl="0" w:tplc="F5F8BD06">
      <w:start w:val="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CBE21E5"/>
    <w:multiLevelType w:val="hybridMultilevel"/>
    <w:tmpl w:val="2632B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0122A4D"/>
    <w:multiLevelType w:val="hybridMultilevel"/>
    <w:tmpl w:val="F37A14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4873040"/>
    <w:multiLevelType w:val="hybridMultilevel"/>
    <w:tmpl w:val="CA526980"/>
    <w:lvl w:ilvl="0" w:tplc="5AC471DE">
      <w:start w:val="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BEB"/>
    <w:rsid w:val="001F6038"/>
    <w:rsid w:val="00355005"/>
    <w:rsid w:val="003964ED"/>
    <w:rsid w:val="003C09FC"/>
    <w:rsid w:val="004610E6"/>
    <w:rsid w:val="00525A51"/>
    <w:rsid w:val="00653BEB"/>
    <w:rsid w:val="00833AD2"/>
    <w:rsid w:val="00840B0E"/>
    <w:rsid w:val="00885E7F"/>
    <w:rsid w:val="00895AA4"/>
    <w:rsid w:val="00982F88"/>
    <w:rsid w:val="00AE10E6"/>
    <w:rsid w:val="00BE51BE"/>
    <w:rsid w:val="00C871DD"/>
    <w:rsid w:val="00CA51E7"/>
    <w:rsid w:val="00D52120"/>
    <w:rsid w:val="00D62C79"/>
    <w:rsid w:val="00F43293"/>
    <w:rsid w:val="00F85566"/>
    <w:rsid w:val="00FB47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53BEB"/>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KopfzeileZchn">
    <w:name w:val="Kopfzeile Zchn"/>
    <w:basedOn w:val="Absatz-Standardschriftart"/>
    <w:link w:val="Kopfzeile"/>
    <w:uiPriority w:val="99"/>
    <w:rsid w:val="00653BEB"/>
    <w:rPr>
      <w:rFonts w:ascii="Times New Roman" w:eastAsia="Times New Roman" w:hAnsi="Times New Roman" w:cs="Times New Roman"/>
      <w:sz w:val="20"/>
      <w:szCs w:val="20"/>
      <w:lang w:eastAsia="de-DE"/>
    </w:rPr>
  </w:style>
  <w:style w:type="table" w:styleId="Tabellenraster">
    <w:name w:val="Table Grid"/>
    <w:basedOn w:val="NormaleTabelle"/>
    <w:uiPriority w:val="59"/>
    <w:rsid w:val="00653BEB"/>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krper">
    <w:name w:val="Body Text"/>
    <w:basedOn w:val="Standard"/>
    <w:link w:val="TextkrperZchn"/>
    <w:semiHidden/>
    <w:rsid w:val="00653BEB"/>
    <w:pPr>
      <w:spacing w:after="0" w:line="240" w:lineRule="auto"/>
    </w:pPr>
    <w:rPr>
      <w:rFonts w:ascii="Frutiger-Cn" w:eastAsia="Times New Roman" w:hAnsi="Frutiger-Cn" w:cs="Times New Roman"/>
      <w:sz w:val="24"/>
      <w:szCs w:val="20"/>
    </w:rPr>
  </w:style>
  <w:style w:type="character" w:customStyle="1" w:styleId="TextkrperZchn">
    <w:name w:val="Textkörper Zchn"/>
    <w:basedOn w:val="Absatz-Standardschriftart"/>
    <w:link w:val="Textkrper"/>
    <w:semiHidden/>
    <w:rsid w:val="00653BEB"/>
    <w:rPr>
      <w:rFonts w:ascii="Frutiger-Cn" w:eastAsia="Times New Roman" w:hAnsi="Frutiger-Cn" w:cs="Times New Roman"/>
      <w:sz w:val="24"/>
      <w:szCs w:val="20"/>
      <w:lang w:eastAsia="de-DE"/>
    </w:rPr>
  </w:style>
  <w:style w:type="paragraph" w:styleId="Listenabsatz">
    <w:name w:val="List Paragraph"/>
    <w:basedOn w:val="Standard"/>
    <w:uiPriority w:val="34"/>
    <w:qFormat/>
    <w:rsid w:val="00BE51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53BEB"/>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KopfzeileZchn">
    <w:name w:val="Kopfzeile Zchn"/>
    <w:basedOn w:val="Absatz-Standardschriftart"/>
    <w:link w:val="Kopfzeile"/>
    <w:uiPriority w:val="99"/>
    <w:rsid w:val="00653BEB"/>
    <w:rPr>
      <w:rFonts w:ascii="Times New Roman" w:eastAsia="Times New Roman" w:hAnsi="Times New Roman" w:cs="Times New Roman"/>
      <w:sz w:val="20"/>
      <w:szCs w:val="20"/>
      <w:lang w:eastAsia="de-DE"/>
    </w:rPr>
  </w:style>
  <w:style w:type="table" w:styleId="Tabellenraster">
    <w:name w:val="Table Grid"/>
    <w:basedOn w:val="NormaleTabelle"/>
    <w:uiPriority w:val="59"/>
    <w:rsid w:val="00653BEB"/>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krper">
    <w:name w:val="Body Text"/>
    <w:basedOn w:val="Standard"/>
    <w:link w:val="TextkrperZchn"/>
    <w:semiHidden/>
    <w:rsid w:val="00653BEB"/>
    <w:pPr>
      <w:spacing w:after="0" w:line="240" w:lineRule="auto"/>
    </w:pPr>
    <w:rPr>
      <w:rFonts w:ascii="Frutiger-Cn" w:eastAsia="Times New Roman" w:hAnsi="Frutiger-Cn" w:cs="Times New Roman"/>
      <w:sz w:val="24"/>
      <w:szCs w:val="20"/>
    </w:rPr>
  </w:style>
  <w:style w:type="character" w:customStyle="1" w:styleId="TextkrperZchn">
    <w:name w:val="Textkörper Zchn"/>
    <w:basedOn w:val="Absatz-Standardschriftart"/>
    <w:link w:val="Textkrper"/>
    <w:semiHidden/>
    <w:rsid w:val="00653BEB"/>
    <w:rPr>
      <w:rFonts w:ascii="Frutiger-Cn" w:eastAsia="Times New Roman" w:hAnsi="Frutiger-Cn" w:cs="Times New Roman"/>
      <w:sz w:val="24"/>
      <w:szCs w:val="20"/>
      <w:lang w:eastAsia="de-DE"/>
    </w:rPr>
  </w:style>
  <w:style w:type="paragraph" w:styleId="Listenabsatz">
    <w:name w:val="List Paragraph"/>
    <w:basedOn w:val="Standard"/>
    <w:uiPriority w:val="34"/>
    <w:qFormat/>
    <w:rsid w:val="00BE5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285260">
      <w:bodyDiv w:val="1"/>
      <w:marLeft w:val="0"/>
      <w:marRight w:val="0"/>
      <w:marTop w:val="0"/>
      <w:marBottom w:val="0"/>
      <w:divBdr>
        <w:top w:val="none" w:sz="0" w:space="0" w:color="auto"/>
        <w:left w:val="none" w:sz="0" w:space="0" w:color="auto"/>
        <w:bottom w:val="none" w:sz="0" w:space="0" w:color="auto"/>
        <w:right w:val="none" w:sz="0" w:space="0" w:color="auto"/>
      </w:divBdr>
      <w:divsChild>
        <w:div w:id="882908908">
          <w:marLeft w:val="0"/>
          <w:marRight w:val="0"/>
          <w:marTop w:val="0"/>
          <w:marBottom w:val="0"/>
          <w:divBdr>
            <w:top w:val="none" w:sz="0" w:space="0" w:color="auto"/>
            <w:left w:val="none" w:sz="0" w:space="0" w:color="auto"/>
            <w:bottom w:val="none" w:sz="0" w:space="0" w:color="auto"/>
            <w:right w:val="none" w:sz="0" w:space="0" w:color="auto"/>
          </w:divBdr>
          <w:divsChild>
            <w:div w:id="737480653">
              <w:marLeft w:val="0"/>
              <w:marRight w:val="0"/>
              <w:marTop w:val="0"/>
              <w:marBottom w:val="0"/>
              <w:divBdr>
                <w:top w:val="none" w:sz="0" w:space="0" w:color="auto"/>
                <w:left w:val="none" w:sz="0" w:space="0" w:color="auto"/>
                <w:bottom w:val="none" w:sz="0" w:space="0" w:color="auto"/>
                <w:right w:val="none" w:sz="0" w:space="0" w:color="auto"/>
              </w:divBdr>
              <w:divsChild>
                <w:div w:id="1462311625">
                  <w:marLeft w:val="0"/>
                  <w:marRight w:val="0"/>
                  <w:marTop w:val="0"/>
                  <w:marBottom w:val="0"/>
                  <w:divBdr>
                    <w:top w:val="none" w:sz="0" w:space="0" w:color="auto"/>
                    <w:left w:val="none" w:sz="0" w:space="0" w:color="auto"/>
                    <w:bottom w:val="none" w:sz="0" w:space="0" w:color="auto"/>
                    <w:right w:val="none" w:sz="0" w:space="0" w:color="auto"/>
                  </w:divBdr>
                  <w:divsChild>
                    <w:div w:id="169755528">
                      <w:marLeft w:val="0"/>
                      <w:marRight w:val="0"/>
                      <w:marTop w:val="0"/>
                      <w:marBottom w:val="0"/>
                      <w:divBdr>
                        <w:top w:val="none" w:sz="0" w:space="0" w:color="auto"/>
                        <w:left w:val="none" w:sz="0" w:space="0" w:color="auto"/>
                        <w:bottom w:val="none" w:sz="0" w:space="0" w:color="auto"/>
                        <w:right w:val="none" w:sz="0" w:space="0" w:color="auto"/>
                      </w:divBdr>
                      <w:divsChild>
                        <w:div w:id="131023770">
                          <w:marLeft w:val="0"/>
                          <w:marRight w:val="0"/>
                          <w:marTop w:val="0"/>
                          <w:marBottom w:val="0"/>
                          <w:divBdr>
                            <w:top w:val="none" w:sz="0" w:space="0" w:color="auto"/>
                            <w:left w:val="none" w:sz="0" w:space="0" w:color="auto"/>
                            <w:bottom w:val="none" w:sz="0" w:space="0" w:color="auto"/>
                            <w:right w:val="none" w:sz="0" w:space="0" w:color="auto"/>
                          </w:divBdr>
                          <w:divsChild>
                            <w:div w:id="2075077642">
                              <w:marLeft w:val="0"/>
                              <w:marRight w:val="0"/>
                              <w:marTop w:val="0"/>
                              <w:marBottom w:val="0"/>
                              <w:divBdr>
                                <w:top w:val="none" w:sz="0" w:space="0" w:color="auto"/>
                                <w:left w:val="none" w:sz="0" w:space="0" w:color="auto"/>
                                <w:bottom w:val="none" w:sz="0" w:space="0" w:color="auto"/>
                                <w:right w:val="none" w:sz="0" w:space="0" w:color="auto"/>
                              </w:divBdr>
                              <w:divsChild>
                                <w:div w:id="1377006153">
                                  <w:marLeft w:val="0"/>
                                  <w:marRight w:val="0"/>
                                  <w:marTop w:val="0"/>
                                  <w:marBottom w:val="0"/>
                                  <w:divBdr>
                                    <w:top w:val="none" w:sz="0" w:space="0" w:color="auto"/>
                                    <w:left w:val="none" w:sz="0" w:space="0" w:color="auto"/>
                                    <w:bottom w:val="none" w:sz="0" w:space="0" w:color="auto"/>
                                    <w:right w:val="none" w:sz="0" w:space="0" w:color="auto"/>
                                  </w:divBdr>
                                  <w:divsChild>
                                    <w:div w:id="705443656">
                                      <w:marLeft w:val="0"/>
                                      <w:marRight w:val="0"/>
                                      <w:marTop w:val="0"/>
                                      <w:marBottom w:val="0"/>
                                      <w:divBdr>
                                        <w:top w:val="none" w:sz="0" w:space="0" w:color="auto"/>
                                        <w:left w:val="none" w:sz="0" w:space="0" w:color="auto"/>
                                        <w:bottom w:val="none" w:sz="0" w:space="0" w:color="auto"/>
                                        <w:right w:val="none" w:sz="0" w:space="0" w:color="auto"/>
                                      </w:divBdr>
                                      <w:divsChild>
                                        <w:div w:id="827938937">
                                          <w:marLeft w:val="0"/>
                                          <w:marRight w:val="0"/>
                                          <w:marTop w:val="0"/>
                                          <w:marBottom w:val="0"/>
                                          <w:divBdr>
                                            <w:top w:val="none" w:sz="0" w:space="0" w:color="auto"/>
                                            <w:left w:val="none" w:sz="0" w:space="0" w:color="auto"/>
                                            <w:bottom w:val="none" w:sz="0" w:space="0" w:color="auto"/>
                                            <w:right w:val="none" w:sz="0" w:space="0" w:color="auto"/>
                                          </w:divBdr>
                                          <w:divsChild>
                                            <w:div w:id="1523056651">
                                              <w:marLeft w:val="0"/>
                                              <w:marRight w:val="0"/>
                                              <w:marTop w:val="0"/>
                                              <w:marBottom w:val="0"/>
                                              <w:divBdr>
                                                <w:top w:val="none" w:sz="0" w:space="0" w:color="auto"/>
                                                <w:left w:val="none" w:sz="0" w:space="0" w:color="auto"/>
                                                <w:bottom w:val="none" w:sz="0" w:space="0" w:color="auto"/>
                                                <w:right w:val="none" w:sz="0" w:space="0" w:color="auto"/>
                                              </w:divBdr>
                                              <w:divsChild>
                                                <w:div w:id="1428313033">
                                                  <w:marLeft w:val="0"/>
                                                  <w:marRight w:val="0"/>
                                                  <w:marTop w:val="0"/>
                                                  <w:marBottom w:val="0"/>
                                                  <w:divBdr>
                                                    <w:top w:val="none" w:sz="0" w:space="0" w:color="auto"/>
                                                    <w:left w:val="none" w:sz="0" w:space="0" w:color="auto"/>
                                                    <w:bottom w:val="none" w:sz="0" w:space="0" w:color="auto"/>
                                                    <w:right w:val="none" w:sz="0" w:space="0" w:color="auto"/>
                                                  </w:divBdr>
                                                  <w:divsChild>
                                                    <w:div w:id="811020020">
                                                      <w:marLeft w:val="0"/>
                                                      <w:marRight w:val="0"/>
                                                      <w:marTop w:val="0"/>
                                                      <w:marBottom w:val="0"/>
                                                      <w:divBdr>
                                                        <w:top w:val="none" w:sz="0" w:space="0" w:color="auto"/>
                                                        <w:left w:val="none" w:sz="0" w:space="0" w:color="auto"/>
                                                        <w:bottom w:val="none" w:sz="0" w:space="0" w:color="auto"/>
                                                        <w:right w:val="none" w:sz="0" w:space="0" w:color="auto"/>
                                                      </w:divBdr>
                                                      <w:divsChild>
                                                        <w:div w:id="1401174188">
                                                          <w:marLeft w:val="0"/>
                                                          <w:marRight w:val="0"/>
                                                          <w:marTop w:val="0"/>
                                                          <w:marBottom w:val="0"/>
                                                          <w:divBdr>
                                                            <w:top w:val="none" w:sz="0" w:space="0" w:color="auto"/>
                                                            <w:left w:val="none" w:sz="0" w:space="0" w:color="auto"/>
                                                            <w:bottom w:val="none" w:sz="0" w:space="0" w:color="auto"/>
                                                            <w:right w:val="none" w:sz="0" w:space="0" w:color="auto"/>
                                                          </w:divBdr>
                                                          <w:divsChild>
                                                            <w:div w:id="79303110">
                                                              <w:marLeft w:val="0"/>
                                                              <w:marRight w:val="0"/>
                                                              <w:marTop w:val="0"/>
                                                              <w:marBottom w:val="0"/>
                                                              <w:divBdr>
                                                                <w:top w:val="none" w:sz="0" w:space="0" w:color="auto"/>
                                                                <w:left w:val="none" w:sz="0" w:space="0" w:color="auto"/>
                                                                <w:bottom w:val="none" w:sz="0" w:space="0" w:color="auto"/>
                                                                <w:right w:val="none" w:sz="0" w:space="0" w:color="auto"/>
                                                              </w:divBdr>
                                                              <w:divsChild>
                                                                <w:div w:id="2091003494">
                                                                  <w:marLeft w:val="0"/>
                                                                  <w:marRight w:val="0"/>
                                                                  <w:marTop w:val="0"/>
                                                                  <w:marBottom w:val="0"/>
                                                                  <w:divBdr>
                                                                    <w:top w:val="none" w:sz="0" w:space="0" w:color="auto"/>
                                                                    <w:left w:val="none" w:sz="0" w:space="0" w:color="auto"/>
                                                                    <w:bottom w:val="none" w:sz="0" w:space="0" w:color="auto"/>
                                                                    <w:right w:val="none" w:sz="0" w:space="0" w:color="auto"/>
                                                                  </w:divBdr>
                                                                  <w:divsChild>
                                                                    <w:div w:id="1057968677">
                                                                      <w:marLeft w:val="0"/>
                                                                      <w:marRight w:val="0"/>
                                                                      <w:marTop w:val="0"/>
                                                                      <w:marBottom w:val="0"/>
                                                                      <w:divBdr>
                                                                        <w:top w:val="none" w:sz="0" w:space="0" w:color="auto"/>
                                                                        <w:left w:val="none" w:sz="0" w:space="0" w:color="auto"/>
                                                                        <w:bottom w:val="none" w:sz="0" w:space="0" w:color="auto"/>
                                                                        <w:right w:val="none" w:sz="0" w:space="0" w:color="auto"/>
                                                                      </w:divBdr>
                                                                      <w:divsChild>
                                                                        <w:div w:id="1548839201">
                                                                          <w:marLeft w:val="0"/>
                                                                          <w:marRight w:val="0"/>
                                                                          <w:marTop w:val="0"/>
                                                                          <w:marBottom w:val="0"/>
                                                                          <w:divBdr>
                                                                            <w:top w:val="none" w:sz="0" w:space="0" w:color="auto"/>
                                                                            <w:left w:val="none" w:sz="0" w:space="0" w:color="auto"/>
                                                                            <w:bottom w:val="none" w:sz="0" w:space="0" w:color="auto"/>
                                                                            <w:right w:val="none" w:sz="0" w:space="0" w:color="auto"/>
                                                                          </w:divBdr>
                                                                          <w:divsChild>
                                                                            <w:div w:id="1724331841">
                                                                              <w:marLeft w:val="0"/>
                                                                              <w:marRight w:val="0"/>
                                                                              <w:marTop w:val="0"/>
                                                                              <w:marBottom w:val="0"/>
                                                                              <w:divBdr>
                                                                                <w:top w:val="none" w:sz="0" w:space="0" w:color="auto"/>
                                                                                <w:left w:val="none" w:sz="0" w:space="0" w:color="auto"/>
                                                                                <w:bottom w:val="none" w:sz="0" w:space="0" w:color="auto"/>
                                                                                <w:right w:val="none" w:sz="0" w:space="0" w:color="auto"/>
                                                                              </w:divBdr>
                                                                              <w:divsChild>
                                                                                <w:div w:id="962804135">
                                                                                  <w:marLeft w:val="0"/>
                                                                                  <w:marRight w:val="0"/>
                                                                                  <w:marTop w:val="0"/>
                                                                                  <w:marBottom w:val="0"/>
                                                                                  <w:divBdr>
                                                                                    <w:top w:val="none" w:sz="0" w:space="0" w:color="auto"/>
                                                                                    <w:left w:val="none" w:sz="0" w:space="0" w:color="auto"/>
                                                                                    <w:bottom w:val="none" w:sz="0" w:space="0" w:color="auto"/>
                                                                                    <w:right w:val="none" w:sz="0" w:space="0" w:color="auto"/>
                                                                                  </w:divBdr>
                                                                                  <w:divsChild>
                                                                                    <w:div w:id="13593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5319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Institut für Arbeits-, Sozial- und Umweltmedizin</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 Dr. med. Dipl.-Ing. Stephan Letzel</dc:creator>
  <cp:lastModifiedBy>konheise</cp:lastModifiedBy>
  <cp:revision>4</cp:revision>
  <dcterms:created xsi:type="dcterms:W3CDTF">2014-01-13T13:15:00Z</dcterms:created>
  <dcterms:modified xsi:type="dcterms:W3CDTF">2014-01-14T06:00:00Z</dcterms:modified>
</cp:coreProperties>
</file>