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DF8F" w14:textId="77777777" w:rsidR="00FF6CB1" w:rsidRDefault="00FF6CB1" w:rsidP="006A492A">
      <w:pPr>
        <w:rPr>
          <w:b/>
          <w:noProof/>
          <w:color w:val="943634" w:themeColor="accent2" w:themeShade="BF"/>
          <w:sz w:val="36"/>
          <w:szCs w:val="36"/>
        </w:rPr>
      </w:pPr>
    </w:p>
    <w:p w14:paraId="7CC7B2CC" w14:textId="142ED4E0" w:rsidR="0069333A" w:rsidRPr="00532246" w:rsidRDefault="00033E15" w:rsidP="006A492A">
      <w:pPr>
        <w:rPr>
          <w:b/>
          <w:noProof/>
          <w:color w:val="943634" w:themeColor="accent2" w:themeShade="BF"/>
          <w:sz w:val="36"/>
          <w:szCs w:val="36"/>
        </w:rPr>
      </w:pPr>
      <w:r w:rsidRPr="00532246">
        <w:rPr>
          <w:b/>
          <w:noProof/>
          <w:color w:val="943634" w:themeColor="accent2" w:themeShade="BF"/>
          <w:sz w:val="36"/>
          <w:szCs w:val="36"/>
        </w:rPr>
        <w:t>Vorlage</w:t>
      </w:r>
      <w:r w:rsidR="00575EE1" w:rsidRPr="00532246">
        <w:rPr>
          <w:b/>
          <w:noProof/>
          <w:color w:val="943634" w:themeColor="accent2" w:themeShade="BF"/>
          <w:sz w:val="36"/>
          <w:szCs w:val="36"/>
        </w:rPr>
        <w:t xml:space="preserve"> für </w:t>
      </w:r>
      <w:r w:rsidR="004063D8" w:rsidRPr="00532246">
        <w:rPr>
          <w:b/>
          <w:noProof/>
          <w:color w:val="943634" w:themeColor="accent2" w:themeShade="BF"/>
          <w:sz w:val="36"/>
          <w:szCs w:val="36"/>
        </w:rPr>
        <w:t>eine Promotionsordnung/</w:t>
      </w:r>
      <w:r w:rsidR="00575EE1" w:rsidRPr="00532246">
        <w:rPr>
          <w:b/>
          <w:noProof/>
          <w:color w:val="943634" w:themeColor="accent2" w:themeShade="BF"/>
          <w:sz w:val="36"/>
          <w:szCs w:val="36"/>
        </w:rPr>
        <w:t>Ph</w:t>
      </w:r>
      <w:r w:rsidR="00DA1A91" w:rsidRPr="00532246">
        <w:rPr>
          <w:b/>
          <w:noProof/>
          <w:color w:val="943634" w:themeColor="accent2" w:themeShade="BF"/>
          <w:sz w:val="36"/>
          <w:szCs w:val="36"/>
        </w:rPr>
        <w:t>.</w:t>
      </w:r>
      <w:r w:rsidR="00575EE1" w:rsidRPr="00532246">
        <w:rPr>
          <w:b/>
          <w:noProof/>
          <w:color w:val="943634" w:themeColor="accent2" w:themeShade="BF"/>
          <w:sz w:val="36"/>
          <w:szCs w:val="36"/>
        </w:rPr>
        <w:t>D</w:t>
      </w:r>
      <w:r w:rsidR="00DA1A91" w:rsidRPr="00532246">
        <w:rPr>
          <w:b/>
          <w:noProof/>
          <w:color w:val="943634" w:themeColor="accent2" w:themeShade="BF"/>
          <w:sz w:val="36"/>
          <w:szCs w:val="36"/>
        </w:rPr>
        <w:t>.</w:t>
      </w:r>
      <w:r w:rsidR="007B09F4" w:rsidRPr="00532246">
        <w:rPr>
          <w:b/>
          <w:noProof/>
          <w:color w:val="943634" w:themeColor="accent2" w:themeShade="BF"/>
          <w:sz w:val="36"/>
          <w:szCs w:val="36"/>
        </w:rPr>
        <w:t>- Ordnung</w:t>
      </w:r>
    </w:p>
    <w:p w14:paraId="142331C0" w14:textId="23FE7128" w:rsidR="00575EE1" w:rsidRPr="00532246" w:rsidRDefault="00575EE1" w:rsidP="00423DCD">
      <w:pPr>
        <w:autoSpaceDE w:val="0"/>
        <w:autoSpaceDN w:val="0"/>
        <w:adjustRightInd w:val="0"/>
        <w:spacing w:after="0" w:line="288" w:lineRule="auto"/>
        <w:rPr>
          <w:rFonts w:asciiTheme="minorHAnsi" w:hAnsiTheme="minorHAnsi" w:cs="Arial"/>
          <w:b/>
          <w:noProof/>
          <w:sz w:val="24"/>
          <w:szCs w:val="24"/>
        </w:rPr>
      </w:pPr>
      <w:r w:rsidRPr="00532246">
        <w:rPr>
          <w:rFonts w:asciiTheme="minorHAnsi" w:hAnsiTheme="minorHAnsi" w:cs="Arial"/>
          <w:b/>
          <w:noProof/>
          <w:sz w:val="24"/>
          <w:szCs w:val="24"/>
        </w:rPr>
        <w:t xml:space="preserve">Stand </w:t>
      </w:r>
      <w:r w:rsidR="00430618">
        <w:rPr>
          <w:rFonts w:asciiTheme="minorHAnsi" w:hAnsiTheme="minorHAnsi" w:cs="Arial"/>
          <w:b/>
          <w:noProof/>
          <w:sz w:val="24"/>
          <w:szCs w:val="24"/>
        </w:rPr>
        <w:t>08</w:t>
      </w:r>
      <w:r w:rsidR="008F3C4D" w:rsidRPr="00532246">
        <w:rPr>
          <w:rFonts w:asciiTheme="minorHAnsi" w:hAnsiTheme="minorHAnsi" w:cs="Arial"/>
          <w:b/>
          <w:noProof/>
          <w:sz w:val="24"/>
          <w:szCs w:val="24"/>
        </w:rPr>
        <w:t>.0</w:t>
      </w:r>
      <w:r w:rsidR="00430618">
        <w:rPr>
          <w:rFonts w:asciiTheme="minorHAnsi" w:hAnsiTheme="minorHAnsi" w:cs="Arial"/>
          <w:b/>
          <w:noProof/>
          <w:sz w:val="24"/>
          <w:szCs w:val="24"/>
        </w:rPr>
        <w:t>9</w:t>
      </w:r>
      <w:r w:rsidR="008F3C4D" w:rsidRPr="00532246">
        <w:rPr>
          <w:rFonts w:asciiTheme="minorHAnsi" w:hAnsiTheme="minorHAnsi" w:cs="Arial"/>
          <w:b/>
          <w:noProof/>
          <w:sz w:val="24"/>
          <w:szCs w:val="24"/>
        </w:rPr>
        <w:t>.2016</w:t>
      </w:r>
    </w:p>
    <w:p w14:paraId="25384D1F" w14:textId="77777777" w:rsidR="007B09F4" w:rsidRPr="00532246" w:rsidRDefault="007B09F4" w:rsidP="00423DCD">
      <w:pPr>
        <w:autoSpaceDE w:val="0"/>
        <w:autoSpaceDN w:val="0"/>
        <w:adjustRightInd w:val="0"/>
        <w:spacing w:after="0" w:line="288" w:lineRule="auto"/>
        <w:rPr>
          <w:rFonts w:asciiTheme="minorHAnsi" w:hAnsiTheme="minorHAnsi" w:cs="Arial"/>
          <w:noProof/>
        </w:rPr>
      </w:pPr>
    </w:p>
    <w:p w14:paraId="6514DA50"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72F3917B"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05210B2E"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5FB6A1FA"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7C70CB7C"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0E3B41D2"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258CCD0"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73B611E3"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2AD938DD"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A673273"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4076083"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7A0E494B"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11EBBEF"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31C72B3"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556923AE"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3D8A9E35"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09E4227C"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00BB09D"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2B83280A"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1A3D987"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5DCFE56"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A161177"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6BA8F578"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4BDDE45E"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A8EDA05"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754EAC8F"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33FD33C"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1297519B" w14:textId="77777777" w:rsidR="0022163A" w:rsidRPr="00532246" w:rsidRDefault="0022163A" w:rsidP="00423DCD">
      <w:pPr>
        <w:autoSpaceDE w:val="0"/>
        <w:autoSpaceDN w:val="0"/>
        <w:adjustRightInd w:val="0"/>
        <w:spacing w:after="0" w:line="288" w:lineRule="auto"/>
        <w:rPr>
          <w:rFonts w:asciiTheme="minorHAnsi" w:hAnsiTheme="minorHAnsi" w:cs="Arial"/>
          <w:noProof/>
        </w:rPr>
      </w:pPr>
    </w:p>
    <w:p w14:paraId="50207F36" w14:textId="4B3A2EA3" w:rsidR="004063D8" w:rsidRPr="00532246" w:rsidRDefault="004063D8" w:rsidP="00423DCD">
      <w:pPr>
        <w:autoSpaceDE w:val="0"/>
        <w:autoSpaceDN w:val="0"/>
        <w:adjustRightInd w:val="0"/>
        <w:spacing w:after="0" w:line="288" w:lineRule="auto"/>
        <w:rPr>
          <w:rFonts w:asciiTheme="minorHAnsi" w:hAnsiTheme="minorHAnsi" w:cs="Arial"/>
          <w:b/>
          <w:noProof/>
          <w:sz w:val="24"/>
          <w:szCs w:val="24"/>
        </w:rPr>
      </w:pPr>
      <w:r w:rsidRPr="00532246">
        <w:rPr>
          <w:rFonts w:asciiTheme="minorHAnsi" w:hAnsiTheme="minorHAnsi" w:cs="Arial"/>
          <w:b/>
          <w:noProof/>
          <w:sz w:val="24"/>
          <w:szCs w:val="24"/>
        </w:rPr>
        <w:t>Inhalt:</w:t>
      </w:r>
    </w:p>
    <w:p w14:paraId="34736D70" w14:textId="4887D2C8" w:rsidR="004063D8" w:rsidRPr="00532246" w:rsidRDefault="0022163A" w:rsidP="00423DCD">
      <w:pPr>
        <w:autoSpaceDE w:val="0"/>
        <w:autoSpaceDN w:val="0"/>
        <w:adjustRightInd w:val="0"/>
        <w:spacing w:after="0" w:line="288" w:lineRule="auto"/>
        <w:rPr>
          <w:rFonts w:asciiTheme="minorHAnsi" w:hAnsiTheme="minorHAnsi" w:cs="Arial"/>
          <w:noProof/>
          <w:sz w:val="24"/>
          <w:szCs w:val="24"/>
        </w:rPr>
      </w:pPr>
      <w:r w:rsidRPr="00532246">
        <w:rPr>
          <w:rFonts w:asciiTheme="minorHAnsi" w:hAnsiTheme="minorHAnsi" w:cs="Arial"/>
          <w:noProof/>
          <w:sz w:val="24"/>
          <w:szCs w:val="24"/>
        </w:rPr>
        <w:t>Vorbemerkung</w:t>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r w:rsidR="00A6136D" w:rsidRPr="00532246">
        <w:rPr>
          <w:rFonts w:asciiTheme="minorHAnsi" w:hAnsiTheme="minorHAnsi" w:cs="Arial"/>
          <w:noProof/>
          <w:sz w:val="24"/>
          <w:szCs w:val="24"/>
        </w:rPr>
        <w:tab/>
      </w:r>
    </w:p>
    <w:p w14:paraId="2CDFEF43" w14:textId="333A0807" w:rsidR="00A6136D" w:rsidRPr="00532246" w:rsidRDefault="00A6136D" w:rsidP="00A6136D">
      <w:pPr>
        <w:autoSpaceDE w:val="0"/>
        <w:autoSpaceDN w:val="0"/>
        <w:adjustRightInd w:val="0"/>
        <w:spacing w:after="0" w:line="288" w:lineRule="auto"/>
        <w:rPr>
          <w:rFonts w:asciiTheme="minorHAnsi" w:hAnsiTheme="minorHAnsi" w:cs="Arial"/>
          <w:noProof/>
          <w:sz w:val="24"/>
          <w:szCs w:val="24"/>
        </w:rPr>
      </w:pPr>
      <w:r w:rsidRPr="00532246">
        <w:rPr>
          <w:rFonts w:asciiTheme="minorHAnsi" w:hAnsiTheme="minorHAnsi" w:cs="Arial"/>
          <w:noProof/>
          <w:sz w:val="24"/>
          <w:szCs w:val="24"/>
        </w:rPr>
        <w:t>Promo</w:t>
      </w:r>
      <w:r w:rsidR="00312B71" w:rsidRPr="00532246">
        <w:rPr>
          <w:rFonts w:asciiTheme="minorHAnsi" w:hAnsiTheme="minorHAnsi" w:cs="Arial"/>
          <w:noProof/>
          <w:sz w:val="24"/>
          <w:szCs w:val="24"/>
        </w:rPr>
        <w:t>tions-/Ph.D.-Ordnung</w:t>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p>
    <w:p w14:paraId="61C5AA4E" w14:textId="05CD4DE9" w:rsidR="00A6136D" w:rsidRPr="00532246" w:rsidRDefault="00A6136D" w:rsidP="00A6136D">
      <w:pPr>
        <w:autoSpaceDE w:val="0"/>
        <w:autoSpaceDN w:val="0"/>
        <w:adjustRightInd w:val="0"/>
        <w:spacing w:after="0" w:line="288" w:lineRule="auto"/>
        <w:rPr>
          <w:rFonts w:asciiTheme="minorHAnsi" w:hAnsiTheme="minorHAnsi" w:cs="Arial"/>
          <w:noProof/>
          <w:sz w:val="24"/>
          <w:szCs w:val="24"/>
        </w:rPr>
      </w:pPr>
      <w:r w:rsidRPr="00532246">
        <w:rPr>
          <w:rFonts w:asciiTheme="minorHAnsi" w:hAnsiTheme="minorHAnsi" w:cs="Arial"/>
          <w:noProof/>
          <w:sz w:val="24"/>
          <w:szCs w:val="24"/>
        </w:rPr>
        <w:t xml:space="preserve">Anhang 1 </w:t>
      </w:r>
      <w:r w:rsidR="008A7D5D" w:rsidRPr="00532246">
        <w:rPr>
          <w:rFonts w:asciiTheme="minorHAnsi" w:hAnsiTheme="minorHAnsi" w:cs="Arial"/>
          <w:noProof/>
          <w:sz w:val="24"/>
          <w:szCs w:val="24"/>
        </w:rPr>
        <w:t xml:space="preserve">Anmerkungen </w:t>
      </w:r>
      <w:r w:rsidRPr="00532246">
        <w:rPr>
          <w:rFonts w:asciiTheme="minorHAnsi" w:hAnsiTheme="minorHAnsi" w:cs="Arial"/>
          <w:noProof/>
          <w:sz w:val="24"/>
          <w:szCs w:val="24"/>
        </w:rPr>
        <w:t xml:space="preserve">zur Ausgestaltung der Promotionsordnung </w:t>
      </w:r>
      <w:r w:rsidR="0022163A" w:rsidRPr="00532246">
        <w:rPr>
          <w:rFonts w:asciiTheme="minorHAnsi" w:hAnsiTheme="minorHAnsi" w:cs="Arial"/>
          <w:noProof/>
          <w:sz w:val="24"/>
          <w:szCs w:val="24"/>
        </w:rPr>
        <w:tab/>
      </w:r>
      <w:r w:rsidR="0022163A" w:rsidRPr="00532246">
        <w:rPr>
          <w:rFonts w:asciiTheme="minorHAnsi" w:hAnsiTheme="minorHAnsi" w:cs="Arial"/>
          <w:noProof/>
          <w:sz w:val="24"/>
          <w:szCs w:val="24"/>
        </w:rPr>
        <w:tab/>
      </w:r>
      <w:r w:rsidR="00FA018B" w:rsidRPr="00532246">
        <w:rPr>
          <w:rFonts w:asciiTheme="minorHAnsi" w:hAnsiTheme="minorHAnsi" w:cs="Arial"/>
          <w:noProof/>
          <w:sz w:val="24"/>
          <w:szCs w:val="24"/>
        </w:rPr>
        <w:tab/>
      </w:r>
    </w:p>
    <w:p w14:paraId="61D1DDE8" w14:textId="5D5374DC" w:rsidR="00A6136D" w:rsidRPr="00532246" w:rsidRDefault="00A6136D" w:rsidP="00A6136D">
      <w:pPr>
        <w:autoSpaceDE w:val="0"/>
        <w:autoSpaceDN w:val="0"/>
        <w:adjustRightInd w:val="0"/>
        <w:spacing w:after="0" w:line="288" w:lineRule="auto"/>
        <w:rPr>
          <w:rFonts w:asciiTheme="minorHAnsi" w:hAnsiTheme="minorHAnsi" w:cs="Arial"/>
          <w:noProof/>
          <w:sz w:val="24"/>
          <w:szCs w:val="24"/>
        </w:rPr>
      </w:pPr>
      <w:r w:rsidRPr="00532246">
        <w:rPr>
          <w:rFonts w:asciiTheme="minorHAnsi" w:hAnsiTheme="minorHAnsi" w:cs="Arial"/>
          <w:noProof/>
          <w:sz w:val="24"/>
          <w:szCs w:val="24"/>
        </w:rPr>
        <w:t>Anhang 2 Übersicht über Ablauf der Promotion aus administrativer Sicht</w:t>
      </w:r>
      <w:r w:rsidR="00312B71" w:rsidRPr="00532246">
        <w:rPr>
          <w:rFonts w:asciiTheme="minorHAnsi" w:hAnsiTheme="minorHAnsi" w:cs="Arial"/>
          <w:noProof/>
          <w:sz w:val="24"/>
          <w:szCs w:val="24"/>
        </w:rPr>
        <w:tab/>
      </w:r>
      <w:r w:rsidR="00312B71" w:rsidRPr="00532246">
        <w:rPr>
          <w:rFonts w:asciiTheme="minorHAnsi" w:hAnsiTheme="minorHAnsi" w:cs="Arial"/>
          <w:noProof/>
          <w:sz w:val="24"/>
          <w:szCs w:val="24"/>
        </w:rPr>
        <w:tab/>
      </w:r>
    </w:p>
    <w:p w14:paraId="548FD784" w14:textId="77777777" w:rsidR="00A6136D" w:rsidRPr="00532246" w:rsidRDefault="00A6136D" w:rsidP="00FA018B">
      <w:pPr>
        <w:autoSpaceDE w:val="0"/>
        <w:autoSpaceDN w:val="0"/>
        <w:adjustRightInd w:val="0"/>
        <w:spacing w:after="0" w:line="288" w:lineRule="auto"/>
        <w:rPr>
          <w:rFonts w:asciiTheme="minorHAnsi" w:hAnsiTheme="minorHAnsi" w:cs="Arial"/>
          <w:noProof/>
          <w:sz w:val="24"/>
          <w:szCs w:val="24"/>
        </w:rPr>
      </w:pPr>
    </w:p>
    <w:p w14:paraId="70BF508D" w14:textId="77777777" w:rsidR="00FA018B" w:rsidRPr="00532246" w:rsidRDefault="00FA018B" w:rsidP="00423DCD">
      <w:pPr>
        <w:autoSpaceDE w:val="0"/>
        <w:autoSpaceDN w:val="0"/>
        <w:adjustRightInd w:val="0"/>
        <w:spacing w:after="0" w:line="288" w:lineRule="auto"/>
        <w:rPr>
          <w:rFonts w:asciiTheme="minorHAnsi" w:hAnsiTheme="minorHAnsi" w:cs="Arial"/>
          <w:noProof/>
        </w:rPr>
      </w:pPr>
    </w:p>
    <w:p w14:paraId="4D26B731" w14:textId="77777777" w:rsidR="0022163A" w:rsidRPr="00532246" w:rsidRDefault="0022163A">
      <w:pPr>
        <w:spacing w:after="0" w:line="240" w:lineRule="auto"/>
        <w:rPr>
          <w:b/>
          <w:noProof/>
          <w:color w:val="943634" w:themeColor="accent2" w:themeShade="BF"/>
        </w:rPr>
      </w:pPr>
      <w:r w:rsidRPr="00532246">
        <w:rPr>
          <w:b/>
          <w:noProof/>
          <w:color w:val="943634" w:themeColor="accent2" w:themeShade="BF"/>
        </w:rPr>
        <w:br w:type="page"/>
      </w:r>
    </w:p>
    <w:p w14:paraId="3E020F53" w14:textId="7F67D36B" w:rsidR="004063D8" w:rsidRPr="00532246" w:rsidRDefault="004063D8" w:rsidP="0022163A">
      <w:pPr>
        <w:jc w:val="both"/>
        <w:rPr>
          <w:b/>
          <w:noProof/>
          <w:color w:val="943634" w:themeColor="accent2" w:themeShade="BF"/>
          <w:sz w:val="32"/>
          <w:szCs w:val="32"/>
        </w:rPr>
      </w:pPr>
      <w:r w:rsidRPr="00532246">
        <w:rPr>
          <w:b/>
          <w:noProof/>
          <w:color w:val="943634" w:themeColor="accent2" w:themeShade="BF"/>
          <w:sz w:val="32"/>
          <w:szCs w:val="32"/>
        </w:rPr>
        <w:lastRenderedPageBreak/>
        <w:t>Vor</w:t>
      </w:r>
      <w:r w:rsidR="0022163A" w:rsidRPr="00532246">
        <w:rPr>
          <w:b/>
          <w:noProof/>
          <w:color w:val="943634" w:themeColor="accent2" w:themeShade="BF"/>
          <w:sz w:val="32"/>
          <w:szCs w:val="32"/>
        </w:rPr>
        <w:t>bemerkung</w:t>
      </w:r>
      <w:r w:rsidRPr="00532246">
        <w:rPr>
          <w:b/>
          <w:noProof/>
          <w:color w:val="943634" w:themeColor="accent2" w:themeShade="BF"/>
          <w:sz w:val="32"/>
          <w:szCs w:val="32"/>
        </w:rPr>
        <w:t xml:space="preserve"> </w:t>
      </w:r>
    </w:p>
    <w:p w14:paraId="3C5E2AC2" w14:textId="05E74EFD" w:rsidR="00DF184C" w:rsidRPr="00532246" w:rsidRDefault="007B09F4" w:rsidP="0022163A">
      <w:p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 xml:space="preserve">Bei dieser Vorlage handelt es sich um einen </w:t>
      </w:r>
      <w:r w:rsidR="00FA018B" w:rsidRPr="00532246">
        <w:rPr>
          <w:rFonts w:asciiTheme="minorHAnsi" w:hAnsiTheme="minorHAnsi" w:cs="Arial"/>
          <w:noProof/>
          <w:sz w:val="24"/>
          <w:szCs w:val="24"/>
        </w:rPr>
        <w:t xml:space="preserve">unverbindlichen </w:t>
      </w:r>
      <w:r w:rsidRPr="00532246">
        <w:rPr>
          <w:rFonts w:asciiTheme="minorHAnsi" w:hAnsiTheme="minorHAnsi" w:cs="Arial"/>
          <w:b/>
          <w:noProof/>
          <w:sz w:val="24"/>
          <w:szCs w:val="24"/>
        </w:rPr>
        <w:t>Vorschlag</w:t>
      </w:r>
      <w:r w:rsidRPr="00532246">
        <w:rPr>
          <w:rFonts w:asciiTheme="minorHAnsi" w:hAnsiTheme="minorHAnsi" w:cs="Arial"/>
          <w:noProof/>
          <w:sz w:val="24"/>
          <w:szCs w:val="24"/>
        </w:rPr>
        <w:t>, der von der Abteilung Studium und Lehre</w:t>
      </w:r>
      <w:r w:rsidR="003E3A2A" w:rsidRPr="00532246">
        <w:rPr>
          <w:rFonts w:asciiTheme="minorHAnsi" w:hAnsiTheme="minorHAnsi" w:cs="Arial"/>
          <w:noProof/>
          <w:sz w:val="24"/>
          <w:szCs w:val="24"/>
        </w:rPr>
        <w:t xml:space="preserve"> der Johannes Gutenberg-Universität </w:t>
      </w:r>
      <w:r w:rsidRPr="00532246">
        <w:rPr>
          <w:rFonts w:asciiTheme="minorHAnsi" w:hAnsiTheme="minorHAnsi" w:cs="Arial"/>
          <w:noProof/>
          <w:sz w:val="24"/>
          <w:szCs w:val="24"/>
        </w:rPr>
        <w:t xml:space="preserve">in Zusammenarbeit mit Professorinnen und Professoren der JGU </w:t>
      </w:r>
      <w:r w:rsidR="00423DCD" w:rsidRPr="00532246">
        <w:rPr>
          <w:rFonts w:asciiTheme="minorHAnsi" w:hAnsiTheme="minorHAnsi" w:cs="Arial"/>
          <w:noProof/>
          <w:sz w:val="24"/>
          <w:szCs w:val="24"/>
        </w:rPr>
        <w:t>erstellt</w:t>
      </w:r>
      <w:r w:rsidRPr="00532246">
        <w:rPr>
          <w:rFonts w:asciiTheme="minorHAnsi" w:hAnsiTheme="minorHAnsi" w:cs="Arial"/>
          <w:noProof/>
          <w:sz w:val="24"/>
          <w:szCs w:val="24"/>
        </w:rPr>
        <w:t xml:space="preserve"> worden ist. Er </w:t>
      </w:r>
      <w:r w:rsidR="00DF184C" w:rsidRPr="00532246">
        <w:rPr>
          <w:rFonts w:asciiTheme="minorHAnsi" w:hAnsiTheme="minorHAnsi" w:cs="Arial"/>
          <w:noProof/>
          <w:sz w:val="24"/>
          <w:szCs w:val="24"/>
        </w:rPr>
        <w:t xml:space="preserve">berücksichtigt </w:t>
      </w:r>
      <w:r w:rsidR="00423DCD" w:rsidRPr="00532246">
        <w:rPr>
          <w:rFonts w:asciiTheme="minorHAnsi" w:hAnsiTheme="minorHAnsi" w:cs="Arial"/>
          <w:noProof/>
          <w:sz w:val="24"/>
          <w:szCs w:val="24"/>
        </w:rPr>
        <w:t xml:space="preserve">nicht nur die </w:t>
      </w:r>
      <w:r w:rsidR="00423DCD" w:rsidRPr="00532246">
        <w:rPr>
          <w:rFonts w:asciiTheme="minorHAnsi" w:hAnsiTheme="minorHAnsi" w:cs="Arial"/>
          <w:b/>
          <w:noProof/>
          <w:sz w:val="24"/>
          <w:szCs w:val="24"/>
        </w:rPr>
        <w:t>Vorgaben des Hochschulgesetzes</w:t>
      </w:r>
      <w:r w:rsidR="00423DCD" w:rsidRPr="00532246">
        <w:rPr>
          <w:rFonts w:asciiTheme="minorHAnsi" w:hAnsiTheme="minorHAnsi" w:cs="Arial"/>
          <w:noProof/>
          <w:sz w:val="24"/>
          <w:szCs w:val="24"/>
        </w:rPr>
        <w:t xml:space="preserve">, sondern auch </w:t>
      </w:r>
      <w:r w:rsidR="0022163A" w:rsidRPr="00532246">
        <w:rPr>
          <w:rFonts w:asciiTheme="minorHAnsi" w:hAnsiTheme="minorHAnsi" w:cs="Arial"/>
          <w:b/>
          <w:noProof/>
          <w:sz w:val="24"/>
          <w:szCs w:val="24"/>
        </w:rPr>
        <w:t>aktuelle</w:t>
      </w:r>
      <w:r w:rsidR="0022163A" w:rsidRPr="00532246">
        <w:rPr>
          <w:rFonts w:asciiTheme="minorHAnsi" w:hAnsiTheme="minorHAnsi" w:cs="Arial"/>
          <w:noProof/>
          <w:sz w:val="24"/>
          <w:szCs w:val="24"/>
        </w:rPr>
        <w:t xml:space="preserve"> </w:t>
      </w:r>
      <w:r w:rsidR="00DF184C" w:rsidRPr="00532246">
        <w:rPr>
          <w:rFonts w:asciiTheme="minorHAnsi" w:hAnsiTheme="minorHAnsi" w:cs="Arial"/>
          <w:b/>
          <w:noProof/>
          <w:sz w:val="24"/>
          <w:szCs w:val="24"/>
        </w:rPr>
        <w:t>Empfehlungen</w:t>
      </w:r>
      <w:r w:rsidR="008A7D5D" w:rsidRPr="00532246">
        <w:rPr>
          <w:rFonts w:asciiTheme="minorHAnsi" w:hAnsiTheme="minorHAnsi" w:cs="Arial"/>
          <w:b/>
          <w:noProof/>
          <w:sz w:val="24"/>
          <w:szCs w:val="24"/>
        </w:rPr>
        <w:t xml:space="preserve"> der JGU, des rheinland-pfälzischen Wissenschaftsministeriums </w:t>
      </w:r>
      <w:r w:rsidR="001C49E0" w:rsidRPr="00532246">
        <w:rPr>
          <w:rFonts w:asciiTheme="minorHAnsi" w:hAnsiTheme="minorHAnsi" w:cs="Arial"/>
          <w:b/>
          <w:noProof/>
          <w:sz w:val="24"/>
          <w:szCs w:val="24"/>
        </w:rPr>
        <w:t>und relevanter Wissenschafts</w:t>
      </w:r>
      <w:r w:rsidR="00FF6CB1" w:rsidRPr="00532246">
        <w:rPr>
          <w:rFonts w:asciiTheme="minorHAnsi" w:hAnsiTheme="minorHAnsi" w:cs="Arial"/>
          <w:b/>
          <w:noProof/>
          <w:sz w:val="24"/>
          <w:szCs w:val="24"/>
        </w:rPr>
        <w:softHyphen/>
      </w:r>
      <w:r w:rsidR="001C49E0" w:rsidRPr="00532246">
        <w:rPr>
          <w:rFonts w:asciiTheme="minorHAnsi" w:hAnsiTheme="minorHAnsi" w:cs="Arial"/>
          <w:b/>
          <w:noProof/>
          <w:sz w:val="24"/>
          <w:szCs w:val="24"/>
        </w:rPr>
        <w:t>organisationen</w:t>
      </w:r>
      <w:r w:rsidR="00DF184C" w:rsidRPr="00532246">
        <w:rPr>
          <w:rFonts w:asciiTheme="minorHAnsi" w:hAnsiTheme="minorHAnsi" w:cs="Arial"/>
          <w:noProof/>
          <w:sz w:val="24"/>
          <w:szCs w:val="24"/>
        </w:rPr>
        <w:t xml:space="preserve"> zur Ausgestaltung von Promotionsordnungen</w:t>
      </w:r>
      <w:r w:rsidR="00423DCD" w:rsidRPr="00532246">
        <w:rPr>
          <w:rStyle w:val="Funotenzeichen"/>
          <w:rFonts w:asciiTheme="minorHAnsi" w:hAnsiTheme="minorHAnsi" w:cs="Arial"/>
          <w:noProof/>
          <w:sz w:val="24"/>
          <w:szCs w:val="24"/>
        </w:rPr>
        <w:footnoteReference w:id="1"/>
      </w:r>
      <w:r w:rsidR="000E0A29" w:rsidRPr="00532246">
        <w:rPr>
          <w:rFonts w:asciiTheme="minorHAnsi" w:hAnsiTheme="minorHAnsi" w:cs="Arial"/>
          <w:noProof/>
          <w:sz w:val="24"/>
          <w:szCs w:val="24"/>
        </w:rPr>
        <w:t xml:space="preserve">, </w:t>
      </w:r>
      <w:r w:rsidR="0022163A" w:rsidRPr="00532246">
        <w:rPr>
          <w:rFonts w:asciiTheme="minorHAnsi" w:hAnsiTheme="minorHAnsi" w:cs="Arial"/>
          <w:noProof/>
          <w:sz w:val="24"/>
          <w:szCs w:val="24"/>
        </w:rPr>
        <w:t xml:space="preserve">insbesondere </w:t>
      </w:r>
    </w:p>
    <w:p w14:paraId="039B3A02" w14:textId="37F3D0AA" w:rsidR="00DF184C" w:rsidRPr="00532246" w:rsidRDefault="00DF184C" w:rsidP="008856FE">
      <w:pPr>
        <w:pStyle w:val="Listenabsatz"/>
        <w:numPr>
          <w:ilvl w:val="0"/>
          <w:numId w:val="17"/>
        </w:num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Abschluss einer Betreuungsvereinbarung</w:t>
      </w:r>
      <w:r w:rsidR="004430C6" w:rsidRPr="00532246">
        <w:rPr>
          <w:rStyle w:val="Funotenzeichen"/>
          <w:rFonts w:asciiTheme="minorHAnsi" w:hAnsiTheme="minorHAnsi" w:cs="Arial"/>
          <w:noProof/>
          <w:sz w:val="24"/>
          <w:szCs w:val="24"/>
        </w:rPr>
        <w:footnoteReference w:id="2"/>
      </w:r>
    </w:p>
    <w:p w14:paraId="750D16EB" w14:textId="7C754B58" w:rsidR="00DF184C" w:rsidRPr="00532246" w:rsidRDefault="00FA018B" w:rsidP="008856FE">
      <w:pPr>
        <w:pStyle w:val="Listenabsatz"/>
        <w:numPr>
          <w:ilvl w:val="0"/>
          <w:numId w:val="17"/>
        </w:num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(Partielle) p</w:t>
      </w:r>
      <w:r w:rsidR="004965C0" w:rsidRPr="00532246">
        <w:rPr>
          <w:rFonts w:asciiTheme="minorHAnsi" w:hAnsiTheme="minorHAnsi" w:cs="Arial"/>
          <w:noProof/>
          <w:sz w:val="24"/>
          <w:szCs w:val="24"/>
        </w:rPr>
        <w:t xml:space="preserve">ersonelle </w:t>
      </w:r>
      <w:r w:rsidR="00DF184C" w:rsidRPr="00532246">
        <w:rPr>
          <w:rFonts w:asciiTheme="minorHAnsi" w:hAnsiTheme="minorHAnsi" w:cs="Arial"/>
          <w:noProof/>
          <w:sz w:val="24"/>
          <w:szCs w:val="24"/>
        </w:rPr>
        <w:t>Trennung von Betreuung und Begutachtung</w:t>
      </w:r>
    </w:p>
    <w:p w14:paraId="12353E6B" w14:textId="0F35170C" w:rsidR="00DF184C" w:rsidRPr="00532246" w:rsidRDefault="00DF184C" w:rsidP="008856FE">
      <w:pPr>
        <w:pStyle w:val="Listenabsatz"/>
        <w:numPr>
          <w:ilvl w:val="0"/>
          <w:numId w:val="17"/>
        </w:num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Kooperative Promotion, auch mit</w:t>
      </w:r>
      <w:r w:rsidR="00085177" w:rsidRPr="00532246">
        <w:rPr>
          <w:rFonts w:asciiTheme="minorHAnsi" w:hAnsiTheme="minorHAnsi" w:cs="Arial"/>
          <w:noProof/>
          <w:sz w:val="24"/>
          <w:szCs w:val="24"/>
        </w:rPr>
        <w:t xml:space="preserve"> Fachhochschulen und</w:t>
      </w:r>
      <w:r w:rsidRPr="00532246">
        <w:rPr>
          <w:rFonts w:asciiTheme="minorHAnsi" w:hAnsiTheme="minorHAnsi" w:cs="Arial"/>
          <w:noProof/>
          <w:sz w:val="24"/>
          <w:szCs w:val="24"/>
        </w:rPr>
        <w:t xml:space="preserve"> ausländischen Hochschulen</w:t>
      </w:r>
    </w:p>
    <w:p w14:paraId="1FA84AE4" w14:textId="02C1DD29" w:rsidR="00DF184C" w:rsidRPr="00532246" w:rsidRDefault="00FA018B" w:rsidP="008856FE">
      <w:pPr>
        <w:pStyle w:val="Listenabsatz"/>
        <w:numPr>
          <w:ilvl w:val="0"/>
          <w:numId w:val="17"/>
        </w:num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Begleitendes Qualifizierungsprogramm</w:t>
      </w:r>
      <w:r w:rsidR="00DF184C" w:rsidRPr="00532246">
        <w:rPr>
          <w:rFonts w:asciiTheme="minorHAnsi" w:hAnsiTheme="minorHAnsi" w:cs="Arial"/>
          <w:noProof/>
          <w:sz w:val="24"/>
          <w:szCs w:val="24"/>
        </w:rPr>
        <w:t xml:space="preserve"> </w:t>
      </w:r>
      <w:r w:rsidR="00423DCD" w:rsidRPr="00532246">
        <w:rPr>
          <w:rFonts w:asciiTheme="minorHAnsi" w:hAnsiTheme="minorHAnsi" w:cs="Arial"/>
          <w:noProof/>
          <w:sz w:val="24"/>
          <w:szCs w:val="24"/>
        </w:rPr>
        <w:t>(fachlich</w:t>
      </w:r>
      <w:r w:rsidRPr="00532246">
        <w:rPr>
          <w:rFonts w:asciiTheme="minorHAnsi" w:hAnsiTheme="minorHAnsi" w:cs="Arial"/>
          <w:noProof/>
          <w:sz w:val="24"/>
          <w:szCs w:val="24"/>
        </w:rPr>
        <w:t>, interdisziplinär und überfachlich</w:t>
      </w:r>
      <w:r w:rsidR="00423DCD" w:rsidRPr="00532246">
        <w:rPr>
          <w:rFonts w:asciiTheme="minorHAnsi" w:hAnsiTheme="minorHAnsi" w:cs="Arial"/>
          <w:noProof/>
          <w:sz w:val="24"/>
          <w:szCs w:val="24"/>
        </w:rPr>
        <w:t>)</w:t>
      </w:r>
    </w:p>
    <w:p w14:paraId="164DD343" w14:textId="0C23B3C3" w:rsidR="00423DCD" w:rsidRPr="00532246" w:rsidRDefault="00423DCD" w:rsidP="008856FE">
      <w:pPr>
        <w:pStyle w:val="Listenabsatz"/>
        <w:numPr>
          <w:ilvl w:val="0"/>
          <w:numId w:val="17"/>
        </w:num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 xml:space="preserve">Bewertung </w:t>
      </w:r>
      <w:r w:rsidR="001C49E0" w:rsidRPr="00532246">
        <w:rPr>
          <w:rFonts w:asciiTheme="minorHAnsi" w:hAnsiTheme="minorHAnsi" w:cs="Arial"/>
          <w:noProof/>
          <w:sz w:val="24"/>
          <w:szCs w:val="24"/>
        </w:rPr>
        <w:t>der Promotionsl</w:t>
      </w:r>
      <w:r w:rsidRPr="00532246">
        <w:rPr>
          <w:rFonts w:asciiTheme="minorHAnsi" w:hAnsiTheme="minorHAnsi" w:cs="Arial"/>
          <w:noProof/>
          <w:sz w:val="24"/>
          <w:szCs w:val="24"/>
        </w:rPr>
        <w:t>eistung nur durch</w:t>
      </w:r>
      <w:r w:rsidR="00FA018B" w:rsidRPr="00532246">
        <w:rPr>
          <w:rFonts w:asciiTheme="minorHAnsi" w:hAnsiTheme="minorHAnsi" w:cs="Arial"/>
          <w:noProof/>
          <w:sz w:val="24"/>
          <w:szCs w:val="24"/>
        </w:rPr>
        <w:t xml:space="preserve"> Gutachterinnen und Gutachter bzw. </w:t>
      </w:r>
      <w:r w:rsidRPr="00532246">
        <w:rPr>
          <w:rFonts w:asciiTheme="minorHAnsi" w:hAnsiTheme="minorHAnsi" w:cs="Arial"/>
          <w:noProof/>
          <w:sz w:val="24"/>
          <w:szCs w:val="24"/>
        </w:rPr>
        <w:t>Prüferinnen und Prüfer</w:t>
      </w:r>
      <w:r w:rsidR="000E0A29" w:rsidRPr="00532246">
        <w:rPr>
          <w:rFonts w:asciiTheme="minorHAnsi" w:hAnsiTheme="minorHAnsi" w:cs="Arial"/>
          <w:noProof/>
          <w:sz w:val="24"/>
          <w:szCs w:val="24"/>
        </w:rPr>
        <w:t xml:space="preserve">, nicht </w:t>
      </w:r>
      <w:r w:rsidR="00033E15" w:rsidRPr="00532246">
        <w:rPr>
          <w:rFonts w:asciiTheme="minorHAnsi" w:hAnsiTheme="minorHAnsi" w:cs="Arial"/>
          <w:noProof/>
          <w:sz w:val="24"/>
          <w:szCs w:val="24"/>
        </w:rPr>
        <w:t xml:space="preserve">durch </w:t>
      </w:r>
      <w:r w:rsidR="000E0A29" w:rsidRPr="00532246">
        <w:rPr>
          <w:rFonts w:asciiTheme="minorHAnsi" w:hAnsiTheme="minorHAnsi" w:cs="Arial"/>
          <w:noProof/>
          <w:sz w:val="24"/>
          <w:szCs w:val="24"/>
        </w:rPr>
        <w:t xml:space="preserve">andere </w:t>
      </w:r>
      <w:r w:rsidR="00033E15" w:rsidRPr="00532246">
        <w:rPr>
          <w:rFonts w:asciiTheme="minorHAnsi" w:hAnsiTheme="minorHAnsi" w:cs="Arial"/>
          <w:noProof/>
          <w:sz w:val="24"/>
          <w:szCs w:val="24"/>
        </w:rPr>
        <w:t>Gremien</w:t>
      </w:r>
      <w:r w:rsidR="000E0A29" w:rsidRPr="00532246">
        <w:rPr>
          <w:rFonts w:asciiTheme="minorHAnsi" w:hAnsiTheme="minorHAnsi" w:cs="Arial"/>
          <w:noProof/>
          <w:sz w:val="24"/>
          <w:szCs w:val="24"/>
        </w:rPr>
        <w:t>mitglieder.</w:t>
      </w:r>
    </w:p>
    <w:p w14:paraId="50B3F723" w14:textId="77777777" w:rsidR="000E0A29" w:rsidRPr="00532246" w:rsidRDefault="000E0A29" w:rsidP="0022163A">
      <w:pPr>
        <w:autoSpaceDE w:val="0"/>
        <w:autoSpaceDN w:val="0"/>
        <w:adjustRightInd w:val="0"/>
        <w:spacing w:after="0" w:line="288" w:lineRule="auto"/>
        <w:jc w:val="both"/>
        <w:rPr>
          <w:rFonts w:asciiTheme="minorHAnsi" w:hAnsiTheme="minorHAnsi" w:cs="Arial"/>
          <w:noProof/>
          <w:sz w:val="24"/>
          <w:szCs w:val="24"/>
        </w:rPr>
      </w:pPr>
    </w:p>
    <w:p w14:paraId="3DEACE22" w14:textId="2794F23F" w:rsidR="0022163A" w:rsidRPr="00532246" w:rsidRDefault="00423DCD" w:rsidP="0022163A">
      <w:p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 xml:space="preserve">Die Vorlage muss selbstverständlich an </w:t>
      </w:r>
      <w:r w:rsidR="00033E15" w:rsidRPr="00532246">
        <w:rPr>
          <w:rFonts w:asciiTheme="minorHAnsi" w:hAnsiTheme="minorHAnsi" w:cs="Arial"/>
          <w:noProof/>
          <w:sz w:val="24"/>
          <w:szCs w:val="24"/>
        </w:rPr>
        <w:t>die</w:t>
      </w:r>
      <w:r w:rsidRPr="00532246">
        <w:rPr>
          <w:rFonts w:asciiTheme="minorHAnsi" w:hAnsiTheme="minorHAnsi" w:cs="Arial"/>
          <w:noProof/>
          <w:sz w:val="24"/>
          <w:szCs w:val="24"/>
        </w:rPr>
        <w:t xml:space="preserve"> </w:t>
      </w:r>
      <w:r w:rsidRPr="00532246">
        <w:rPr>
          <w:rFonts w:asciiTheme="minorHAnsi" w:hAnsiTheme="minorHAnsi" w:cs="Arial"/>
          <w:b/>
          <w:noProof/>
          <w:sz w:val="24"/>
          <w:szCs w:val="24"/>
        </w:rPr>
        <w:t>Fachkultur und die Rahmenbedingungen</w:t>
      </w:r>
      <w:r w:rsidRPr="00532246">
        <w:rPr>
          <w:rFonts w:asciiTheme="minorHAnsi" w:hAnsiTheme="minorHAnsi" w:cs="Arial"/>
          <w:noProof/>
          <w:sz w:val="24"/>
          <w:szCs w:val="24"/>
        </w:rPr>
        <w:t xml:space="preserve"> (z.B. </w:t>
      </w:r>
      <w:r w:rsidR="0022163A" w:rsidRPr="00532246">
        <w:rPr>
          <w:rFonts w:asciiTheme="minorHAnsi" w:hAnsiTheme="minorHAnsi" w:cs="Arial"/>
          <w:noProof/>
          <w:sz w:val="24"/>
          <w:szCs w:val="24"/>
        </w:rPr>
        <w:t xml:space="preserve">bei einer </w:t>
      </w:r>
      <w:r w:rsidRPr="00532246">
        <w:rPr>
          <w:rFonts w:asciiTheme="minorHAnsi" w:hAnsiTheme="minorHAnsi" w:cs="Arial"/>
          <w:noProof/>
          <w:sz w:val="24"/>
          <w:szCs w:val="24"/>
        </w:rPr>
        <w:t>gemeinsame</w:t>
      </w:r>
      <w:r w:rsidR="0022163A" w:rsidRPr="00532246">
        <w:rPr>
          <w:rFonts w:asciiTheme="minorHAnsi" w:hAnsiTheme="minorHAnsi" w:cs="Arial"/>
          <w:noProof/>
          <w:sz w:val="24"/>
          <w:szCs w:val="24"/>
        </w:rPr>
        <w:t>n</w:t>
      </w:r>
      <w:r w:rsidRPr="00532246">
        <w:rPr>
          <w:rFonts w:asciiTheme="minorHAnsi" w:hAnsiTheme="minorHAnsi" w:cs="Arial"/>
          <w:noProof/>
          <w:sz w:val="24"/>
          <w:szCs w:val="24"/>
        </w:rPr>
        <w:t xml:space="preserve"> Promotionsordnung</w:t>
      </w:r>
      <w:r w:rsidR="003E3A2A" w:rsidRPr="00532246">
        <w:rPr>
          <w:rFonts w:asciiTheme="minorHAnsi" w:hAnsiTheme="minorHAnsi" w:cs="Arial"/>
          <w:noProof/>
          <w:sz w:val="24"/>
          <w:szCs w:val="24"/>
        </w:rPr>
        <w:t xml:space="preserve"> unter Berücksichtigung</w:t>
      </w:r>
      <w:r w:rsidRPr="00532246">
        <w:rPr>
          <w:rFonts w:asciiTheme="minorHAnsi" w:hAnsiTheme="minorHAnsi" w:cs="Arial"/>
          <w:noProof/>
          <w:sz w:val="24"/>
          <w:szCs w:val="24"/>
        </w:rPr>
        <w:t xml:space="preserve"> mehrerer Fachbereiche) </w:t>
      </w:r>
      <w:r w:rsidRPr="00532246">
        <w:rPr>
          <w:rFonts w:asciiTheme="minorHAnsi" w:hAnsiTheme="minorHAnsi" w:cs="Arial"/>
          <w:b/>
          <w:noProof/>
          <w:sz w:val="24"/>
          <w:szCs w:val="24"/>
        </w:rPr>
        <w:lastRenderedPageBreak/>
        <w:t>angepasst</w:t>
      </w:r>
      <w:r w:rsidRPr="00532246">
        <w:rPr>
          <w:rFonts w:asciiTheme="minorHAnsi" w:hAnsiTheme="minorHAnsi" w:cs="Arial"/>
          <w:noProof/>
          <w:sz w:val="24"/>
          <w:szCs w:val="24"/>
        </w:rPr>
        <w:t xml:space="preserve"> werden. </w:t>
      </w:r>
      <w:r w:rsidR="0022163A" w:rsidRPr="00532246">
        <w:rPr>
          <w:rFonts w:asciiTheme="minorHAnsi" w:hAnsiTheme="minorHAnsi" w:cs="Arial"/>
          <w:noProof/>
          <w:sz w:val="24"/>
          <w:szCs w:val="24"/>
        </w:rPr>
        <w:t xml:space="preserve">Die Abteilung Studium und Lehre unterstützt Sie gerne bei der Änderung oder Neufassung Ihrer Promotionsordnung. </w:t>
      </w:r>
    </w:p>
    <w:p w14:paraId="2D4FC618" w14:textId="77777777" w:rsidR="00F0138C" w:rsidRPr="00532246" w:rsidRDefault="00F0138C" w:rsidP="0022163A">
      <w:pPr>
        <w:autoSpaceDE w:val="0"/>
        <w:autoSpaceDN w:val="0"/>
        <w:adjustRightInd w:val="0"/>
        <w:spacing w:after="0" w:line="288" w:lineRule="auto"/>
        <w:jc w:val="both"/>
        <w:rPr>
          <w:rFonts w:asciiTheme="minorHAnsi" w:hAnsiTheme="minorHAnsi" w:cs="Arial"/>
          <w:noProof/>
          <w:sz w:val="24"/>
          <w:szCs w:val="24"/>
        </w:rPr>
      </w:pPr>
    </w:p>
    <w:p w14:paraId="362FE75E" w14:textId="6BAC5E7D" w:rsidR="000F3F5B" w:rsidRPr="00532246" w:rsidRDefault="00F0138C" w:rsidP="0022163A">
      <w:p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 xml:space="preserve">Diese Vorlage </w:t>
      </w:r>
      <w:r w:rsidR="004430C6" w:rsidRPr="00532246">
        <w:rPr>
          <w:rFonts w:asciiTheme="minorHAnsi" w:hAnsiTheme="minorHAnsi" w:cs="Arial"/>
          <w:noProof/>
          <w:sz w:val="24"/>
          <w:szCs w:val="24"/>
        </w:rPr>
        <w:t>stimmt</w:t>
      </w:r>
      <w:r w:rsidRPr="00532246">
        <w:rPr>
          <w:rFonts w:asciiTheme="minorHAnsi" w:hAnsiTheme="minorHAnsi" w:cs="Arial"/>
          <w:noProof/>
          <w:sz w:val="24"/>
          <w:szCs w:val="24"/>
        </w:rPr>
        <w:t xml:space="preserve"> </w:t>
      </w:r>
      <w:r w:rsidR="0022680C" w:rsidRPr="00532246">
        <w:rPr>
          <w:rFonts w:asciiTheme="minorHAnsi" w:hAnsiTheme="minorHAnsi" w:cs="Arial"/>
          <w:noProof/>
          <w:sz w:val="24"/>
          <w:szCs w:val="24"/>
        </w:rPr>
        <w:t xml:space="preserve">–abgesehen von fachspezifischen Regelungen- </w:t>
      </w:r>
      <w:r w:rsidRPr="00532246">
        <w:rPr>
          <w:rFonts w:asciiTheme="minorHAnsi" w:hAnsiTheme="minorHAnsi" w:cs="Arial"/>
          <w:noProof/>
          <w:sz w:val="24"/>
          <w:szCs w:val="24"/>
        </w:rPr>
        <w:t xml:space="preserve">weitgehend </w:t>
      </w:r>
      <w:r w:rsidR="004430C6" w:rsidRPr="00532246">
        <w:rPr>
          <w:rFonts w:asciiTheme="minorHAnsi" w:hAnsiTheme="minorHAnsi" w:cs="Arial"/>
          <w:noProof/>
          <w:sz w:val="24"/>
          <w:szCs w:val="24"/>
        </w:rPr>
        <w:t>mit den</w:t>
      </w:r>
      <w:r w:rsidRPr="00532246">
        <w:rPr>
          <w:rFonts w:asciiTheme="minorHAnsi" w:hAnsiTheme="minorHAnsi" w:cs="Arial"/>
          <w:noProof/>
          <w:sz w:val="24"/>
          <w:szCs w:val="24"/>
        </w:rPr>
        <w:t xml:space="preserve"> Ph.D.-Ordnungen der beiden Theologischen Fakultäten</w:t>
      </w:r>
      <w:r w:rsidR="004430C6" w:rsidRPr="00532246">
        <w:rPr>
          <w:rFonts w:asciiTheme="minorHAnsi" w:hAnsiTheme="minorHAnsi" w:cs="Arial"/>
          <w:noProof/>
          <w:sz w:val="24"/>
          <w:szCs w:val="24"/>
        </w:rPr>
        <w:t xml:space="preserve"> überein. Da diese beiden Ph.D.-Ordnun</w:t>
      </w:r>
      <w:r w:rsidR="00FF6CB1" w:rsidRPr="00532246">
        <w:rPr>
          <w:rFonts w:asciiTheme="minorHAnsi" w:hAnsiTheme="minorHAnsi" w:cs="Arial"/>
          <w:noProof/>
          <w:sz w:val="24"/>
          <w:szCs w:val="24"/>
        </w:rPr>
        <w:t>gen im Jahr 2015 vom Ministerium für Bildung, Wissenschaft, Weiterbildung und Kultur</w:t>
      </w:r>
      <w:r w:rsidR="004430C6" w:rsidRPr="00532246">
        <w:rPr>
          <w:rFonts w:asciiTheme="minorHAnsi" w:hAnsiTheme="minorHAnsi" w:cs="Arial"/>
          <w:noProof/>
          <w:sz w:val="24"/>
          <w:szCs w:val="24"/>
        </w:rPr>
        <w:t xml:space="preserve"> genehmigt wurden, gehen wir davon aus, dass die Regelungen der vorliegenden Vorlage ebenfalls </w:t>
      </w:r>
      <w:r w:rsidR="004430C6" w:rsidRPr="00532246">
        <w:rPr>
          <w:rFonts w:asciiTheme="minorHAnsi" w:hAnsiTheme="minorHAnsi" w:cs="Arial"/>
          <w:b/>
          <w:noProof/>
          <w:sz w:val="24"/>
          <w:szCs w:val="24"/>
        </w:rPr>
        <w:t>genehmigungsfähig</w:t>
      </w:r>
      <w:r w:rsidR="004430C6" w:rsidRPr="00532246">
        <w:rPr>
          <w:rFonts w:asciiTheme="minorHAnsi" w:hAnsiTheme="minorHAnsi" w:cs="Arial"/>
          <w:noProof/>
          <w:sz w:val="24"/>
          <w:szCs w:val="24"/>
        </w:rPr>
        <w:t xml:space="preserve"> sind. </w:t>
      </w:r>
    </w:p>
    <w:p w14:paraId="33CE2268" w14:textId="77777777" w:rsidR="000F3F5B" w:rsidRPr="00532246" w:rsidRDefault="000F3F5B" w:rsidP="0022163A">
      <w:pPr>
        <w:autoSpaceDE w:val="0"/>
        <w:autoSpaceDN w:val="0"/>
        <w:adjustRightInd w:val="0"/>
        <w:spacing w:after="0" w:line="288" w:lineRule="auto"/>
        <w:jc w:val="both"/>
        <w:rPr>
          <w:rFonts w:asciiTheme="minorHAnsi" w:hAnsiTheme="minorHAnsi" w:cs="Arial"/>
          <w:noProof/>
          <w:sz w:val="24"/>
          <w:szCs w:val="24"/>
        </w:rPr>
      </w:pPr>
    </w:p>
    <w:p w14:paraId="060AAE20" w14:textId="6C9F9254" w:rsidR="000F3F5B" w:rsidRPr="00532246" w:rsidRDefault="000F3F5B" w:rsidP="0022163A">
      <w:pPr>
        <w:autoSpaceDE w:val="0"/>
        <w:autoSpaceDN w:val="0"/>
        <w:adjustRightInd w:val="0"/>
        <w:spacing w:after="0" w:line="288" w:lineRule="auto"/>
        <w:jc w:val="both"/>
        <w:rPr>
          <w:rFonts w:asciiTheme="minorHAnsi" w:hAnsiTheme="minorHAnsi" w:cs="Arial"/>
          <w:noProof/>
          <w:sz w:val="24"/>
          <w:szCs w:val="24"/>
        </w:rPr>
      </w:pPr>
      <w:r w:rsidRPr="00532246">
        <w:rPr>
          <w:rFonts w:asciiTheme="minorHAnsi" w:hAnsiTheme="minorHAnsi" w:cs="Arial"/>
          <w:noProof/>
          <w:sz w:val="24"/>
          <w:szCs w:val="24"/>
        </w:rPr>
        <w:t>Diese Vorlage wird aufgrund von Erfahrungen in den Fachbereichen, aktuellen Empfehlungen sowie Hinweisen de</w:t>
      </w:r>
      <w:r w:rsidR="003E3A2A" w:rsidRPr="00532246">
        <w:rPr>
          <w:rFonts w:asciiTheme="minorHAnsi" w:hAnsiTheme="minorHAnsi" w:cs="Arial"/>
          <w:noProof/>
          <w:sz w:val="24"/>
          <w:szCs w:val="24"/>
        </w:rPr>
        <w:t>s genehmigenden Ministeriums anlassbezogen</w:t>
      </w:r>
      <w:r w:rsidRPr="00532246">
        <w:rPr>
          <w:rFonts w:asciiTheme="minorHAnsi" w:hAnsiTheme="minorHAnsi" w:cs="Arial"/>
          <w:noProof/>
          <w:sz w:val="24"/>
          <w:szCs w:val="24"/>
        </w:rPr>
        <w:t xml:space="preserve"> </w:t>
      </w:r>
      <w:r w:rsidRPr="00532246">
        <w:rPr>
          <w:rFonts w:asciiTheme="minorHAnsi" w:hAnsiTheme="minorHAnsi" w:cs="Arial"/>
          <w:b/>
          <w:noProof/>
          <w:sz w:val="24"/>
          <w:szCs w:val="24"/>
        </w:rPr>
        <w:t>aktualisiert</w:t>
      </w:r>
      <w:r w:rsidRPr="00532246">
        <w:rPr>
          <w:rFonts w:asciiTheme="minorHAnsi" w:hAnsiTheme="minorHAnsi" w:cs="Arial"/>
          <w:noProof/>
          <w:sz w:val="24"/>
          <w:szCs w:val="24"/>
        </w:rPr>
        <w:t>. Wir freuen uns über Ihre Anregungen!</w:t>
      </w:r>
    </w:p>
    <w:p w14:paraId="0B5FF984" w14:textId="77777777" w:rsidR="00FF6CB1" w:rsidRPr="00532246" w:rsidRDefault="00FF6CB1" w:rsidP="0022163A">
      <w:pPr>
        <w:autoSpaceDE w:val="0"/>
        <w:autoSpaceDN w:val="0"/>
        <w:adjustRightInd w:val="0"/>
        <w:spacing w:after="0" w:line="288" w:lineRule="auto"/>
        <w:jc w:val="both"/>
        <w:rPr>
          <w:rFonts w:asciiTheme="minorHAnsi" w:hAnsiTheme="minorHAnsi" w:cs="Arial"/>
          <w:noProof/>
          <w:sz w:val="24"/>
          <w:szCs w:val="24"/>
        </w:rPr>
        <w:sectPr w:rsidR="00FF6CB1" w:rsidRPr="00532246" w:rsidSect="00FF6CB1">
          <w:headerReference w:type="default" r:id="rId8"/>
          <w:footerReference w:type="default" r:id="rId9"/>
          <w:footerReference w:type="first" r:id="rId10"/>
          <w:pgSz w:w="11906" w:h="16838"/>
          <w:pgMar w:top="1134" w:right="1418" w:bottom="1134" w:left="1418" w:header="709" w:footer="709" w:gutter="0"/>
          <w:pgNumType w:start="1"/>
          <w:cols w:space="708"/>
          <w:docGrid w:linePitch="360"/>
        </w:sectPr>
      </w:pPr>
    </w:p>
    <w:p w14:paraId="39B216F1" w14:textId="5923717A" w:rsidR="007B09F4" w:rsidRPr="00532246" w:rsidRDefault="00460016" w:rsidP="006A492A">
      <w:pPr>
        <w:rPr>
          <w:b/>
          <w:noProof/>
          <w:color w:val="943634" w:themeColor="accent2" w:themeShade="BF"/>
          <w:sz w:val="32"/>
          <w:szCs w:val="32"/>
        </w:rPr>
      </w:pPr>
      <w:r w:rsidRPr="00532246">
        <w:rPr>
          <w:b/>
          <w:noProof/>
          <w:color w:val="943634" w:themeColor="accent2" w:themeShade="BF"/>
          <w:sz w:val="32"/>
          <w:szCs w:val="32"/>
        </w:rPr>
        <w:lastRenderedPageBreak/>
        <w:t>Pr</w:t>
      </w:r>
      <w:r w:rsidR="004063D8" w:rsidRPr="00532246">
        <w:rPr>
          <w:b/>
          <w:noProof/>
          <w:color w:val="943634" w:themeColor="accent2" w:themeShade="BF"/>
          <w:sz w:val="32"/>
          <w:szCs w:val="32"/>
        </w:rPr>
        <w:t>omotions-/Ph.D.-Ordnung</w:t>
      </w:r>
    </w:p>
    <w:p w14:paraId="0C219479" w14:textId="77777777" w:rsidR="004063D8" w:rsidRPr="00532246" w:rsidRDefault="004063D8" w:rsidP="004063D8"/>
    <w:p w14:paraId="0026EB5B" w14:textId="77777777" w:rsidR="0023339F" w:rsidRPr="00532246" w:rsidRDefault="0023339F" w:rsidP="002F6B69">
      <w:pPr>
        <w:autoSpaceDE w:val="0"/>
        <w:autoSpaceDN w:val="0"/>
        <w:adjustRightInd w:val="0"/>
        <w:spacing w:after="0" w:line="240" w:lineRule="auto"/>
        <w:jc w:val="center"/>
        <w:rPr>
          <w:rFonts w:ascii="Arial" w:hAnsi="Arial" w:cs="Arial"/>
        </w:rPr>
      </w:pPr>
    </w:p>
    <w:p w14:paraId="701FA054" w14:textId="77777777" w:rsidR="00595F1A" w:rsidRPr="00532246" w:rsidRDefault="0023339F"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Ordnung</w:t>
      </w:r>
    </w:p>
    <w:p w14:paraId="08569F0C" w14:textId="77777777" w:rsidR="002F6B69" w:rsidRPr="00532246" w:rsidRDefault="002F6B69" w:rsidP="002F6B69">
      <w:pPr>
        <w:autoSpaceDE w:val="0"/>
        <w:autoSpaceDN w:val="0"/>
        <w:adjustRightInd w:val="0"/>
        <w:spacing w:after="0" w:line="240" w:lineRule="auto"/>
        <w:jc w:val="center"/>
        <w:rPr>
          <w:rFonts w:ascii="Arial" w:hAnsi="Arial" w:cs="Arial"/>
          <w:b/>
          <w:bCs/>
        </w:rPr>
      </w:pPr>
    </w:p>
    <w:p w14:paraId="7E2039D7" w14:textId="77777777" w:rsidR="002F6B69" w:rsidRPr="00532246" w:rsidRDefault="002F6B69"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des Fachbereiches ▀</w:t>
      </w:r>
    </w:p>
    <w:p w14:paraId="3557ECEF" w14:textId="77777777" w:rsidR="00595F1A" w:rsidRPr="00532246" w:rsidRDefault="00595F1A" w:rsidP="002F6B69">
      <w:pPr>
        <w:autoSpaceDE w:val="0"/>
        <w:autoSpaceDN w:val="0"/>
        <w:adjustRightInd w:val="0"/>
        <w:spacing w:after="0" w:line="240" w:lineRule="auto"/>
        <w:jc w:val="center"/>
        <w:rPr>
          <w:rFonts w:ascii="Arial" w:hAnsi="Arial" w:cs="Arial"/>
          <w:b/>
          <w:bCs/>
        </w:rPr>
      </w:pPr>
    </w:p>
    <w:p w14:paraId="0929622C" w14:textId="77777777" w:rsidR="002F6B69" w:rsidRPr="00532246" w:rsidRDefault="002F6B69"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der Johannes Gutenberg-Universität Mainz</w:t>
      </w:r>
    </w:p>
    <w:p w14:paraId="13A7E131" w14:textId="77777777" w:rsidR="002F6B69" w:rsidRPr="00532246" w:rsidRDefault="002F6B69" w:rsidP="002F6B69">
      <w:pPr>
        <w:autoSpaceDE w:val="0"/>
        <w:autoSpaceDN w:val="0"/>
        <w:adjustRightInd w:val="0"/>
        <w:spacing w:after="0" w:line="240" w:lineRule="auto"/>
        <w:jc w:val="center"/>
        <w:rPr>
          <w:rFonts w:ascii="Arial" w:hAnsi="Arial" w:cs="Arial"/>
          <w:b/>
          <w:bCs/>
        </w:rPr>
      </w:pPr>
    </w:p>
    <w:p w14:paraId="2A76D8EA" w14:textId="77777777" w:rsidR="002F6B69" w:rsidRPr="00532246" w:rsidRDefault="0023339F"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für die Verleihung des Akademischen Grades</w:t>
      </w:r>
    </w:p>
    <w:p w14:paraId="2C6C40C2" w14:textId="77777777" w:rsidR="00595F1A" w:rsidRPr="00532246" w:rsidRDefault="0023339F" w:rsidP="002F6B69">
      <w:pPr>
        <w:autoSpaceDE w:val="0"/>
        <w:autoSpaceDN w:val="0"/>
        <w:adjustRightInd w:val="0"/>
        <w:spacing w:after="0" w:line="240" w:lineRule="auto"/>
        <w:jc w:val="center"/>
        <w:rPr>
          <w:rFonts w:ascii="Arial" w:hAnsi="Arial" w:cs="Arial"/>
          <w:b/>
          <w:bCs/>
          <w:lang w:val="en-US"/>
        </w:rPr>
      </w:pPr>
      <w:commentRangeStart w:id="0"/>
      <w:r w:rsidRPr="00532246">
        <w:rPr>
          <w:rFonts w:ascii="Arial" w:hAnsi="Arial" w:cs="Arial"/>
          <w:b/>
          <w:bCs/>
          <w:lang w:val="en-US"/>
        </w:rPr>
        <w:t>"Doctor of Philosophy" (Ph</w:t>
      </w:r>
      <w:r w:rsidR="002C5EE6" w:rsidRPr="00532246">
        <w:rPr>
          <w:rFonts w:ascii="Arial" w:hAnsi="Arial" w:cs="Arial"/>
          <w:b/>
          <w:bCs/>
          <w:lang w:val="en-US"/>
        </w:rPr>
        <w:t>.</w:t>
      </w:r>
      <w:r w:rsidRPr="00532246">
        <w:rPr>
          <w:rFonts w:ascii="Arial" w:hAnsi="Arial" w:cs="Arial"/>
          <w:b/>
          <w:bCs/>
          <w:lang w:val="en-US"/>
        </w:rPr>
        <w:t>D</w:t>
      </w:r>
      <w:r w:rsidR="002C5EE6" w:rsidRPr="00532246">
        <w:rPr>
          <w:rFonts w:ascii="Arial" w:hAnsi="Arial" w:cs="Arial"/>
          <w:b/>
          <w:bCs/>
          <w:lang w:val="en-US"/>
        </w:rPr>
        <w:t>.</w:t>
      </w:r>
      <w:r w:rsidRPr="00532246">
        <w:rPr>
          <w:rFonts w:ascii="Arial" w:hAnsi="Arial" w:cs="Arial"/>
          <w:b/>
          <w:bCs/>
          <w:lang w:val="en-US"/>
        </w:rPr>
        <w:t>)</w:t>
      </w:r>
    </w:p>
    <w:p w14:paraId="4FFD0B59" w14:textId="77777777" w:rsidR="002F6B69" w:rsidRPr="00532246" w:rsidRDefault="002F6B69"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„Doktor rerum naturalium“ (Dr. rer. nat.)</w:t>
      </w:r>
    </w:p>
    <w:p w14:paraId="39A92A00" w14:textId="77777777" w:rsidR="002F6B69" w:rsidRPr="00532246" w:rsidRDefault="002F6B69"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Doktorin der Philosophie (Dr. phil.) oder Doktor der Philosophie (Dr. phil.)</w:t>
      </w:r>
      <w:commentRangeEnd w:id="0"/>
      <w:r w:rsidRPr="00532246">
        <w:rPr>
          <w:rStyle w:val="Kommentarzeichen"/>
        </w:rPr>
        <w:commentReference w:id="0"/>
      </w:r>
    </w:p>
    <w:p w14:paraId="29BD2595" w14:textId="77777777" w:rsidR="002F6B69" w:rsidRPr="00532246" w:rsidRDefault="002F6B69" w:rsidP="002F6B69">
      <w:pPr>
        <w:autoSpaceDE w:val="0"/>
        <w:autoSpaceDN w:val="0"/>
        <w:adjustRightInd w:val="0"/>
        <w:spacing w:after="0" w:line="240" w:lineRule="auto"/>
        <w:jc w:val="center"/>
        <w:rPr>
          <w:rFonts w:ascii="Arial" w:hAnsi="Arial" w:cs="Arial"/>
          <w:b/>
          <w:bCs/>
        </w:rPr>
      </w:pPr>
    </w:p>
    <w:p w14:paraId="585787F7" w14:textId="77777777" w:rsidR="006D1BD9" w:rsidRPr="00532246" w:rsidRDefault="006D1BD9" w:rsidP="002F6B69">
      <w:pPr>
        <w:autoSpaceDE w:val="0"/>
        <w:autoSpaceDN w:val="0"/>
        <w:adjustRightInd w:val="0"/>
        <w:spacing w:after="0" w:line="240" w:lineRule="auto"/>
        <w:jc w:val="center"/>
        <w:rPr>
          <w:rFonts w:ascii="Arial" w:hAnsi="Arial" w:cs="Arial"/>
          <w:b/>
          <w:bCs/>
        </w:rPr>
      </w:pPr>
    </w:p>
    <w:p w14:paraId="3107E978" w14:textId="77777777" w:rsidR="006F4A08" w:rsidRPr="00532246" w:rsidRDefault="006F4A08" w:rsidP="002F6B69">
      <w:pPr>
        <w:autoSpaceDE w:val="0"/>
        <w:autoSpaceDN w:val="0"/>
        <w:adjustRightInd w:val="0"/>
        <w:spacing w:after="0" w:line="240" w:lineRule="auto"/>
        <w:jc w:val="center"/>
        <w:rPr>
          <w:rFonts w:ascii="Arial" w:hAnsi="Arial" w:cs="Arial"/>
          <w:b/>
          <w:bCs/>
        </w:rPr>
      </w:pPr>
      <w:commentRangeStart w:id="1"/>
      <w:r w:rsidRPr="00532246">
        <w:rPr>
          <w:rFonts w:ascii="Arial" w:hAnsi="Arial" w:cs="Arial"/>
          <w:b/>
          <w:bCs/>
        </w:rPr>
        <w:t>(Ph.D</w:t>
      </w:r>
      <w:r w:rsidR="00DA1A91" w:rsidRPr="00532246">
        <w:rPr>
          <w:rFonts w:ascii="Arial" w:hAnsi="Arial" w:cs="Arial"/>
          <w:b/>
          <w:bCs/>
        </w:rPr>
        <w:t>.</w:t>
      </w:r>
      <w:r w:rsidRPr="00532246">
        <w:rPr>
          <w:rFonts w:ascii="Arial" w:hAnsi="Arial" w:cs="Arial"/>
          <w:b/>
          <w:bCs/>
        </w:rPr>
        <w:t>-Ordnung)</w:t>
      </w:r>
    </w:p>
    <w:p w14:paraId="17947929" w14:textId="77777777" w:rsidR="006F4A08" w:rsidRPr="00532246" w:rsidRDefault="006F4A08"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(Promotionsordnung)</w:t>
      </w:r>
      <w:commentRangeEnd w:id="1"/>
      <w:r w:rsidRPr="00532246">
        <w:rPr>
          <w:rStyle w:val="Kommentarzeichen"/>
        </w:rPr>
        <w:commentReference w:id="1"/>
      </w:r>
    </w:p>
    <w:p w14:paraId="35F8E832" w14:textId="77777777" w:rsidR="00595F1A" w:rsidRPr="00532246" w:rsidRDefault="00595F1A" w:rsidP="006F4A08">
      <w:pPr>
        <w:autoSpaceDE w:val="0"/>
        <w:autoSpaceDN w:val="0"/>
        <w:adjustRightInd w:val="0"/>
        <w:spacing w:after="0" w:line="360" w:lineRule="auto"/>
        <w:rPr>
          <w:rFonts w:ascii="Arial" w:hAnsi="Arial" w:cs="Arial"/>
          <w:b/>
          <w:bCs/>
        </w:rPr>
      </w:pPr>
    </w:p>
    <w:p w14:paraId="28F098E3" w14:textId="77777777" w:rsidR="0023339F" w:rsidRPr="00532246" w:rsidRDefault="00F15901" w:rsidP="002F6B69">
      <w:pPr>
        <w:autoSpaceDE w:val="0"/>
        <w:autoSpaceDN w:val="0"/>
        <w:adjustRightInd w:val="0"/>
        <w:spacing w:after="0" w:line="240" w:lineRule="auto"/>
        <w:jc w:val="center"/>
        <w:rPr>
          <w:rFonts w:ascii="Arial" w:hAnsi="Arial" w:cs="Arial"/>
          <w:b/>
          <w:bCs/>
        </w:rPr>
      </w:pPr>
      <w:r w:rsidRPr="00532246">
        <w:rPr>
          <w:rFonts w:ascii="Arial" w:hAnsi="Arial" w:cs="Arial"/>
          <w:b/>
          <w:bCs/>
        </w:rPr>
        <w:t>V</w:t>
      </w:r>
      <w:r w:rsidR="0023339F" w:rsidRPr="00532246">
        <w:rPr>
          <w:rFonts w:ascii="Arial" w:hAnsi="Arial" w:cs="Arial"/>
          <w:b/>
          <w:bCs/>
        </w:rPr>
        <w:t xml:space="preserve">om </w:t>
      </w:r>
      <w:r w:rsidR="006F4A08" w:rsidRPr="00532246">
        <w:rPr>
          <w:rFonts w:ascii="Arial" w:hAnsi="Arial" w:cs="Arial"/>
          <w:b/>
          <w:bCs/>
        </w:rPr>
        <w:t>▀</w:t>
      </w:r>
    </w:p>
    <w:p w14:paraId="31260453" w14:textId="77777777" w:rsidR="00595F1A" w:rsidRPr="00532246" w:rsidRDefault="00595F1A" w:rsidP="002F6B69">
      <w:pPr>
        <w:autoSpaceDE w:val="0"/>
        <w:autoSpaceDN w:val="0"/>
        <w:adjustRightInd w:val="0"/>
        <w:spacing w:after="0" w:line="240" w:lineRule="auto"/>
        <w:jc w:val="center"/>
        <w:rPr>
          <w:rFonts w:ascii="Arial" w:hAnsi="Arial" w:cs="Arial"/>
        </w:rPr>
      </w:pPr>
    </w:p>
    <w:p w14:paraId="1A809F0C" w14:textId="2C18FED2" w:rsidR="00595F1A" w:rsidRPr="00532246" w:rsidRDefault="006F4A08" w:rsidP="00962196">
      <w:pPr>
        <w:autoSpaceDE w:val="0"/>
        <w:autoSpaceDN w:val="0"/>
        <w:adjustRightInd w:val="0"/>
        <w:spacing w:after="0" w:line="240" w:lineRule="auto"/>
        <w:jc w:val="both"/>
        <w:rPr>
          <w:rFonts w:ascii="Arial" w:hAnsi="Arial" w:cs="Arial"/>
        </w:rPr>
      </w:pPr>
      <w:r w:rsidRPr="00532246">
        <w:rPr>
          <w:rFonts w:ascii="Arial" w:hAnsi="Arial" w:cs="Arial"/>
        </w:rPr>
        <w:t>Aufgrund des § 7 Abs. 2 Satz 2 und Abs. 3 Satz</w:t>
      </w:r>
      <w:r w:rsidR="00563877" w:rsidRPr="00532246">
        <w:rPr>
          <w:rFonts w:ascii="Arial" w:hAnsi="Arial" w:cs="Arial"/>
        </w:rPr>
        <w:t xml:space="preserve"> </w:t>
      </w:r>
      <w:r w:rsidRPr="00532246">
        <w:rPr>
          <w:rFonts w:ascii="Arial" w:hAnsi="Arial" w:cs="Arial"/>
        </w:rPr>
        <w:t xml:space="preserve">1 und </w:t>
      </w:r>
      <w:r w:rsidR="00813C9D" w:rsidRPr="00532246">
        <w:rPr>
          <w:rFonts w:ascii="Arial" w:hAnsi="Arial" w:cs="Arial"/>
        </w:rPr>
        <w:t xml:space="preserve">des </w:t>
      </w:r>
      <w:r w:rsidRPr="00532246">
        <w:rPr>
          <w:rFonts w:ascii="Arial" w:hAnsi="Arial" w:cs="Arial"/>
        </w:rPr>
        <w:t xml:space="preserve">§ 86 Abs. 2 Nr. 3 des Hochschulgesetzes in der Fassung vom 19. November 2010 (GVBl. S. 463), </w:t>
      </w:r>
      <w:r w:rsidR="00F0138C" w:rsidRPr="00532246">
        <w:rPr>
          <w:rFonts w:ascii="Arial" w:hAnsi="Arial" w:cs="Arial"/>
        </w:rPr>
        <w:t>zuletzt geändert durch Gesetz vom 22. Dezember 2015 (GVBl. S. 505</w:t>
      </w:r>
      <w:r w:rsidRPr="00532246">
        <w:rPr>
          <w:rFonts w:ascii="Arial" w:hAnsi="Arial" w:cs="Arial"/>
        </w:rPr>
        <w:t>, BS 223-41</w:t>
      </w:r>
      <w:r w:rsidR="007F0AD9" w:rsidRPr="00532246">
        <w:rPr>
          <w:rFonts w:ascii="Arial" w:hAnsi="Arial" w:cs="Arial"/>
        </w:rPr>
        <w:t>)</w:t>
      </w:r>
      <w:r w:rsidRPr="00532246">
        <w:rPr>
          <w:rFonts w:ascii="Arial" w:hAnsi="Arial" w:cs="Arial"/>
        </w:rPr>
        <w:t xml:space="preserve">, hat der Fachbereich </w:t>
      </w:r>
      <w:r w:rsidRPr="00532246">
        <w:rPr>
          <w:rFonts w:ascii="Arial" w:hAnsi="Arial" w:cs="Arial"/>
          <w:b/>
          <w:bCs/>
        </w:rPr>
        <w:t>▀</w:t>
      </w:r>
      <w:r w:rsidRPr="00532246">
        <w:rPr>
          <w:rFonts w:ascii="Arial" w:hAnsi="Arial" w:cs="Arial"/>
        </w:rPr>
        <w:t xml:space="preserve"> der Johannes Gutenberg-Universität Mainz am </w:t>
      </w:r>
      <w:r w:rsidRPr="00532246">
        <w:rPr>
          <w:rFonts w:ascii="Arial" w:hAnsi="Arial" w:cs="Arial"/>
          <w:b/>
          <w:bCs/>
        </w:rPr>
        <w:t>▀</w:t>
      </w:r>
      <w:r w:rsidRPr="00532246">
        <w:rPr>
          <w:rFonts w:ascii="Arial" w:hAnsi="Arial" w:cs="Arial"/>
        </w:rPr>
        <w:t xml:space="preserve"> die folgende </w:t>
      </w:r>
      <w:r w:rsidR="001962EE" w:rsidRPr="00532246">
        <w:rPr>
          <w:rFonts w:ascii="Arial" w:hAnsi="Arial" w:cs="Arial"/>
        </w:rPr>
        <w:t>Promotionsordnung</w:t>
      </w:r>
      <w:r w:rsidRPr="00532246">
        <w:rPr>
          <w:rFonts w:ascii="Arial" w:hAnsi="Arial" w:cs="Arial"/>
        </w:rPr>
        <w:t xml:space="preserve"> beschlossen. </w:t>
      </w:r>
      <w:r w:rsidR="00F0138C" w:rsidRPr="00532246">
        <w:rPr>
          <w:rFonts w:ascii="Arial" w:hAnsi="Arial" w:cs="Arial"/>
        </w:rPr>
        <w:t xml:space="preserve">Der Senat der Johannes Gutenberg-Universität Mainz hat </w:t>
      </w:r>
      <w:r w:rsidR="006B40C6" w:rsidRPr="00532246">
        <w:rPr>
          <w:rFonts w:ascii="Arial" w:hAnsi="Arial" w:cs="Arial"/>
        </w:rPr>
        <w:t xml:space="preserve">der folgenden Promotionsordnung </w:t>
      </w:r>
      <w:r w:rsidR="00F0138C" w:rsidRPr="00532246">
        <w:rPr>
          <w:rFonts w:ascii="Arial" w:hAnsi="Arial" w:cs="Arial"/>
        </w:rPr>
        <w:t xml:space="preserve">am XX.XXXX. 20XX zugestimmt. </w:t>
      </w:r>
      <w:r w:rsidRPr="00532246">
        <w:rPr>
          <w:rFonts w:ascii="Arial" w:hAnsi="Arial" w:cs="Arial"/>
        </w:rPr>
        <w:t xml:space="preserve">Diese Ordnung hat das Ministerium für Bildung, Wissenschaft, Weiterbildung und Kultur Rheinland-Pfalz mit Schreiben vom </w:t>
      </w:r>
      <w:r w:rsidRPr="00532246">
        <w:rPr>
          <w:rFonts w:ascii="Arial" w:hAnsi="Arial" w:cs="Arial"/>
          <w:b/>
          <w:bCs/>
        </w:rPr>
        <w:t>▀</w:t>
      </w:r>
      <w:r w:rsidRPr="00532246">
        <w:rPr>
          <w:rFonts w:ascii="Arial" w:hAnsi="Arial" w:cs="Arial"/>
        </w:rPr>
        <w:t xml:space="preserve">, Az.: </w:t>
      </w:r>
      <w:r w:rsidRPr="00532246">
        <w:rPr>
          <w:rFonts w:ascii="Arial" w:hAnsi="Arial" w:cs="Arial"/>
          <w:b/>
          <w:bCs/>
        </w:rPr>
        <w:t xml:space="preserve">▀ </w:t>
      </w:r>
      <w:r w:rsidRPr="00532246">
        <w:rPr>
          <w:rFonts w:ascii="Arial" w:hAnsi="Arial" w:cs="Arial"/>
        </w:rPr>
        <w:t>genehmigt. Sie wird hiermit bekanntgemacht.</w:t>
      </w:r>
    </w:p>
    <w:p w14:paraId="5362605B" w14:textId="77777777" w:rsidR="00595F1A" w:rsidRPr="00532246" w:rsidRDefault="00595F1A" w:rsidP="0017797B">
      <w:pPr>
        <w:autoSpaceDE w:val="0"/>
        <w:autoSpaceDN w:val="0"/>
        <w:adjustRightInd w:val="0"/>
        <w:spacing w:after="0" w:line="240" w:lineRule="auto"/>
        <w:rPr>
          <w:rFonts w:ascii="Arial" w:hAnsi="Arial" w:cs="Arial"/>
        </w:rPr>
      </w:pPr>
    </w:p>
    <w:p w14:paraId="00176A77" w14:textId="77777777" w:rsidR="006167E6" w:rsidRPr="00532246" w:rsidRDefault="006167E6" w:rsidP="00962196">
      <w:pPr>
        <w:autoSpaceDE w:val="0"/>
        <w:autoSpaceDN w:val="0"/>
        <w:adjustRightInd w:val="0"/>
        <w:spacing w:after="0" w:line="240" w:lineRule="auto"/>
        <w:jc w:val="center"/>
        <w:rPr>
          <w:rFonts w:ascii="Arial" w:hAnsi="Arial" w:cs="Arial"/>
          <w:b/>
          <w:bCs/>
        </w:rPr>
      </w:pPr>
    </w:p>
    <w:p w14:paraId="1D5BFDD2" w14:textId="77777777" w:rsidR="0023339F" w:rsidRPr="00532246" w:rsidRDefault="0023339F" w:rsidP="00962196">
      <w:pPr>
        <w:autoSpaceDE w:val="0"/>
        <w:autoSpaceDN w:val="0"/>
        <w:adjustRightInd w:val="0"/>
        <w:spacing w:after="0" w:line="240" w:lineRule="auto"/>
        <w:jc w:val="center"/>
        <w:rPr>
          <w:rFonts w:ascii="Arial" w:hAnsi="Arial" w:cs="Arial"/>
          <w:b/>
          <w:bCs/>
        </w:rPr>
      </w:pPr>
      <w:r w:rsidRPr="00532246">
        <w:rPr>
          <w:rFonts w:ascii="Arial" w:hAnsi="Arial" w:cs="Arial"/>
          <w:b/>
          <w:bCs/>
        </w:rPr>
        <w:t>Inhalt</w:t>
      </w:r>
    </w:p>
    <w:sdt>
      <w:sdtPr>
        <w:rPr>
          <w:rFonts w:ascii="Calibri" w:eastAsia="Times New Roman" w:hAnsi="Calibri" w:cs="Times New Roman"/>
          <w:b w:val="0"/>
          <w:bCs w:val="0"/>
          <w:color w:val="auto"/>
          <w:sz w:val="22"/>
          <w:szCs w:val="22"/>
        </w:rPr>
        <w:id w:val="-1433354047"/>
        <w:docPartObj>
          <w:docPartGallery w:val="Table of Contents"/>
          <w:docPartUnique/>
        </w:docPartObj>
      </w:sdtPr>
      <w:sdtContent>
        <w:p w14:paraId="6D2529AB" w14:textId="77777777" w:rsidR="004B360A" w:rsidRPr="00532246" w:rsidRDefault="004B360A">
          <w:pPr>
            <w:pStyle w:val="Inhaltsverzeichnisberschrift"/>
            <w:rPr>
              <w:color w:val="auto"/>
            </w:rPr>
          </w:pPr>
        </w:p>
        <w:p w14:paraId="4420A96C" w14:textId="77777777" w:rsidR="000C29B2" w:rsidRPr="00532246" w:rsidRDefault="00063FA2" w:rsidP="000C29B2">
          <w:pPr>
            <w:pStyle w:val="Verzeichnis1"/>
            <w:rPr>
              <w:rFonts w:asciiTheme="minorHAnsi" w:eastAsiaTheme="minorEastAsia" w:hAnsiTheme="minorHAnsi" w:cstheme="minorBidi"/>
              <w:lang w:eastAsia="de-DE"/>
            </w:rPr>
          </w:pPr>
          <w:r w:rsidRPr="00532246">
            <w:fldChar w:fldCharType="begin"/>
          </w:r>
          <w:r w:rsidR="004B360A" w:rsidRPr="00532246">
            <w:instrText xml:space="preserve"> TOC \o "1-3" \h \z \u </w:instrText>
          </w:r>
          <w:r w:rsidRPr="00532246">
            <w:fldChar w:fldCharType="separate"/>
          </w:r>
          <w:hyperlink w:anchor="_Toc443397031" w:history="1">
            <w:r w:rsidR="000C29B2" w:rsidRPr="00532246">
              <w:rPr>
                <w:rStyle w:val="Hyperlink"/>
                <w:rFonts w:cs="Arial"/>
              </w:rPr>
              <w:t>Erster Abschnitt: Allgemeines</w:t>
            </w:r>
            <w:r w:rsidR="000C29B2" w:rsidRPr="00532246">
              <w:rPr>
                <w:webHidden/>
              </w:rPr>
              <w:tab/>
            </w:r>
            <w:r w:rsidR="000C29B2" w:rsidRPr="00532246">
              <w:rPr>
                <w:webHidden/>
              </w:rPr>
              <w:fldChar w:fldCharType="begin"/>
            </w:r>
            <w:r w:rsidR="000C29B2" w:rsidRPr="00532246">
              <w:rPr>
                <w:webHidden/>
              </w:rPr>
              <w:instrText xml:space="preserve"> PAGEREF _Toc443397031 \h </w:instrText>
            </w:r>
            <w:r w:rsidR="000C29B2" w:rsidRPr="00532246">
              <w:rPr>
                <w:webHidden/>
              </w:rPr>
            </w:r>
            <w:r w:rsidR="000C29B2" w:rsidRPr="00532246">
              <w:rPr>
                <w:webHidden/>
              </w:rPr>
              <w:fldChar w:fldCharType="separate"/>
            </w:r>
            <w:r w:rsidR="00532246">
              <w:rPr>
                <w:webHidden/>
              </w:rPr>
              <w:t>3</w:t>
            </w:r>
            <w:r w:rsidR="000C29B2" w:rsidRPr="00532246">
              <w:rPr>
                <w:webHidden/>
              </w:rPr>
              <w:fldChar w:fldCharType="end"/>
            </w:r>
          </w:hyperlink>
        </w:p>
        <w:p w14:paraId="34107C29" w14:textId="2C433AFD" w:rsidR="000C29B2" w:rsidRPr="00532246" w:rsidRDefault="00D930DC" w:rsidP="000C29B2">
          <w:pPr>
            <w:pStyle w:val="Verzeichnis1"/>
            <w:rPr>
              <w:rFonts w:asciiTheme="minorHAnsi" w:eastAsiaTheme="minorEastAsia" w:hAnsiTheme="minorHAnsi" w:cstheme="minorBidi"/>
              <w:lang w:eastAsia="de-DE"/>
            </w:rPr>
          </w:pPr>
          <w:hyperlink w:anchor="_Toc443397032" w:history="1">
            <w:r w:rsidR="000C29B2" w:rsidRPr="00532246">
              <w:rPr>
                <w:rStyle w:val="Hyperlink"/>
                <w:rFonts w:cs="Arial"/>
                <w:b w:val="0"/>
              </w:rPr>
              <w:t>§ 1 Ziel und Umfang der Promotion</w:t>
            </w:r>
            <w:r w:rsidR="000C29B2" w:rsidRPr="00532246">
              <w:rPr>
                <w:webHidden/>
              </w:rPr>
              <w:tab/>
            </w:r>
            <w:r w:rsidR="000C29B2" w:rsidRPr="00532246">
              <w:rPr>
                <w:webHidden/>
              </w:rPr>
              <w:fldChar w:fldCharType="begin"/>
            </w:r>
            <w:r w:rsidR="000C29B2" w:rsidRPr="00532246">
              <w:rPr>
                <w:webHidden/>
              </w:rPr>
              <w:instrText xml:space="preserve"> PAGEREF _Toc443397032 \h </w:instrText>
            </w:r>
            <w:r w:rsidR="000C29B2" w:rsidRPr="00532246">
              <w:rPr>
                <w:webHidden/>
              </w:rPr>
            </w:r>
            <w:r w:rsidR="000C29B2" w:rsidRPr="00532246">
              <w:rPr>
                <w:webHidden/>
              </w:rPr>
              <w:fldChar w:fldCharType="separate"/>
            </w:r>
            <w:r w:rsidR="00532246">
              <w:rPr>
                <w:webHidden/>
              </w:rPr>
              <w:t>3</w:t>
            </w:r>
            <w:r w:rsidR="000C29B2" w:rsidRPr="00532246">
              <w:rPr>
                <w:webHidden/>
              </w:rPr>
              <w:fldChar w:fldCharType="end"/>
            </w:r>
          </w:hyperlink>
        </w:p>
        <w:p w14:paraId="77780842"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3" w:history="1">
            <w:r w:rsidR="000C29B2" w:rsidRPr="00532246">
              <w:rPr>
                <w:rStyle w:val="Hyperlink"/>
                <w:rFonts w:cs="Arial"/>
                <w:b w:val="0"/>
              </w:rPr>
              <w:t>§ 2 Akademischer Grad</w:t>
            </w:r>
            <w:r w:rsidR="000C29B2" w:rsidRPr="00532246">
              <w:rPr>
                <w:webHidden/>
              </w:rPr>
              <w:tab/>
            </w:r>
            <w:r w:rsidR="000C29B2" w:rsidRPr="00532246">
              <w:rPr>
                <w:webHidden/>
              </w:rPr>
              <w:fldChar w:fldCharType="begin"/>
            </w:r>
            <w:r w:rsidR="000C29B2" w:rsidRPr="00532246">
              <w:rPr>
                <w:webHidden/>
              </w:rPr>
              <w:instrText xml:space="preserve"> PAGEREF _Toc443397033 \h </w:instrText>
            </w:r>
            <w:r w:rsidR="000C29B2" w:rsidRPr="00532246">
              <w:rPr>
                <w:webHidden/>
              </w:rPr>
            </w:r>
            <w:r w:rsidR="000C29B2" w:rsidRPr="00532246">
              <w:rPr>
                <w:webHidden/>
              </w:rPr>
              <w:fldChar w:fldCharType="separate"/>
            </w:r>
            <w:r w:rsidR="00532246">
              <w:rPr>
                <w:webHidden/>
              </w:rPr>
              <w:t>3</w:t>
            </w:r>
            <w:r w:rsidR="000C29B2" w:rsidRPr="00532246">
              <w:rPr>
                <w:webHidden/>
              </w:rPr>
              <w:fldChar w:fldCharType="end"/>
            </w:r>
          </w:hyperlink>
        </w:p>
        <w:p w14:paraId="2CF5CB20" w14:textId="77777777" w:rsidR="000C29B2" w:rsidRPr="00532246" w:rsidRDefault="000C29B2" w:rsidP="000C29B2">
          <w:pPr>
            <w:pStyle w:val="Verzeichnis1"/>
            <w:rPr>
              <w:rStyle w:val="Hyperlink"/>
            </w:rPr>
          </w:pPr>
        </w:p>
        <w:p w14:paraId="52E1C43C"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4" w:history="1">
            <w:r w:rsidR="000C29B2" w:rsidRPr="00532246">
              <w:rPr>
                <w:rStyle w:val="Hyperlink"/>
                <w:rFonts w:cs="Arial"/>
              </w:rPr>
              <w:t>Zweiter Abschnitt: Zuständigkeiten</w:t>
            </w:r>
            <w:r w:rsidR="000C29B2" w:rsidRPr="00532246">
              <w:rPr>
                <w:webHidden/>
              </w:rPr>
              <w:tab/>
            </w:r>
            <w:r w:rsidR="000C29B2" w:rsidRPr="00532246">
              <w:rPr>
                <w:webHidden/>
              </w:rPr>
              <w:fldChar w:fldCharType="begin"/>
            </w:r>
            <w:r w:rsidR="000C29B2" w:rsidRPr="00532246">
              <w:rPr>
                <w:webHidden/>
              </w:rPr>
              <w:instrText xml:space="preserve"> PAGEREF _Toc443397034 \h </w:instrText>
            </w:r>
            <w:r w:rsidR="000C29B2" w:rsidRPr="00532246">
              <w:rPr>
                <w:webHidden/>
              </w:rPr>
            </w:r>
            <w:r w:rsidR="000C29B2" w:rsidRPr="00532246">
              <w:rPr>
                <w:webHidden/>
              </w:rPr>
              <w:fldChar w:fldCharType="separate"/>
            </w:r>
            <w:r w:rsidR="00532246">
              <w:rPr>
                <w:webHidden/>
              </w:rPr>
              <w:t>4</w:t>
            </w:r>
            <w:r w:rsidR="000C29B2" w:rsidRPr="00532246">
              <w:rPr>
                <w:webHidden/>
              </w:rPr>
              <w:fldChar w:fldCharType="end"/>
            </w:r>
          </w:hyperlink>
        </w:p>
        <w:p w14:paraId="3A32202B"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5" w:history="1">
            <w:r w:rsidR="000C29B2" w:rsidRPr="00532246">
              <w:rPr>
                <w:rStyle w:val="Hyperlink"/>
                <w:rFonts w:cs="Arial"/>
                <w:b w:val="0"/>
              </w:rPr>
              <w:t>§ 3 Fachbereichsrat; Dekanin oder Dekan</w:t>
            </w:r>
            <w:r w:rsidR="000C29B2" w:rsidRPr="00532246">
              <w:rPr>
                <w:webHidden/>
              </w:rPr>
              <w:tab/>
            </w:r>
            <w:r w:rsidR="000C29B2" w:rsidRPr="00532246">
              <w:rPr>
                <w:webHidden/>
              </w:rPr>
              <w:fldChar w:fldCharType="begin"/>
            </w:r>
            <w:r w:rsidR="000C29B2" w:rsidRPr="00532246">
              <w:rPr>
                <w:webHidden/>
              </w:rPr>
              <w:instrText xml:space="preserve"> PAGEREF _Toc443397035 \h </w:instrText>
            </w:r>
            <w:r w:rsidR="000C29B2" w:rsidRPr="00532246">
              <w:rPr>
                <w:webHidden/>
              </w:rPr>
            </w:r>
            <w:r w:rsidR="000C29B2" w:rsidRPr="00532246">
              <w:rPr>
                <w:webHidden/>
              </w:rPr>
              <w:fldChar w:fldCharType="separate"/>
            </w:r>
            <w:r w:rsidR="00532246">
              <w:rPr>
                <w:webHidden/>
              </w:rPr>
              <w:t>4</w:t>
            </w:r>
            <w:r w:rsidR="000C29B2" w:rsidRPr="00532246">
              <w:rPr>
                <w:webHidden/>
              </w:rPr>
              <w:fldChar w:fldCharType="end"/>
            </w:r>
          </w:hyperlink>
        </w:p>
        <w:p w14:paraId="3008DA74"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6" w:history="1">
            <w:r w:rsidR="000C29B2" w:rsidRPr="00532246">
              <w:rPr>
                <w:rStyle w:val="Hyperlink"/>
                <w:rFonts w:cs="Arial"/>
                <w:b w:val="0"/>
              </w:rPr>
              <w:t>§ 4 Betreuerinnen und Betreuer</w:t>
            </w:r>
            <w:r w:rsidR="000C29B2" w:rsidRPr="00532246">
              <w:rPr>
                <w:webHidden/>
              </w:rPr>
              <w:tab/>
            </w:r>
            <w:r w:rsidR="000C29B2" w:rsidRPr="00532246">
              <w:rPr>
                <w:webHidden/>
              </w:rPr>
              <w:fldChar w:fldCharType="begin"/>
            </w:r>
            <w:r w:rsidR="000C29B2" w:rsidRPr="00532246">
              <w:rPr>
                <w:webHidden/>
              </w:rPr>
              <w:instrText xml:space="preserve"> PAGEREF _Toc443397036 \h </w:instrText>
            </w:r>
            <w:r w:rsidR="000C29B2" w:rsidRPr="00532246">
              <w:rPr>
                <w:webHidden/>
              </w:rPr>
            </w:r>
            <w:r w:rsidR="000C29B2" w:rsidRPr="00532246">
              <w:rPr>
                <w:webHidden/>
              </w:rPr>
              <w:fldChar w:fldCharType="separate"/>
            </w:r>
            <w:r w:rsidR="00532246">
              <w:rPr>
                <w:webHidden/>
              </w:rPr>
              <w:t>4</w:t>
            </w:r>
            <w:r w:rsidR="000C29B2" w:rsidRPr="00532246">
              <w:rPr>
                <w:webHidden/>
              </w:rPr>
              <w:fldChar w:fldCharType="end"/>
            </w:r>
          </w:hyperlink>
        </w:p>
        <w:p w14:paraId="5EB15CE5"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7" w:history="1">
            <w:r w:rsidR="000C29B2" w:rsidRPr="00532246">
              <w:rPr>
                <w:rStyle w:val="Hyperlink"/>
                <w:rFonts w:cs="Arial"/>
                <w:b w:val="0"/>
              </w:rPr>
              <w:t>§ 5 Co-Betreuerin und Co-Betreuer</w:t>
            </w:r>
            <w:r w:rsidR="000C29B2" w:rsidRPr="00532246">
              <w:rPr>
                <w:webHidden/>
              </w:rPr>
              <w:tab/>
            </w:r>
            <w:r w:rsidR="000C29B2" w:rsidRPr="00532246">
              <w:rPr>
                <w:webHidden/>
              </w:rPr>
              <w:fldChar w:fldCharType="begin"/>
            </w:r>
            <w:r w:rsidR="000C29B2" w:rsidRPr="00532246">
              <w:rPr>
                <w:webHidden/>
              </w:rPr>
              <w:instrText xml:space="preserve"> PAGEREF _Toc443397037 \h </w:instrText>
            </w:r>
            <w:r w:rsidR="000C29B2" w:rsidRPr="00532246">
              <w:rPr>
                <w:webHidden/>
              </w:rPr>
            </w:r>
            <w:r w:rsidR="000C29B2" w:rsidRPr="00532246">
              <w:rPr>
                <w:webHidden/>
              </w:rPr>
              <w:fldChar w:fldCharType="separate"/>
            </w:r>
            <w:r w:rsidR="00532246">
              <w:rPr>
                <w:webHidden/>
              </w:rPr>
              <w:t>5</w:t>
            </w:r>
            <w:r w:rsidR="000C29B2" w:rsidRPr="00532246">
              <w:rPr>
                <w:webHidden/>
              </w:rPr>
              <w:fldChar w:fldCharType="end"/>
            </w:r>
          </w:hyperlink>
        </w:p>
        <w:p w14:paraId="5545A557"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8" w:history="1">
            <w:r w:rsidR="000C29B2" w:rsidRPr="00532246">
              <w:rPr>
                <w:rStyle w:val="Hyperlink"/>
                <w:rFonts w:cs="Arial"/>
                <w:b w:val="0"/>
              </w:rPr>
              <w:t>§ 6 Gutachterinnen und Gutachter</w:t>
            </w:r>
            <w:r w:rsidR="000C29B2" w:rsidRPr="00532246">
              <w:rPr>
                <w:webHidden/>
              </w:rPr>
              <w:tab/>
            </w:r>
            <w:r w:rsidR="000C29B2" w:rsidRPr="00532246">
              <w:rPr>
                <w:webHidden/>
              </w:rPr>
              <w:fldChar w:fldCharType="begin"/>
            </w:r>
            <w:r w:rsidR="000C29B2" w:rsidRPr="00532246">
              <w:rPr>
                <w:webHidden/>
              </w:rPr>
              <w:instrText xml:space="preserve"> PAGEREF _Toc443397038 \h </w:instrText>
            </w:r>
            <w:r w:rsidR="000C29B2" w:rsidRPr="00532246">
              <w:rPr>
                <w:webHidden/>
              </w:rPr>
            </w:r>
            <w:r w:rsidR="000C29B2" w:rsidRPr="00532246">
              <w:rPr>
                <w:webHidden/>
              </w:rPr>
              <w:fldChar w:fldCharType="separate"/>
            </w:r>
            <w:r w:rsidR="00532246">
              <w:rPr>
                <w:webHidden/>
              </w:rPr>
              <w:t>6</w:t>
            </w:r>
            <w:r w:rsidR="000C29B2" w:rsidRPr="00532246">
              <w:rPr>
                <w:webHidden/>
              </w:rPr>
              <w:fldChar w:fldCharType="end"/>
            </w:r>
          </w:hyperlink>
        </w:p>
        <w:p w14:paraId="6BE4E6E0"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39" w:history="1">
            <w:r w:rsidR="000C29B2" w:rsidRPr="00532246">
              <w:rPr>
                <w:rStyle w:val="Hyperlink"/>
                <w:rFonts w:cs="Arial"/>
                <w:b w:val="0"/>
              </w:rPr>
              <w:t>§ 7 Prüfungskommission</w:t>
            </w:r>
            <w:r w:rsidR="000C29B2" w:rsidRPr="00532246">
              <w:rPr>
                <w:webHidden/>
              </w:rPr>
              <w:tab/>
            </w:r>
            <w:r w:rsidR="000C29B2" w:rsidRPr="00532246">
              <w:rPr>
                <w:webHidden/>
              </w:rPr>
              <w:fldChar w:fldCharType="begin"/>
            </w:r>
            <w:r w:rsidR="000C29B2" w:rsidRPr="00532246">
              <w:rPr>
                <w:webHidden/>
              </w:rPr>
              <w:instrText xml:space="preserve"> PAGEREF _Toc443397039 \h </w:instrText>
            </w:r>
            <w:r w:rsidR="000C29B2" w:rsidRPr="00532246">
              <w:rPr>
                <w:webHidden/>
              </w:rPr>
            </w:r>
            <w:r w:rsidR="000C29B2" w:rsidRPr="00532246">
              <w:rPr>
                <w:webHidden/>
              </w:rPr>
              <w:fldChar w:fldCharType="separate"/>
            </w:r>
            <w:r w:rsidR="00532246">
              <w:rPr>
                <w:webHidden/>
              </w:rPr>
              <w:t>6</w:t>
            </w:r>
            <w:r w:rsidR="000C29B2" w:rsidRPr="00532246">
              <w:rPr>
                <w:webHidden/>
              </w:rPr>
              <w:fldChar w:fldCharType="end"/>
            </w:r>
          </w:hyperlink>
        </w:p>
        <w:p w14:paraId="6C7E43B8" w14:textId="77777777" w:rsidR="000C29B2" w:rsidRPr="00532246" w:rsidRDefault="000C29B2" w:rsidP="000C29B2">
          <w:pPr>
            <w:pStyle w:val="Verzeichnis1"/>
            <w:rPr>
              <w:rStyle w:val="Hyperlink"/>
            </w:rPr>
          </w:pPr>
        </w:p>
        <w:p w14:paraId="477A0B46"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0" w:history="1">
            <w:r w:rsidR="000C29B2" w:rsidRPr="00532246">
              <w:rPr>
                <w:rStyle w:val="Hyperlink"/>
                <w:rFonts w:cs="Arial"/>
              </w:rPr>
              <w:t>Dritter Abschnitt: Zugangsvoraussetzungen, Annahme</w:t>
            </w:r>
            <w:r w:rsidR="000C29B2" w:rsidRPr="00532246">
              <w:rPr>
                <w:webHidden/>
              </w:rPr>
              <w:tab/>
            </w:r>
            <w:r w:rsidR="000C29B2" w:rsidRPr="00532246">
              <w:rPr>
                <w:webHidden/>
              </w:rPr>
              <w:fldChar w:fldCharType="begin"/>
            </w:r>
            <w:r w:rsidR="000C29B2" w:rsidRPr="00532246">
              <w:rPr>
                <w:webHidden/>
              </w:rPr>
              <w:instrText xml:space="preserve"> PAGEREF _Toc443397040 \h </w:instrText>
            </w:r>
            <w:r w:rsidR="000C29B2" w:rsidRPr="00532246">
              <w:rPr>
                <w:webHidden/>
              </w:rPr>
            </w:r>
            <w:r w:rsidR="000C29B2" w:rsidRPr="00532246">
              <w:rPr>
                <w:webHidden/>
              </w:rPr>
              <w:fldChar w:fldCharType="separate"/>
            </w:r>
            <w:r w:rsidR="00532246">
              <w:rPr>
                <w:webHidden/>
              </w:rPr>
              <w:t>7</w:t>
            </w:r>
            <w:r w:rsidR="000C29B2" w:rsidRPr="00532246">
              <w:rPr>
                <w:webHidden/>
              </w:rPr>
              <w:fldChar w:fldCharType="end"/>
            </w:r>
          </w:hyperlink>
        </w:p>
        <w:p w14:paraId="300F457C"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1" w:history="1">
            <w:r w:rsidR="000C29B2" w:rsidRPr="00532246">
              <w:rPr>
                <w:rStyle w:val="Hyperlink"/>
                <w:rFonts w:cs="Arial"/>
                <w:b w:val="0"/>
              </w:rPr>
              <w:t>§ 8 Zugangsvoraussetzungen</w:t>
            </w:r>
            <w:r w:rsidR="000C29B2" w:rsidRPr="00532246">
              <w:rPr>
                <w:webHidden/>
              </w:rPr>
              <w:tab/>
            </w:r>
            <w:r w:rsidR="000C29B2" w:rsidRPr="00532246">
              <w:rPr>
                <w:webHidden/>
              </w:rPr>
              <w:fldChar w:fldCharType="begin"/>
            </w:r>
            <w:r w:rsidR="000C29B2" w:rsidRPr="00532246">
              <w:rPr>
                <w:webHidden/>
              </w:rPr>
              <w:instrText xml:space="preserve"> PAGEREF _Toc443397041 \h </w:instrText>
            </w:r>
            <w:r w:rsidR="000C29B2" w:rsidRPr="00532246">
              <w:rPr>
                <w:webHidden/>
              </w:rPr>
            </w:r>
            <w:r w:rsidR="000C29B2" w:rsidRPr="00532246">
              <w:rPr>
                <w:webHidden/>
              </w:rPr>
              <w:fldChar w:fldCharType="separate"/>
            </w:r>
            <w:r w:rsidR="00532246">
              <w:rPr>
                <w:webHidden/>
              </w:rPr>
              <w:t>7</w:t>
            </w:r>
            <w:r w:rsidR="000C29B2" w:rsidRPr="00532246">
              <w:rPr>
                <w:webHidden/>
              </w:rPr>
              <w:fldChar w:fldCharType="end"/>
            </w:r>
          </w:hyperlink>
        </w:p>
        <w:p w14:paraId="54E983B5"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2" w:history="1">
            <w:r w:rsidR="000C29B2" w:rsidRPr="00532246">
              <w:rPr>
                <w:rStyle w:val="Hyperlink"/>
                <w:rFonts w:cs="Arial"/>
                <w:b w:val="0"/>
              </w:rPr>
              <w:t>§ 9 Besonderes Eignungsfeststellungsverfahren für Bewerberinnen und Bewerber, deren Studienabschluss nicht direkt zur Promotion berechtigt</w:t>
            </w:r>
            <w:r w:rsidR="000C29B2" w:rsidRPr="00532246">
              <w:rPr>
                <w:webHidden/>
              </w:rPr>
              <w:tab/>
            </w:r>
            <w:r w:rsidR="000C29B2" w:rsidRPr="00532246">
              <w:rPr>
                <w:webHidden/>
              </w:rPr>
              <w:fldChar w:fldCharType="begin"/>
            </w:r>
            <w:r w:rsidR="000C29B2" w:rsidRPr="00532246">
              <w:rPr>
                <w:webHidden/>
              </w:rPr>
              <w:instrText xml:space="preserve"> PAGEREF _Toc443397042 \h </w:instrText>
            </w:r>
            <w:r w:rsidR="000C29B2" w:rsidRPr="00532246">
              <w:rPr>
                <w:webHidden/>
              </w:rPr>
            </w:r>
            <w:r w:rsidR="000C29B2" w:rsidRPr="00532246">
              <w:rPr>
                <w:webHidden/>
              </w:rPr>
              <w:fldChar w:fldCharType="separate"/>
            </w:r>
            <w:r w:rsidR="00532246">
              <w:rPr>
                <w:webHidden/>
              </w:rPr>
              <w:t>8</w:t>
            </w:r>
            <w:r w:rsidR="000C29B2" w:rsidRPr="00532246">
              <w:rPr>
                <w:webHidden/>
              </w:rPr>
              <w:fldChar w:fldCharType="end"/>
            </w:r>
          </w:hyperlink>
        </w:p>
        <w:p w14:paraId="1D6E928B"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3" w:history="1">
            <w:r w:rsidR="000C29B2" w:rsidRPr="00532246">
              <w:rPr>
                <w:rStyle w:val="Hyperlink"/>
                <w:rFonts w:cs="Arial"/>
                <w:b w:val="0"/>
              </w:rPr>
              <w:t>§ 10 Annahme als Promovendin oder Promovend</w:t>
            </w:r>
            <w:r w:rsidR="000C29B2" w:rsidRPr="00532246">
              <w:rPr>
                <w:webHidden/>
              </w:rPr>
              <w:tab/>
            </w:r>
            <w:r w:rsidR="000C29B2" w:rsidRPr="00532246">
              <w:rPr>
                <w:webHidden/>
              </w:rPr>
              <w:fldChar w:fldCharType="begin"/>
            </w:r>
            <w:r w:rsidR="000C29B2" w:rsidRPr="00532246">
              <w:rPr>
                <w:webHidden/>
              </w:rPr>
              <w:instrText xml:space="preserve"> PAGEREF _Toc443397043 \h </w:instrText>
            </w:r>
            <w:r w:rsidR="000C29B2" w:rsidRPr="00532246">
              <w:rPr>
                <w:webHidden/>
              </w:rPr>
            </w:r>
            <w:r w:rsidR="000C29B2" w:rsidRPr="00532246">
              <w:rPr>
                <w:webHidden/>
              </w:rPr>
              <w:fldChar w:fldCharType="separate"/>
            </w:r>
            <w:r w:rsidR="00532246">
              <w:rPr>
                <w:webHidden/>
              </w:rPr>
              <w:t>10</w:t>
            </w:r>
            <w:r w:rsidR="000C29B2" w:rsidRPr="00532246">
              <w:rPr>
                <w:webHidden/>
              </w:rPr>
              <w:fldChar w:fldCharType="end"/>
            </w:r>
          </w:hyperlink>
        </w:p>
        <w:p w14:paraId="42F8D36B" w14:textId="77777777" w:rsidR="000C29B2" w:rsidRPr="00532246" w:rsidRDefault="000C29B2" w:rsidP="000C29B2">
          <w:pPr>
            <w:pStyle w:val="Verzeichnis1"/>
            <w:rPr>
              <w:rStyle w:val="Hyperlink"/>
            </w:rPr>
          </w:pPr>
        </w:p>
        <w:p w14:paraId="35F8A587"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4" w:history="1">
            <w:r w:rsidR="000C29B2" w:rsidRPr="00532246">
              <w:rPr>
                <w:rStyle w:val="Hyperlink"/>
                <w:rFonts w:cs="Arial"/>
              </w:rPr>
              <w:t>Vierter Abschnitt: Betreuung, Organisation und Durchführung des Promotionsstudiums</w:t>
            </w:r>
            <w:r w:rsidR="000C29B2" w:rsidRPr="00532246">
              <w:rPr>
                <w:webHidden/>
              </w:rPr>
              <w:tab/>
            </w:r>
            <w:r w:rsidR="000C29B2" w:rsidRPr="00532246">
              <w:rPr>
                <w:webHidden/>
              </w:rPr>
              <w:fldChar w:fldCharType="begin"/>
            </w:r>
            <w:r w:rsidR="000C29B2" w:rsidRPr="00532246">
              <w:rPr>
                <w:webHidden/>
              </w:rPr>
              <w:instrText xml:space="preserve"> PAGEREF _Toc443397044 \h </w:instrText>
            </w:r>
            <w:r w:rsidR="000C29B2" w:rsidRPr="00532246">
              <w:rPr>
                <w:webHidden/>
              </w:rPr>
            </w:r>
            <w:r w:rsidR="000C29B2" w:rsidRPr="00532246">
              <w:rPr>
                <w:webHidden/>
              </w:rPr>
              <w:fldChar w:fldCharType="separate"/>
            </w:r>
            <w:r w:rsidR="00532246">
              <w:rPr>
                <w:webHidden/>
              </w:rPr>
              <w:t>11</w:t>
            </w:r>
            <w:r w:rsidR="000C29B2" w:rsidRPr="00532246">
              <w:rPr>
                <w:webHidden/>
              </w:rPr>
              <w:fldChar w:fldCharType="end"/>
            </w:r>
          </w:hyperlink>
        </w:p>
        <w:p w14:paraId="1EF30D61"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5" w:history="1">
            <w:r w:rsidR="000C29B2" w:rsidRPr="00532246">
              <w:rPr>
                <w:rStyle w:val="Hyperlink"/>
                <w:rFonts w:cs="Arial"/>
                <w:b w:val="0"/>
              </w:rPr>
              <w:t>§ 11 Betreuung</w:t>
            </w:r>
            <w:r w:rsidR="000C29B2" w:rsidRPr="00532246">
              <w:rPr>
                <w:webHidden/>
              </w:rPr>
              <w:tab/>
            </w:r>
            <w:r w:rsidR="000C29B2" w:rsidRPr="00532246">
              <w:rPr>
                <w:webHidden/>
              </w:rPr>
              <w:fldChar w:fldCharType="begin"/>
            </w:r>
            <w:r w:rsidR="000C29B2" w:rsidRPr="00532246">
              <w:rPr>
                <w:webHidden/>
              </w:rPr>
              <w:instrText xml:space="preserve"> PAGEREF _Toc443397045 \h </w:instrText>
            </w:r>
            <w:r w:rsidR="000C29B2" w:rsidRPr="00532246">
              <w:rPr>
                <w:webHidden/>
              </w:rPr>
            </w:r>
            <w:r w:rsidR="000C29B2" w:rsidRPr="00532246">
              <w:rPr>
                <w:webHidden/>
              </w:rPr>
              <w:fldChar w:fldCharType="separate"/>
            </w:r>
            <w:r w:rsidR="00532246">
              <w:rPr>
                <w:webHidden/>
              </w:rPr>
              <w:t>11</w:t>
            </w:r>
            <w:r w:rsidR="000C29B2" w:rsidRPr="00532246">
              <w:rPr>
                <w:webHidden/>
              </w:rPr>
              <w:fldChar w:fldCharType="end"/>
            </w:r>
          </w:hyperlink>
        </w:p>
        <w:p w14:paraId="6D54F3D7"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6" w:history="1">
            <w:r w:rsidR="000C29B2" w:rsidRPr="00532246">
              <w:rPr>
                <w:rStyle w:val="Hyperlink"/>
                <w:rFonts w:cs="Arial"/>
                <w:b w:val="0"/>
              </w:rPr>
              <w:t>§ 12 Fachliche, interdisziplinäre und überfachliche Qualifizierung („Qualifizierungsprogramm“)</w:t>
            </w:r>
            <w:r w:rsidR="000C29B2" w:rsidRPr="00532246">
              <w:rPr>
                <w:webHidden/>
              </w:rPr>
              <w:tab/>
            </w:r>
            <w:r w:rsidR="000C29B2" w:rsidRPr="00532246">
              <w:rPr>
                <w:webHidden/>
              </w:rPr>
              <w:fldChar w:fldCharType="begin"/>
            </w:r>
            <w:r w:rsidR="000C29B2" w:rsidRPr="00532246">
              <w:rPr>
                <w:webHidden/>
              </w:rPr>
              <w:instrText xml:space="preserve"> PAGEREF _Toc443397046 \h </w:instrText>
            </w:r>
            <w:r w:rsidR="000C29B2" w:rsidRPr="00532246">
              <w:rPr>
                <w:webHidden/>
              </w:rPr>
            </w:r>
            <w:r w:rsidR="000C29B2" w:rsidRPr="00532246">
              <w:rPr>
                <w:webHidden/>
              </w:rPr>
              <w:fldChar w:fldCharType="separate"/>
            </w:r>
            <w:r w:rsidR="00532246">
              <w:rPr>
                <w:webHidden/>
              </w:rPr>
              <w:t>12</w:t>
            </w:r>
            <w:r w:rsidR="000C29B2" w:rsidRPr="00532246">
              <w:rPr>
                <w:webHidden/>
              </w:rPr>
              <w:fldChar w:fldCharType="end"/>
            </w:r>
          </w:hyperlink>
        </w:p>
        <w:p w14:paraId="6F1B6262"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7" w:history="1">
            <w:r w:rsidR="000C29B2" w:rsidRPr="00532246">
              <w:rPr>
                <w:rStyle w:val="Hyperlink"/>
                <w:rFonts w:cs="Arial"/>
                <w:b w:val="0"/>
              </w:rPr>
              <w:t>§ 13 Kooperative Promotion, Cotutelle</w:t>
            </w:r>
            <w:r w:rsidR="000C29B2" w:rsidRPr="00532246">
              <w:rPr>
                <w:webHidden/>
              </w:rPr>
              <w:tab/>
            </w:r>
            <w:r w:rsidR="000C29B2" w:rsidRPr="00532246">
              <w:rPr>
                <w:webHidden/>
              </w:rPr>
              <w:fldChar w:fldCharType="begin"/>
            </w:r>
            <w:r w:rsidR="000C29B2" w:rsidRPr="00532246">
              <w:rPr>
                <w:webHidden/>
              </w:rPr>
              <w:instrText xml:space="preserve"> PAGEREF _Toc443397047 \h </w:instrText>
            </w:r>
            <w:r w:rsidR="000C29B2" w:rsidRPr="00532246">
              <w:rPr>
                <w:webHidden/>
              </w:rPr>
            </w:r>
            <w:r w:rsidR="000C29B2" w:rsidRPr="00532246">
              <w:rPr>
                <w:webHidden/>
              </w:rPr>
              <w:fldChar w:fldCharType="separate"/>
            </w:r>
            <w:r w:rsidR="00532246">
              <w:rPr>
                <w:webHidden/>
              </w:rPr>
              <w:t>13</w:t>
            </w:r>
            <w:r w:rsidR="000C29B2" w:rsidRPr="00532246">
              <w:rPr>
                <w:webHidden/>
              </w:rPr>
              <w:fldChar w:fldCharType="end"/>
            </w:r>
          </w:hyperlink>
        </w:p>
        <w:p w14:paraId="0CC47557" w14:textId="77777777" w:rsidR="000C29B2" w:rsidRPr="00532246" w:rsidRDefault="000C29B2" w:rsidP="000C29B2">
          <w:pPr>
            <w:pStyle w:val="Verzeichnis1"/>
            <w:rPr>
              <w:rStyle w:val="Hyperlink"/>
              <w:b w:val="0"/>
            </w:rPr>
          </w:pPr>
        </w:p>
        <w:p w14:paraId="089A3D5F"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8" w:history="1">
            <w:r w:rsidR="000C29B2" w:rsidRPr="00532246">
              <w:rPr>
                <w:rStyle w:val="Hyperlink"/>
                <w:rFonts w:cs="Arial"/>
              </w:rPr>
              <w:t>Fünfter Abschnitt: Promotionsprüfung</w:t>
            </w:r>
            <w:r w:rsidR="000C29B2" w:rsidRPr="00532246">
              <w:rPr>
                <w:webHidden/>
              </w:rPr>
              <w:tab/>
            </w:r>
            <w:r w:rsidR="000C29B2" w:rsidRPr="00532246">
              <w:rPr>
                <w:webHidden/>
              </w:rPr>
              <w:fldChar w:fldCharType="begin"/>
            </w:r>
            <w:r w:rsidR="000C29B2" w:rsidRPr="00532246">
              <w:rPr>
                <w:webHidden/>
              </w:rPr>
              <w:instrText xml:space="preserve"> PAGEREF _Toc443397048 \h </w:instrText>
            </w:r>
            <w:r w:rsidR="000C29B2" w:rsidRPr="00532246">
              <w:rPr>
                <w:webHidden/>
              </w:rPr>
            </w:r>
            <w:r w:rsidR="000C29B2" w:rsidRPr="00532246">
              <w:rPr>
                <w:webHidden/>
              </w:rPr>
              <w:fldChar w:fldCharType="separate"/>
            </w:r>
            <w:r w:rsidR="00532246">
              <w:rPr>
                <w:webHidden/>
              </w:rPr>
              <w:t>14</w:t>
            </w:r>
            <w:r w:rsidR="000C29B2" w:rsidRPr="00532246">
              <w:rPr>
                <w:webHidden/>
              </w:rPr>
              <w:fldChar w:fldCharType="end"/>
            </w:r>
          </w:hyperlink>
        </w:p>
        <w:p w14:paraId="20310B0E"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49" w:history="1">
            <w:r w:rsidR="000C29B2" w:rsidRPr="00532246">
              <w:rPr>
                <w:rStyle w:val="Hyperlink"/>
                <w:rFonts w:cs="Arial"/>
                <w:b w:val="0"/>
              </w:rPr>
              <w:t>§ 14 Umfang der Promotionsprüfung, Zulassungsvoraussetzungen</w:t>
            </w:r>
            <w:r w:rsidR="000C29B2" w:rsidRPr="00532246">
              <w:rPr>
                <w:webHidden/>
              </w:rPr>
              <w:tab/>
            </w:r>
            <w:r w:rsidR="000C29B2" w:rsidRPr="00532246">
              <w:rPr>
                <w:webHidden/>
              </w:rPr>
              <w:fldChar w:fldCharType="begin"/>
            </w:r>
            <w:r w:rsidR="000C29B2" w:rsidRPr="00532246">
              <w:rPr>
                <w:webHidden/>
              </w:rPr>
              <w:instrText xml:space="preserve"> PAGEREF _Toc443397049 \h </w:instrText>
            </w:r>
            <w:r w:rsidR="000C29B2" w:rsidRPr="00532246">
              <w:rPr>
                <w:webHidden/>
              </w:rPr>
            </w:r>
            <w:r w:rsidR="000C29B2" w:rsidRPr="00532246">
              <w:rPr>
                <w:webHidden/>
              </w:rPr>
              <w:fldChar w:fldCharType="separate"/>
            </w:r>
            <w:r w:rsidR="00532246">
              <w:rPr>
                <w:webHidden/>
              </w:rPr>
              <w:t>14</w:t>
            </w:r>
            <w:r w:rsidR="000C29B2" w:rsidRPr="00532246">
              <w:rPr>
                <w:webHidden/>
              </w:rPr>
              <w:fldChar w:fldCharType="end"/>
            </w:r>
          </w:hyperlink>
        </w:p>
        <w:p w14:paraId="1481CBA4"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0" w:history="1">
            <w:r w:rsidR="000C29B2" w:rsidRPr="00532246">
              <w:rPr>
                <w:rStyle w:val="Hyperlink"/>
                <w:rFonts w:cs="Arial"/>
                <w:b w:val="0"/>
              </w:rPr>
              <w:t>§ 15 Dissertation</w:t>
            </w:r>
            <w:r w:rsidR="000C29B2" w:rsidRPr="00532246">
              <w:rPr>
                <w:webHidden/>
              </w:rPr>
              <w:tab/>
            </w:r>
            <w:r w:rsidR="000C29B2" w:rsidRPr="00532246">
              <w:rPr>
                <w:webHidden/>
              </w:rPr>
              <w:fldChar w:fldCharType="begin"/>
            </w:r>
            <w:r w:rsidR="000C29B2" w:rsidRPr="00532246">
              <w:rPr>
                <w:webHidden/>
              </w:rPr>
              <w:instrText xml:space="preserve"> PAGEREF _Toc443397050 \h </w:instrText>
            </w:r>
            <w:r w:rsidR="000C29B2" w:rsidRPr="00532246">
              <w:rPr>
                <w:webHidden/>
              </w:rPr>
            </w:r>
            <w:r w:rsidR="000C29B2" w:rsidRPr="00532246">
              <w:rPr>
                <w:webHidden/>
              </w:rPr>
              <w:fldChar w:fldCharType="separate"/>
            </w:r>
            <w:r w:rsidR="00532246">
              <w:rPr>
                <w:webHidden/>
              </w:rPr>
              <w:t>15</w:t>
            </w:r>
            <w:r w:rsidR="000C29B2" w:rsidRPr="00532246">
              <w:rPr>
                <w:webHidden/>
              </w:rPr>
              <w:fldChar w:fldCharType="end"/>
            </w:r>
          </w:hyperlink>
        </w:p>
        <w:p w14:paraId="526E04DB"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1" w:history="1">
            <w:r w:rsidR="000C29B2" w:rsidRPr="00532246">
              <w:rPr>
                <w:rStyle w:val="Hyperlink"/>
                <w:rFonts w:cs="Arial"/>
                <w:b w:val="0"/>
              </w:rPr>
              <w:t>§ 16 Bewertung der Dissertation</w:t>
            </w:r>
            <w:r w:rsidR="000C29B2" w:rsidRPr="00532246">
              <w:rPr>
                <w:webHidden/>
              </w:rPr>
              <w:tab/>
            </w:r>
            <w:r w:rsidR="000C29B2" w:rsidRPr="00532246">
              <w:rPr>
                <w:webHidden/>
              </w:rPr>
              <w:fldChar w:fldCharType="begin"/>
            </w:r>
            <w:r w:rsidR="000C29B2" w:rsidRPr="00532246">
              <w:rPr>
                <w:webHidden/>
              </w:rPr>
              <w:instrText xml:space="preserve"> PAGEREF _Toc443397051 \h </w:instrText>
            </w:r>
            <w:r w:rsidR="000C29B2" w:rsidRPr="00532246">
              <w:rPr>
                <w:webHidden/>
              </w:rPr>
            </w:r>
            <w:r w:rsidR="000C29B2" w:rsidRPr="00532246">
              <w:rPr>
                <w:webHidden/>
              </w:rPr>
              <w:fldChar w:fldCharType="separate"/>
            </w:r>
            <w:r w:rsidR="00532246">
              <w:rPr>
                <w:webHidden/>
              </w:rPr>
              <w:t>16</w:t>
            </w:r>
            <w:r w:rsidR="000C29B2" w:rsidRPr="00532246">
              <w:rPr>
                <w:webHidden/>
              </w:rPr>
              <w:fldChar w:fldCharType="end"/>
            </w:r>
          </w:hyperlink>
        </w:p>
        <w:p w14:paraId="61BD1AD3"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2" w:history="1">
            <w:r w:rsidR="000C29B2" w:rsidRPr="00532246">
              <w:rPr>
                <w:rStyle w:val="Hyperlink"/>
                <w:rFonts w:cs="Arial"/>
                <w:b w:val="0"/>
              </w:rPr>
              <w:t>§ 17 Mündliche Prüfung</w:t>
            </w:r>
            <w:r w:rsidR="000C29B2" w:rsidRPr="00532246">
              <w:rPr>
                <w:webHidden/>
              </w:rPr>
              <w:tab/>
            </w:r>
            <w:r w:rsidR="000C29B2" w:rsidRPr="00532246">
              <w:rPr>
                <w:webHidden/>
              </w:rPr>
              <w:fldChar w:fldCharType="begin"/>
            </w:r>
            <w:r w:rsidR="000C29B2" w:rsidRPr="00532246">
              <w:rPr>
                <w:webHidden/>
              </w:rPr>
              <w:instrText xml:space="preserve"> PAGEREF _Toc443397052 \h </w:instrText>
            </w:r>
            <w:r w:rsidR="000C29B2" w:rsidRPr="00532246">
              <w:rPr>
                <w:webHidden/>
              </w:rPr>
            </w:r>
            <w:r w:rsidR="000C29B2" w:rsidRPr="00532246">
              <w:rPr>
                <w:webHidden/>
              </w:rPr>
              <w:fldChar w:fldCharType="separate"/>
            </w:r>
            <w:r w:rsidR="00532246">
              <w:rPr>
                <w:webHidden/>
              </w:rPr>
              <w:t>18</w:t>
            </w:r>
            <w:r w:rsidR="000C29B2" w:rsidRPr="00532246">
              <w:rPr>
                <w:webHidden/>
              </w:rPr>
              <w:fldChar w:fldCharType="end"/>
            </w:r>
          </w:hyperlink>
        </w:p>
        <w:p w14:paraId="2EBB059E"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3" w:history="1">
            <w:r w:rsidR="000C29B2" w:rsidRPr="00532246">
              <w:rPr>
                <w:rStyle w:val="Hyperlink"/>
                <w:rFonts w:cs="Arial"/>
                <w:b w:val="0"/>
              </w:rPr>
              <w:t>§ 18 Benotung von Prüfungsleistungen und Gesamtnote</w:t>
            </w:r>
            <w:r w:rsidR="000C29B2" w:rsidRPr="00532246">
              <w:rPr>
                <w:webHidden/>
              </w:rPr>
              <w:tab/>
            </w:r>
            <w:r w:rsidR="000C29B2" w:rsidRPr="00532246">
              <w:rPr>
                <w:webHidden/>
              </w:rPr>
              <w:fldChar w:fldCharType="begin"/>
            </w:r>
            <w:r w:rsidR="000C29B2" w:rsidRPr="00532246">
              <w:rPr>
                <w:webHidden/>
              </w:rPr>
              <w:instrText xml:space="preserve"> PAGEREF _Toc443397053 \h </w:instrText>
            </w:r>
            <w:r w:rsidR="000C29B2" w:rsidRPr="00532246">
              <w:rPr>
                <w:webHidden/>
              </w:rPr>
            </w:r>
            <w:r w:rsidR="000C29B2" w:rsidRPr="00532246">
              <w:rPr>
                <w:webHidden/>
              </w:rPr>
              <w:fldChar w:fldCharType="separate"/>
            </w:r>
            <w:r w:rsidR="00532246">
              <w:rPr>
                <w:webHidden/>
              </w:rPr>
              <w:t>19</w:t>
            </w:r>
            <w:r w:rsidR="000C29B2" w:rsidRPr="00532246">
              <w:rPr>
                <w:webHidden/>
              </w:rPr>
              <w:fldChar w:fldCharType="end"/>
            </w:r>
          </w:hyperlink>
        </w:p>
        <w:p w14:paraId="57D346A1"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4" w:history="1">
            <w:r w:rsidR="000C29B2" w:rsidRPr="00532246">
              <w:rPr>
                <w:rStyle w:val="Hyperlink"/>
                <w:rFonts w:cs="Arial"/>
                <w:b w:val="0"/>
              </w:rPr>
              <w:t>§ 19 Bestehen und Nichtbestehen, Wiederholung nicht bestandener Prüfungsleistungen</w:t>
            </w:r>
            <w:r w:rsidR="000C29B2" w:rsidRPr="00532246">
              <w:rPr>
                <w:webHidden/>
              </w:rPr>
              <w:tab/>
            </w:r>
            <w:r w:rsidR="000C29B2" w:rsidRPr="00532246">
              <w:rPr>
                <w:webHidden/>
              </w:rPr>
              <w:fldChar w:fldCharType="begin"/>
            </w:r>
            <w:r w:rsidR="000C29B2" w:rsidRPr="00532246">
              <w:rPr>
                <w:webHidden/>
              </w:rPr>
              <w:instrText xml:space="preserve"> PAGEREF _Toc443397054 \h </w:instrText>
            </w:r>
            <w:r w:rsidR="000C29B2" w:rsidRPr="00532246">
              <w:rPr>
                <w:webHidden/>
              </w:rPr>
            </w:r>
            <w:r w:rsidR="000C29B2" w:rsidRPr="00532246">
              <w:rPr>
                <w:webHidden/>
              </w:rPr>
              <w:fldChar w:fldCharType="separate"/>
            </w:r>
            <w:r w:rsidR="00532246">
              <w:rPr>
                <w:webHidden/>
              </w:rPr>
              <w:t>20</w:t>
            </w:r>
            <w:r w:rsidR="000C29B2" w:rsidRPr="00532246">
              <w:rPr>
                <w:webHidden/>
              </w:rPr>
              <w:fldChar w:fldCharType="end"/>
            </w:r>
          </w:hyperlink>
        </w:p>
        <w:p w14:paraId="5F496C39"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5" w:history="1">
            <w:r w:rsidR="000C29B2" w:rsidRPr="00532246">
              <w:rPr>
                <w:rStyle w:val="Hyperlink"/>
                <w:rFonts w:cs="Arial"/>
                <w:b w:val="0"/>
              </w:rPr>
              <w:t>§ 20 Veröffentlichung der Dissertation</w:t>
            </w:r>
            <w:r w:rsidR="000C29B2" w:rsidRPr="00532246">
              <w:rPr>
                <w:webHidden/>
              </w:rPr>
              <w:tab/>
            </w:r>
            <w:r w:rsidR="000C29B2" w:rsidRPr="00532246">
              <w:rPr>
                <w:webHidden/>
              </w:rPr>
              <w:fldChar w:fldCharType="begin"/>
            </w:r>
            <w:r w:rsidR="000C29B2" w:rsidRPr="00532246">
              <w:rPr>
                <w:webHidden/>
              </w:rPr>
              <w:instrText xml:space="preserve"> PAGEREF _Toc443397055 \h </w:instrText>
            </w:r>
            <w:r w:rsidR="000C29B2" w:rsidRPr="00532246">
              <w:rPr>
                <w:webHidden/>
              </w:rPr>
            </w:r>
            <w:r w:rsidR="000C29B2" w:rsidRPr="00532246">
              <w:rPr>
                <w:webHidden/>
              </w:rPr>
              <w:fldChar w:fldCharType="separate"/>
            </w:r>
            <w:r w:rsidR="00532246">
              <w:rPr>
                <w:webHidden/>
              </w:rPr>
              <w:t>20</w:t>
            </w:r>
            <w:r w:rsidR="000C29B2" w:rsidRPr="00532246">
              <w:rPr>
                <w:webHidden/>
              </w:rPr>
              <w:fldChar w:fldCharType="end"/>
            </w:r>
          </w:hyperlink>
        </w:p>
        <w:p w14:paraId="78558351" w14:textId="77777777" w:rsidR="000C29B2" w:rsidRPr="00532246" w:rsidRDefault="000C29B2" w:rsidP="000C29B2">
          <w:pPr>
            <w:pStyle w:val="Verzeichnis1"/>
            <w:rPr>
              <w:rStyle w:val="Hyperlink"/>
              <w:b w:val="0"/>
            </w:rPr>
          </w:pPr>
        </w:p>
        <w:p w14:paraId="1EC9A977"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6" w:history="1">
            <w:r w:rsidR="000C29B2" w:rsidRPr="00532246">
              <w:rPr>
                <w:rStyle w:val="Hyperlink"/>
                <w:rFonts w:cs="Arial"/>
              </w:rPr>
              <w:t>Sechster Abschnitt: Verleihung und Führung des Akademischen Grades</w:t>
            </w:r>
            <w:r w:rsidR="000C29B2" w:rsidRPr="00532246">
              <w:rPr>
                <w:webHidden/>
              </w:rPr>
              <w:tab/>
            </w:r>
            <w:r w:rsidR="000C29B2" w:rsidRPr="00532246">
              <w:rPr>
                <w:webHidden/>
              </w:rPr>
              <w:fldChar w:fldCharType="begin"/>
            </w:r>
            <w:r w:rsidR="000C29B2" w:rsidRPr="00532246">
              <w:rPr>
                <w:webHidden/>
              </w:rPr>
              <w:instrText xml:space="preserve"> PAGEREF _Toc443397056 \h </w:instrText>
            </w:r>
            <w:r w:rsidR="000C29B2" w:rsidRPr="00532246">
              <w:rPr>
                <w:webHidden/>
              </w:rPr>
            </w:r>
            <w:r w:rsidR="000C29B2" w:rsidRPr="00532246">
              <w:rPr>
                <w:webHidden/>
              </w:rPr>
              <w:fldChar w:fldCharType="separate"/>
            </w:r>
            <w:r w:rsidR="00532246">
              <w:rPr>
                <w:webHidden/>
              </w:rPr>
              <w:t>21</w:t>
            </w:r>
            <w:r w:rsidR="000C29B2" w:rsidRPr="00532246">
              <w:rPr>
                <w:webHidden/>
              </w:rPr>
              <w:fldChar w:fldCharType="end"/>
            </w:r>
          </w:hyperlink>
        </w:p>
        <w:p w14:paraId="3976FD24"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7" w:history="1">
            <w:r w:rsidR="000C29B2" w:rsidRPr="00532246">
              <w:rPr>
                <w:rStyle w:val="Hyperlink"/>
                <w:rFonts w:cs="Arial"/>
                <w:b w:val="0"/>
              </w:rPr>
              <w:t>§ 21 Verleihung des Akademischen Grades, Bescheinigung und Urkunde</w:t>
            </w:r>
            <w:r w:rsidR="000C29B2" w:rsidRPr="00532246">
              <w:rPr>
                <w:webHidden/>
              </w:rPr>
              <w:tab/>
            </w:r>
            <w:r w:rsidR="000C29B2" w:rsidRPr="00532246">
              <w:rPr>
                <w:webHidden/>
              </w:rPr>
              <w:fldChar w:fldCharType="begin"/>
            </w:r>
            <w:r w:rsidR="000C29B2" w:rsidRPr="00532246">
              <w:rPr>
                <w:webHidden/>
              </w:rPr>
              <w:instrText xml:space="preserve"> PAGEREF _Toc443397057 \h </w:instrText>
            </w:r>
            <w:r w:rsidR="000C29B2" w:rsidRPr="00532246">
              <w:rPr>
                <w:webHidden/>
              </w:rPr>
            </w:r>
            <w:r w:rsidR="000C29B2" w:rsidRPr="00532246">
              <w:rPr>
                <w:webHidden/>
              </w:rPr>
              <w:fldChar w:fldCharType="separate"/>
            </w:r>
            <w:r w:rsidR="00532246">
              <w:rPr>
                <w:webHidden/>
              </w:rPr>
              <w:t>21</w:t>
            </w:r>
            <w:r w:rsidR="000C29B2" w:rsidRPr="00532246">
              <w:rPr>
                <w:webHidden/>
              </w:rPr>
              <w:fldChar w:fldCharType="end"/>
            </w:r>
          </w:hyperlink>
        </w:p>
        <w:p w14:paraId="24DA2FC9"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8" w:history="1">
            <w:r w:rsidR="000C29B2" w:rsidRPr="00532246">
              <w:rPr>
                <w:rStyle w:val="Hyperlink"/>
                <w:rFonts w:cs="Arial"/>
                <w:b w:val="0"/>
              </w:rPr>
              <w:t>§ 22 Rücktritt, Versäumnis, Täuschung</w:t>
            </w:r>
            <w:r w:rsidR="000C29B2" w:rsidRPr="00532246">
              <w:rPr>
                <w:webHidden/>
              </w:rPr>
              <w:tab/>
            </w:r>
            <w:r w:rsidR="000C29B2" w:rsidRPr="00532246">
              <w:rPr>
                <w:webHidden/>
              </w:rPr>
              <w:fldChar w:fldCharType="begin"/>
            </w:r>
            <w:r w:rsidR="000C29B2" w:rsidRPr="00532246">
              <w:rPr>
                <w:webHidden/>
              </w:rPr>
              <w:instrText xml:space="preserve"> PAGEREF _Toc443397058 \h </w:instrText>
            </w:r>
            <w:r w:rsidR="000C29B2" w:rsidRPr="00532246">
              <w:rPr>
                <w:webHidden/>
              </w:rPr>
            </w:r>
            <w:r w:rsidR="000C29B2" w:rsidRPr="00532246">
              <w:rPr>
                <w:webHidden/>
              </w:rPr>
              <w:fldChar w:fldCharType="separate"/>
            </w:r>
            <w:r w:rsidR="00532246">
              <w:rPr>
                <w:webHidden/>
              </w:rPr>
              <w:t>22</w:t>
            </w:r>
            <w:r w:rsidR="000C29B2" w:rsidRPr="00532246">
              <w:rPr>
                <w:webHidden/>
              </w:rPr>
              <w:fldChar w:fldCharType="end"/>
            </w:r>
          </w:hyperlink>
        </w:p>
        <w:p w14:paraId="61680676"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59" w:history="1">
            <w:r w:rsidR="000C29B2" w:rsidRPr="00532246">
              <w:rPr>
                <w:rStyle w:val="Hyperlink"/>
                <w:rFonts w:cs="Arial"/>
                <w:b w:val="0"/>
              </w:rPr>
              <w:t>§ 23 Ehrenpromotion</w:t>
            </w:r>
            <w:r w:rsidR="000C29B2" w:rsidRPr="00532246">
              <w:rPr>
                <w:webHidden/>
              </w:rPr>
              <w:tab/>
            </w:r>
            <w:r w:rsidR="000C29B2" w:rsidRPr="00532246">
              <w:rPr>
                <w:webHidden/>
              </w:rPr>
              <w:fldChar w:fldCharType="begin"/>
            </w:r>
            <w:r w:rsidR="000C29B2" w:rsidRPr="00532246">
              <w:rPr>
                <w:webHidden/>
              </w:rPr>
              <w:instrText xml:space="preserve"> PAGEREF _Toc443397059 \h </w:instrText>
            </w:r>
            <w:r w:rsidR="000C29B2" w:rsidRPr="00532246">
              <w:rPr>
                <w:webHidden/>
              </w:rPr>
            </w:r>
            <w:r w:rsidR="000C29B2" w:rsidRPr="00532246">
              <w:rPr>
                <w:webHidden/>
              </w:rPr>
              <w:fldChar w:fldCharType="separate"/>
            </w:r>
            <w:r w:rsidR="00532246">
              <w:rPr>
                <w:webHidden/>
              </w:rPr>
              <w:t>23</w:t>
            </w:r>
            <w:r w:rsidR="000C29B2" w:rsidRPr="00532246">
              <w:rPr>
                <w:webHidden/>
              </w:rPr>
              <w:fldChar w:fldCharType="end"/>
            </w:r>
          </w:hyperlink>
        </w:p>
        <w:p w14:paraId="12B34973" w14:textId="77777777" w:rsidR="000C29B2" w:rsidRPr="00532246" w:rsidRDefault="000C29B2" w:rsidP="000C29B2">
          <w:pPr>
            <w:pStyle w:val="Verzeichnis1"/>
            <w:rPr>
              <w:rStyle w:val="Hyperlink"/>
              <w:b w:val="0"/>
            </w:rPr>
          </w:pPr>
        </w:p>
        <w:p w14:paraId="6ECCD1E7"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60" w:history="1">
            <w:r w:rsidR="000C29B2" w:rsidRPr="00532246">
              <w:rPr>
                <w:rStyle w:val="Hyperlink"/>
                <w:rFonts w:cs="Arial"/>
              </w:rPr>
              <w:t>Siebter Abschnitt: Schlussbestimmungen</w:t>
            </w:r>
            <w:r w:rsidR="000C29B2" w:rsidRPr="00532246">
              <w:rPr>
                <w:webHidden/>
              </w:rPr>
              <w:tab/>
            </w:r>
            <w:r w:rsidR="000C29B2" w:rsidRPr="00532246">
              <w:rPr>
                <w:webHidden/>
              </w:rPr>
              <w:fldChar w:fldCharType="begin"/>
            </w:r>
            <w:r w:rsidR="000C29B2" w:rsidRPr="00532246">
              <w:rPr>
                <w:webHidden/>
              </w:rPr>
              <w:instrText xml:space="preserve"> PAGEREF _Toc443397060 \h </w:instrText>
            </w:r>
            <w:r w:rsidR="000C29B2" w:rsidRPr="00532246">
              <w:rPr>
                <w:webHidden/>
              </w:rPr>
            </w:r>
            <w:r w:rsidR="000C29B2" w:rsidRPr="00532246">
              <w:rPr>
                <w:webHidden/>
              </w:rPr>
              <w:fldChar w:fldCharType="separate"/>
            </w:r>
            <w:r w:rsidR="00532246">
              <w:rPr>
                <w:webHidden/>
              </w:rPr>
              <w:t>24</w:t>
            </w:r>
            <w:r w:rsidR="000C29B2" w:rsidRPr="00532246">
              <w:rPr>
                <w:webHidden/>
              </w:rPr>
              <w:fldChar w:fldCharType="end"/>
            </w:r>
          </w:hyperlink>
        </w:p>
        <w:p w14:paraId="429D807B"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61" w:history="1">
            <w:r w:rsidR="000C29B2" w:rsidRPr="00532246">
              <w:rPr>
                <w:rStyle w:val="Hyperlink"/>
                <w:rFonts w:cs="Arial"/>
                <w:b w:val="0"/>
              </w:rPr>
              <w:t>§ 24 Akteneinsicht</w:t>
            </w:r>
            <w:r w:rsidR="000C29B2" w:rsidRPr="00532246">
              <w:rPr>
                <w:webHidden/>
              </w:rPr>
              <w:tab/>
            </w:r>
            <w:r w:rsidR="000C29B2" w:rsidRPr="00532246">
              <w:rPr>
                <w:webHidden/>
              </w:rPr>
              <w:fldChar w:fldCharType="begin"/>
            </w:r>
            <w:r w:rsidR="000C29B2" w:rsidRPr="00532246">
              <w:rPr>
                <w:webHidden/>
              </w:rPr>
              <w:instrText xml:space="preserve"> PAGEREF _Toc443397061 \h </w:instrText>
            </w:r>
            <w:r w:rsidR="000C29B2" w:rsidRPr="00532246">
              <w:rPr>
                <w:webHidden/>
              </w:rPr>
            </w:r>
            <w:r w:rsidR="000C29B2" w:rsidRPr="00532246">
              <w:rPr>
                <w:webHidden/>
              </w:rPr>
              <w:fldChar w:fldCharType="separate"/>
            </w:r>
            <w:r w:rsidR="00532246">
              <w:rPr>
                <w:webHidden/>
              </w:rPr>
              <w:t>24</w:t>
            </w:r>
            <w:r w:rsidR="000C29B2" w:rsidRPr="00532246">
              <w:rPr>
                <w:webHidden/>
              </w:rPr>
              <w:fldChar w:fldCharType="end"/>
            </w:r>
          </w:hyperlink>
        </w:p>
        <w:p w14:paraId="2F56C860"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62" w:history="1">
            <w:r w:rsidR="000C29B2" w:rsidRPr="00532246">
              <w:rPr>
                <w:rStyle w:val="Hyperlink"/>
                <w:rFonts w:cs="Arial"/>
                <w:b w:val="0"/>
              </w:rPr>
              <w:t>§ 25 Belastende Entscheidungen, Widerspruch</w:t>
            </w:r>
            <w:r w:rsidR="000C29B2" w:rsidRPr="00532246">
              <w:rPr>
                <w:webHidden/>
              </w:rPr>
              <w:tab/>
            </w:r>
            <w:r w:rsidR="000C29B2" w:rsidRPr="00532246">
              <w:rPr>
                <w:webHidden/>
              </w:rPr>
              <w:fldChar w:fldCharType="begin"/>
            </w:r>
            <w:r w:rsidR="000C29B2" w:rsidRPr="00532246">
              <w:rPr>
                <w:webHidden/>
              </w:rPr>
              <w:instrText xml:space="preserve"> PAGEREF _Toc443397062 \h </w:instrText>
            </w:r>
            <w:r w:rsidR="000C29B2" w:rsidRPr="00532246">
              <w:rPr>
                <w:webHidden/>
              </w:rPr>
            </w:r>
            <w:r w:rsidR="000C29B2" w:rsidRPr="00532246">
              <w:rPr>
                <w:webHidden/>
              </w:rPr>
              <w:fldChar w:fldCharType="separate"/>
            </w:r>
            <w:r w:rsidR="00532246">
              <w:rPr>
                <w:webHidden/>
              </w:rPr>
              <w:t>24</w:t>
            </w:r>
            <w:r w:rsidR="000C29B2" w:rsidRPr="00532246">
              <w:rPr>
                <w:webHidden/>
              </w:rPr>
              <w:fldChar w:fldCharType="end"/>
            </w:r>
          </w:hyperlink>
        </w:p>
        <w:p w14:paraId="2F51CE9D" w14:textId="77777777" w:rsidR="000C29B2" w:rsidRPr="00532246" w:rsidRDefault="00D930DC" w:rsidP="000C29B2">
          <w:pPr>
            <w:pStyle w:val="Verzeichnis1"/>
            <w:rPr>
              <w:rFonts w:asciiTheme="minorHAnsi" w:eastAsiaTheme="minorEastAsia" w:hAnsiTheme="minorHAnsi" w:cstheme="minorBidi"/>
              <w:lang w:eastAsia="de-DE"/>
            </w:rPr>
          </w:pPr>
          <w:hyperlink w:anchor="_Toc443397063" w:history="1">
            <w:r w:rsidR="000C29B2" w:rsidRPr="00532246">
              <w:rPr>
                <w:rStyle w:val="Hyperlink"/>
                <w:rFonts w:cs="Arial"/>
                <w:b w:val="0"/>
              </w:rPr>
              <w:t>§ 26 Inkrafttreten und Übergangsregelungen</w:t>
            </w:r>
            <w:r w:rsidR="000C29B2" w:rsidRPr="00532246">
              <w:rPr>
                <w:webHidden/>
              </w:rPr>
              <w:tab/>
            </w:r>
            <w:r w:rsidR="000C29B2" w:rsidRPr="00532246">
              <w:rPr>
                <w:webHidden/>
              </w:rPr>
              <w:fldChar w:fldCharType="begin"/>
            </w:r>
            <w:r w:rsidR="000C29B2" w:rsidRPr="00532246">
              <w:rPr>
                <w:webHidden/>
              </w:rPr>
              <w:instrText xml:space="preserve"> PAGEREF _Toc443397063 \h </w:instrText>
            </w:r>
            <w:r w:rsidR="000C29B2" w:rsidRPr="00532246">
              <w:rPr>
                <w:webHidden/>
              </w:rPr>
            </w:r>
            <w:r w:rsidR="000C29B2" w:rsidRPr="00532246">
              <w:rPr>
                <w:webHidden/>
              </w:rPr>
              <w:fldChar w:fldCharType="separate"/>
            </w:r>
            <w:r w:rsidR="00532246">
              <w:rPr>
                <w:webHidden/>
              </w:rPr>
              <w:t>25</w:t>
            </w:r>
            <w:r w:rsidR="000C29B2" w:rsidRPr="00532246">
              <w:rPr>
                <w:webHidden/>
              </w:rPr>
              <w:fldChar w:fldCharType="end"/>
            </w:r>
          </w:hyperlink>
        </w:p>
        <w:p w14:paraId="1C61E774" w14:textId="77777777" w:rsidR="00460016" w:rsidRPr="00532246" w:rsidRDefault="00063FA2" w:rsidP="00460016">
          <w:r w:rsidRPr="00532246">
            <w:rPr>
              <w:bCs/>
            </w:rPr>
            <w:fldChar w:fldCharType="end"/>
          </w:r>
        </w:p>
      </w:sdtContent>
    </w:sdt>
    <w:p w14:paraId="72B83D5A" w14:textId="564B289D" w:rsidR="00C0088D" w:rsidRPr="00532246" w:rsidRDefault="00C0088D" w:rsidP="00460016">
      <w:r w:rsidRPr="00532246">
        <w:rPr>
          <w:rFonts w:ascii="Arial" w:hAnsi="Arial" w:cs="Arial"/>
        </w:rPr>
        <w:br w:type="page"/>
      </w:r>
    </w:p>
    <w:p w14:paraId="569328DF" w14:textId="77777777" w:rsidR="00C0088D" w:rsidRPr="00532246" w:rsidRDefault="00C0088D" w:rsidP="00AA3BEC">
      <w:pPr>
        <w:autoSpaceDE w:val="0"/>
        <w:autoSpaceDN w:val="0"/>
        <w:adjustRightInd w:val="0"/>
        <w:spacing w:after="0" w:line="240" w:lineRule="auto"/>
        <w:jc w:val="both"/>
        <w:rPr>
          <w:rFonts w:ascii="Arial" w:hAnsi="Arial" w:cs="Arial"/>
        </w:rPr>
      </w:pPr>
    </w:p>
    <w:p w14:paraId="414D0165" w14:textId="64DF3B8B" w:rsidR="0012237D" w:rsidRPr="00532246" w:rsidRDefault="0012237D" w:rsidP="00C0088D">
      <w:pPr>
        <w:pStyle w:val="berschrift1"/>
        <w:spacing w:before="0" w:line="240" w:lineRule="auto"/>
        <w:jc w:val="center"/>
        <w:rPr>
          <w:rFonts w:ascii="Arial" w:hAnsi="Arial" w:cs="Arial"/>
          <w:color w:val="auto"/>
          <w:sz w:val="22"/>
          <w:szCs w:val="22"/>
        </w:rPr>
      </w:pPr>
      <w:bookmarkStart w:id="2" w:name="_Toc443397031"/>
      <w:r w:rsidRPr="00532246">
        <w:rPr>
          <w:rFonts w:ascii="Arial" w:hAnsi="Arial" w:cs="Arial"/>
          <w:color w:val="auto"/>
          <w:sz w:val="22"/>
          <w:szCs w:val="22"/>
        </w:rPr>
        <w:t>Erster Abschnitt:</w:t>
      </w:r>
      <w:r w:rsidR="00E42C3E" w:rsidRPr="00532246">
        <w:rPr>
          <w:rFonts w:ascii="Arial" w:hAnsi="Arial" w:cs="Arial"/>
          <w:color w:val="auto"/>
          <w:sz w:val="22"/>
          <w:szCs w:val="22"/>
        </w:rPr>
        <w:br/>
      </w:r>
      <w:r w:rsidRPr="00532246">
        <w:rPr>
          <w:rFonts w:ascii="Arial" w:hAnsi="Arial" w:cs="Arial"/>
          <w:color w:val="auto"/>
          <w:sz w:val="22"/>
          <w:szCs w:val="22"/>
        </w:rPr>
        <w:t>Allgemeines</w:t>
      </w:r>
      <w:bookmarkEnd w:id="2"/>
    </w:p>
    <w:p w14:paraId="21168887" w14:textId="77777777" w:rsidR="00C0088D" w:rsidRPr="00532246" w:rsidRDefault="00C0088D" w:rsidP="00C0088D">
      <w:pPr>
        <w:autoSpaceDE w:val="0"/>
        <w:autoSpaceDN w:val="0"/>
        <w:adjustRightInd w:val="0"/>
        <w:spacing w:after="0" w:line="240" w:lineRule="auto"/>
        <w:jc w:val="center"/>
        <w:rPr>
          <w:rFonts w:ascii="Arial" w:hAnsi="Arial" w:cs="Arial"/>
        </w:rPr>
      </w:pPr>
    </w:p>
    <w:p w14:paraId="6693E0B4" w14:textId="77777777" w:rsidR="00C0088D" w:rsidRPr="00532246" w:rsidRDefault="00C0088D" w:rsidP="00C0088D">
      <w:pPr>
        <w:autoSpaceDE w:val="0"/>
        <w:autoSpaceDN w:val="0"/>
        <w:adjustRightInd w:val="0"/>
        <w:spacing w:after="0" w:line="240" w:lineRule="auto"/>
        <w:jc w:val="center"/>
        <w:rPr>
          <w:rFonts w:ascii="Arial" w:hAnsi="Arial" w:cs="Arial"/>
        </w:rPr>
      </w:pPr>
    </w:p>
    <w:p w14:paraId="78B2F5EA" w14:textId="019AA45B" w:rsidR="0023339F" w:rsidRPr="00532246" w:rsidRDefault="0023339F" w:rsidP="00C0088D">
      <w:pPr>
        <w:pStyle w:val="berschrift1"/>
        <w:spacing w:before="0" w:line="240" w:lineRule="auto"/>
        <w:jc w:val="center"/>
        <w:rPr>
          <w:rFonts w:ascii="Arial" w:hAnsi="Arial" w:cs="Arial"/>
          <w:color w:val="auto"/>
          <w:sz w:val="22"/>
          <w:szCs w:val="22"/>
        </w:rPr>
      </w:pPr>
      <w:bookmarkStart w:id="3" w:name="_Toc443397032"/>
      <w:r w:rsidRPr="00532246">
        <w:rPr>
          <w:rFonts w:ascii="Arial" w:hAnsi="Arial" w:cs="Arial"/>
          <w:color w:val="auto"/>
          <w:sz w:val="22"/>
          <w:szCs w:val="22"/>
        </w:rPr>
        <w:t>§ 1</w:t>
      </w:r>
      <w:r w:rsidR="007A7448" w:rsidRPr="00532246">
        <w:rPr>
          <w:rFonts w:ascii="Arial" w:hAnsi="Arial" w:cs="Arial"/>
          <w:color w:val="auto"/>
          <w:sz w:val="22"/>
          <w:szCs w:val="22"/>
        </w:rPr>
        <w:br/>
      </w:r>
      <w:r w:rsidRPr="00532246">
        <w:rPr>
          <w:rFonts w:ascii="Arial" w:hAnsi="Arial" w:cs="Arial"/>
          <w:color w:val="auto"/>
          <w:sz w:val="22"/>
          <w:szCs w:val="22"/>
        </w:rPr>
        <w:t>Ziel und Umfang</w:t>
      </w:r>
      <w:r w:rsidR="00EB4B54" w:rsidRPr="00532246">
        <w:rPr>
          <w:rFonts w:ascii="Arial" w:hAnsi="Arial" w:cs="Arial"/>
          <w:color w:val="auto"/>
          <w:sz w:val="22"/>
          <w:szCs w:val="22"/>
        </w:rPr>
        <w:t xml:space="preserve"> der Promotion</w:t>
      </w:r>
      <w:bookmarkEnd w:id="3"/>
    </w:p>
    <w:p w14:paraId="0490FE5C" w14:textId="77777777" w:rsidR="0023339F" w:rsidRPr="00532246" w:rsidRDefault="0023339F" w:rsidP="00AA3BEC">
      <w:pPr>
        <w:autoSpaceDE w:val="0"/>
        <w:autoSpaceDN w:val="0"/>
        <w:adjustRightInd w:val="0"/>
        <w:spacing w:after="0" w:line="240" w:lineRule="auto"/>
        <w:jc w:val="both"/>
        <w:rPr>
          <w:rFonts w:ascii="Arial" w:hAnsi="Arial" w:cs="Arial"/>
        </w:rPr>
      </w:pPr>
    </w:p>
    <w:p w14:paraId="497AB5B6" w14:textId="69552756" w:rsidR="00E42C3E"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(1)</w:t>
      </w:r>
      <w:r w:rsidR="00AE5FD4" w:rsidRPr="00532246">
        <w:rPr>
          <w:rFonts w:ascii="Arial" w:hAnsi="Arial" w:cs="Arial"/>
        </w:rPr>
        <w:t xml:space="preserve"> </w:t>
      </w:r>
      <w:r w:rsidR="00E42C3E" w:rsidRPr="00532246">
        <w:rPr>
          <w:rFonts w:ascii="Arial" w:hAnsi="Arial" w:cs="Arial"/>
        </w:rPr>
        <w:t>Diese Ordnung regelt die Prüfung</w:t>
      </w:r>
      <w:r w:rsidR="00424C99" w:rsidRPr="00532246">
        <w:rPr>
          <w:rFonts w:ascii="Arial" w:hAnsi="Arial" w:cs="Arial"/>
        </w:rPr>
        <w:t xml:space="preserve"> sowie das weitere Verfahren</w:t>
      </w:r>
      <w:r w:rsidR="00813C9D" w:rsidRPr="00532246">
        <w:rPr>
          <w:rFonts w:ascii="Arial" w:hAnsi="Arial" w:cs="Arial"/>
        </w:rPr>
        <w:t xml:space="preserve"> zur Erlangung des akademischen Grades </w:t>
      </w:r>
      <w:commentRangeStart w:id="4"/>
      <w:r w:rsidR="00813C9D" w:rsidRPr="00532246">
        <w:rPr>
          <w:rFonts w:ascii="Arial" w:hAnsi="Arial" w:cs="Arial"/>
        </w:rPr>
        <w:t>Dr. phil.</w:t>
      </w:r>
      <w:r w:rsidR="00424C99" w:rsidRPr="00532246">
        <w:rPr>
          <w:rFonts w:ascii="Arial" w:hAnsi="Arial" w:cs="Arial"/>
        </w:rPr>
        <w:t xml:space="preserve"> </w:t>
      </w:r>
      <w:commentRangeEnd w:id="4"/>
      <w:r w:rsidR="00F325F4" w:rsidRPr="00532246">
        <w:rPr>
          <w:rStyle w:val="Kommentarzeichen"/>
          <w:rFonts w:ascii="Arial" w:hAnsi="Arial" w:cs="Arial"/>
          <w:sz w:val="22"/>
          <w:szCs w:val="22"/>
        </w:rPr>
        <w:commentReference w:id="4"/>
      </w:r>
      <w:r w:rsidR="00424C99" w:rsidRPr="00532246">
        <w:rPr>
          <w:rFonts w:ascii="Arial" w:hAnsi="Arial" w:cs="Arial"/>
        </w:rPr>
        <w:t>im Rahmen des</w:t>
      </w:r>
      <w:r w:rsidR="00E42C3E" w:rsidRPr="00532246">
        <w:rPr>
          <w:rFonts w:ascii="Arial" w:hAnsi="Arial" w:cs="Arial"/>
        </w:rPr>
        <w:t xml:space="preserve"> </w:t>
      </w:r>
      <w:r w:rsidR="00605780" w:rsidRPr="00532246">
        <w:rPr>
          <w:rFonts w:ascii="Arial" w:hAnsi="Arial" w:cs="Arial"/>
        </w:rPr>
        <w:t>Promotions</w:t>
      </w:r>
      <w:r w:rsidR="009F27C9" w:rsidRPr="00532246">
        <w:rPr>
          <w:rFonts w:ascii="Arial" w:hAnsi="Arial" w:cs="Arial"/>
        </w:rPr>
        <w:t>studiums des</w:t>
      </w:r>
      <w:r w:rsidR="00E42C3E" w:rsidRPr="00532246">
        <w:rPr>
          <w:rFonts w:ascii="Arial" w:hAnsi="Arial" w:cs="Arial"/>
        </w:rPr>
        <w:t xml:space="preserve"> Fachbereichs ▀ an der Johannes Gutenberg-Universität Mainz. </w:t>
      </w:r>
    </w:p>
    <w:p w14:paraId="0399D9FE" w14:textId="77777777" w:rsidR="00E42C3E" w:rsidRPr="00532246" w:rsidRDefault="00E42C3E" w:rsidP="00AA3BEC">
      <w:pPr>
        <w:autoSpaceDE w:val="0"/>
        <w:autoSpaceDN w:val="0"/>
        <w:adjustRightInd w:val="0"/>
        <w:spacing w:after="0" w:line="240" w:lineRule="auto"/>
        <w:jc w:val="both"/>
        <w:rPr>
          <w:rFonts w:ascii="Arial" w:hAnsi="Arial" w:cs="Arial"/>
        </w:rPr>
      </w:pPr>
    </w:p>
    <w:p w14:paraId="404C94B4" w14:textId="391E704C" w:rsidR="0023339F" w:rsidRPr="00532246" w:rsidRDefault="00E42C3E"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23339F" w:rsidRPr="00532246">
        <w:rPr>
          <w:rFonts w:ascii="Arial" w:hAnsi="Arial" w:cs="Arial"/>
        </w:rPr>
        <w:t>Ziel</w:t>
      </w:r>
      <w:r w:rsidR="00FD1989" w:rsidRPr="00532246">
        <w:rPr>
          <w:rFonts w:ascii="Arial" w:hAnsi="Arial" w:cs="Arial"/>
        </w:rPr>
        <w:t xml:space="preserve"> der Promotion</w:t>
      </w:r>
      <w:r w:rsidR="0023339F" w:rsidRPr="00532246">
        <w:rPr>
          <w:rFonts w:ascii="Arial" w:hAnsi="Arial" w:cs="Arial"/>
        </w:rPr>
        <w:t xml:space="preserve"> ist die forschungsbezogene </w:t>
      </w:r>
      <w:commentRangeStart w:id="5"/>
      <w:r w:rsidR="0023339F" w:rsidRPr="00532246">
        <w:rPr>
          <w:rFonts w:ascii="Arial" w:hAnsi="Arial" w:cs="Arial"/>
        </w:rPr>
        <w:t xml:space="preserve">interdisziplinäre </w:t>
      </w:r>
      <w:commentRangeEnd w:id="5"/>
      <w:r w:rsidR="001962EE" w:rsidRPr="00532246">
        <w:rPr>
          <w:rStyle w:val="Kommentarzeichen"/>
          <w:rFonts w:ascii="Arial" w:hAnsi="Arial" w:cs="Arial"/>
          <w:sz w:val="22"/>
          <w:szCs w:val="22"/>
        </w:rPr>
        <w:commentReference w:id="5"/>
      </w:r>
      <w:r w:rsidR="0023339F" w:rsidRPr="00532246">
        <w:rPr>
          <w:rFonts w:ascii="Arial" w:hAnsi="Arial" w:cs="Arial"/>
        </w:rPr>
        <w:t xml:space="preserve">Vertiefung </w:t>
      </w:r>
      <w:r w:rsidR="00424C99" w:rsidRPr="00532246">
        <w:rPr>
          <w:rFonts w:ascii="Arial" w:hAnsi="Arial" w:cs="Arial"/>
        </w:rPr>
        <w:t>eines</w:t>
      </w:r>
      <w:r w:rsidR="0023339F" w:rsidRPr="00532246">
        <w:rPr>
          <w:rFonts w:ascii="Arial" w:hAnsi="Arial" w:cs="Arial"/>
        </w:rPr>
        <w:t xml:space="preserve"> vorangegangenen </w:t>
      </w:r>
      <w:r w:rsidR="00424C99" w:rsidRPr="00532246">
        <w:rPr>
          <w:rFonts w:ascii="Arial" w:hAnsi="Arial" w:cs="Arial"/>
        </w:rPr>
        <w:t>Hochschuls</w:t>
      </w:r>
      <w:r w:rsidR="0023339F" w:rsidRPr="00532246">
        <w:rPr>
          <w:rFonts w:ascii="Arial" w:hAnsi="Arial" w:cs="Arial"/>
        </w:rPr>
        <w:t>tudi</w:t>
      </w:r>
      <w:r w:rsidR="00FD1989" w:rsidRPr="00532246">
        <w:rPr>
          <w:rFonts w:ascii="Arial" w:hAnsi="Arial" w:cs="Arial"/>
        </w:rPr>
        <w:t xml:space="preserve">ums, </w:t>
      </w:r>
      <w:r w:rsidR="00424C99" w:rsidRPr="00532246">
        <w:rPr>
          <w:rFonts w:ascii="Arial" w:hAnsi="Arial" w:cs="Arial"/>
        </w:rPr>
        <w:t xml:space="preserve">insbesondere </w:t>
      </w:r>
      <w:r w:rsidR="0023339F" w:rsidRPr="00532246">
        <w:rPr>
          <w:rFonts w:ascii="Arial" w:hAnsi="Arial" w:cs="Arial"/>
        </w:rPr>
        <w:t>die eigenständige wissenschaftliche Bearbeitung von</w:t>
      </w:r>
      <w:commentRangeStart w:id="6"/>
      <w:r w:rsidR="0023339F" w:rsidRPr="00532246">
        <w:rPr>
          <w:rFonts w:ascii="Arial" w:hAnsi="Arial" w:cs="Arial"/>
        </w:rPr>
        <w:t xml:space="preserve"> </w:t>
      </w:r>
      <w:r w:rsidR="007F724F" w:rsidRPr="00532246">
        <w:rPr>
          <w:rFonts w:ascii="Arial" w:hAnsi="Arial" w:cs="Arial"/>
        </w:rPr>
        <w:t>[</w:t>
      </w:r>
      <w:r w:rsidR="0023339F" w:rsidRPr="00532246">
        <w:rPr>
          <w:rFonts w:ascii="Arial" w:hAnsi="Arial" w:cs="Arial"/>
        </w:rPr>
        <w:t>grundlagenwissenschaftlichen Fragestellungen der Biomedizin unter Anwendung von Methoden aus der Molekularbiologie, Zellbiologie, Chemie, Biochemie, Physiologie und Bioinformatik</w:t>
      </w:r>
      <w:r w:rsidR="007F724F" w:rsidRPr="00532246">
        <w:rPr>
          <w:rFonts w:ascii="Arial" w:hAnsi="Arial" w:cs="Arial"/>
        </w:rPr>
        <w:t>]</w:t>
      </w:r>
      <w:r w:rsidR="0023339F" w:rsidRPr="00532246">
        <w:rPr>
          <w:rFonts w:ascii="Arial" w:hAnsi="Arial" w:cs="Arial"/>
        </w:rPr>
        <w:t>.</w:t>
      </w:r>
      <w:commentRangeEnd w:id="6"/>
      <w:r w:rsidR="007F724F" w:rsidRPr="00532246">
        <w:rPr>
          <w:rStyle w:val="Kommentarzeichen"/>
          <w:rFonts w:ascii="Arial" w:hAnsi="Arial" w:cs="Arial"/>
          <w:sz w:val="22"/>
          <w:szCs w:val="22"/>
        </w:rPr>
        <w:commentReference w:id="6"/>
      </w:r>
      <w:r w:rsidR="00FD1989" w:rsidRPr="00532246">
        <w:rPr>
          <w:rFonts w:ascii="Arial" w:hAnsi="Arial" w:cs="Arial"/>
        </w:rPr>
        <w:t xml:space="preserve"> </w:t>
      </w:r>
      <w:r w:rsidR="00CE5DFA" w:rsidRPr="00532246">
        <w:rPr>
          <w:rFonts w:ascii="Arial" w:hAnsi="Arial" w:cs="Arial"/>
        </w:rPr>
        <w:t>sowie</w:t>
      </w:r>
      <w:r w:rsidR="00FD1989" w:rsidRPr="00532246">
        <w:rPr>
          <w:rFonts w:ascii="Arial" w:hAnsi="Arial" w:cs="Arial"/>
        </w:rPr>
        <w:t xml:space="preserve"> die </w:t>
      </w:r>
      <w:r w:rsidR="00AE5FD4" w:rsidRPr="00532246">
        <w:rPr>
          <w:rFonts w:ascii="Arial" w:hAnsi="Arial" w:cs="Arial"/>
        </w:rPr>
        <w:t>f</w:t>
      </w:r>
      <w:r w:rsidR="00581588" w:rsidRPr="00532246">
        <w:rPr>
          <w:rFonts w:ascii="Arial" w:hAnsi="Arial" w:cs="Arial"/>
        </w:rPr>
        <w:t xml:space="preserve">achliche, </w:t>
      </w:r>
      <w:r w:rsidR="00AE5FD4" w:rsidRPr="00532246">
        <w:rPr>
          <w:rFonts w:ascii="Arial" w:hAnsi="Arial" w:cs="Arial"/>
        </w:rPr>
        <w:t xml:space="preserve">interdisziplinäre </w:t>
      </w:r>
      <w:r w:rsidR="00581588" w:rsidRPr="00532246">
        <w:rPr>
          <w:rFonts w:ascii="Arial" w:hAnsi="Arial" w:cs="Arial"/>
        </w:rPr>
        <w:t xml:space="preserve">und </w:t>
      </w:r>
      <w:r w:rsidR="00CE5DFA" w:rsidRPr="00532246">
        <w:rPr>
          <w:rFonts w:ascii="Arial" w:hAnsi="Arial" w:cs="Arial"/>
        </w:rPr>
        <w:t xml:space="preserve">fachübergreifende </w:t>
      </w:r>
      <w:r w:rsidR="00581588" w:rsidRPr="00532246">
        <w:rPr>
          <w:rFonts w:ascii="Arial" w:hAnsi="Arial" w:cs="Arial"/>
        </w:rPr>
        <w:t>Qualifizierung</w:t>
      </w:r>
      <w:r w:rsidR="00AE5FD4" w:rsidRPr="00532246">
        <w:rPr>
          <w:rFonts w:ascii="Arial" w:hAnsi="Arial" w:cs="Arial"/>
        </w:rPr>
        <w:t>.</w:t>
      </w:r>
    </w:p>
    <w:p w14:paraId="54F19668" w14:textId="77777777" w:rsidR="0023339F" w:rsidRPr="00532246" w:rsidRDefault="0023339F" w:rsidP="00AA3BEC">
      <w:pPr>
        <w:autoSpaceDE w:val="0"/>
        <w:autoSpaceDN w:val="0"/>
        <w:adjustRightInd w:val="0"/>
        <w:spacing w:after="0" w:line="240" w:lineRule="auto"/>
        <w:jc w:val="both"/>
        <w:rPr>
          <w:rFonts w:ascii="Arial" w:hAnsi="Arial" w:cs="Arial"/>
        </w:rPr>
      </w:pPr>
    </w:p>
    <w:p w14:paraId="5323E587" w14:textId="76BBC195"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E42C3E" w:rsidRPr="00532246">
        <w:rPr>
          <w:rFonts w:ascii="Arial" w:hAnsi="Arial" w:cs="Arial"/>
        </w:rPr>
        <w:t>3</w:t>
      </w:r>
      <w:r w:rsidRPr="00532246">
        <w:rPr>
          <w:rFonts w:ascii="Arial" w:hAnsi="Arial" w:cs="Arial"/>
        </w:rPr>
        <w:t xml:space="preserve">) </w:t>
      </w:r>
      <w:r w:rsidR="00AE5FD4" w:rsidRPr="00532246">
        <w:rPr>
          <w:rFonts w:ascii="Arial" w:hAnsi="Arial" w:cs="Arial"/>
        </w:rPr>
        <w:t>D</w:t>
      </w:r>
      <w:r w:rsidR="00F325F4" w:rsidRPr="00532246">
        <w:rPr>
          <w:rFonts w:ascii="Arial" w:hAnsi="Arial" w:cs="Arial"/>
        </w:rPr>
        <w:t>ie Promotionsleistung</w:t>
      </w:r>
      <w:r w:rsidR="00AE5FD4" w:rsidRPr="00532246">
        <w:rPr>
          <w:rFonts w:ascii="Arial" w:hAnsi="Arial" w:cs="Arial"/>
        </w:rPr>
        <w:t xml:space="preserve"> </w:t>
      </w:r>
      <w:r w:rsidRPr="00532246">
        <w:rPr>
          <w:rFonts w:ascii="Arial" w:hAnsi="Arial" w:cs="Arial"/>
        </w:rPr>
        <w:t>besteht aus</w:t>
      </w:r>
    </w:p>
    <w:p w14:paraId="23294C67" w14:textId="77777777" w:rsidR="00595F1A" w:rsidRPr="00532246" w:rsidRDefault="00595F1A" w:rsidP="00AA3BEC">
      <w:pPr>
        <w:autoSpaceDE w:val="0"/>
        <w:autoSpaceDN w:val="0"/>
        <w:adjustRightInd w:val="0"/>
        <w:spacing w:after="0" w:line="240" w:lineRule="auto"/>
        <w:jc w:val="both"/>
        <w:rPr>
          <w:rFonts w:ascii="Arial" w:hAnsi="Arial" w:cs="Arial"/>
        </w:rPr>
      </w:pPr>
    </w:p>
    <w:p w14:paraId="0264D587" w14:textId="45EE030A" w:rsidR="0023339F" w:rsidRPr="00532246" w:rsidRDefault="0023339F" w:rsidP="00AA3BEC">
      <w:pPr>
        <w:autoSpaceDE w:val="0"/>
        <w:autoSpaceDN w:val="0"/>
        <w:adjustRightInd w:val="0"/>
        <w:spacing w:after="0" w:line="240" w:lineRule="auto"/>
        <w:ind w:left="708" w:hanging="282"/>
        <w:jc w:val="both"/>
        <w:rPr>
          <w:rFonts w:ascii="Arial" w:hAnsi="Arial" w:cs="Arial"/>
        </w:rPr>
      </w:pPr>
      <w:r w:rsidRPr="00532246">
        <w:rPr>
          <w:rFonts w:ascii="Arial" w:hAnsi="Arial" w:cs="Arial"/>
        </w:rPr>
        <w:t xml:space="preserve">1. </w:t>
      </w:r>
      <w:r w:rsidR="00CE5DFA" w:rsidRPr="00532246">
        <w:rPr>
          <w:rFonts w:ascii="Arial" w:hAnsi="Arial" w:cs="Arial"/>
        </w:rPr>
        <w:t>d</w:t>
      </w:r>
      <w:r w:rsidRPr="00532246">
        <w:rPr>
          <w:rFonts w:ascii="Arial" w:hAnsi="Arial" w:cs="Arial"/>
        </w:rPr>
        <w:t>er Anfertigung der Disser</w:t>
      </w:r>
      <w:r w:rsidR="00CE5DFA" w:rsidRPr="00532246">
        <w:rPr>
          <w:rFonts w:ascii="Arial" w:hAnsi="Arial" w:cs="Arial"/>
        </w:rPr>
        <w:t>tation</w:t>
      </w:r>
      <w:r w:rsidR="000451D0" w:rsidRPr="00532246">
        <w:rPr>
          <w:rFonts w:ascii="Arial" w:hAnsi="Arial" w:cs="Arial"/>
        </w:rPr>
        <w:t xml:space="preserve"> </w:t>
      </w:r>
      <w:r w:rsidR="00EB46A5" w:rsidRPr="00532246">
        <w:rPr>
          <w:rFonts w:ascii="Arial" w:hAnsi="Arial" w:cs="Arial"/>
        </w:rPr>
        <w:t>gemäß §</w:t>
      </w:r>
      <w:r w:rsidR="003E3A2A" w:rsidRPr="00532246">
        <w:rPr>
          <w:rFonts w:ascii="Arial" w:hAnsi="Arial" w:cs="Arial"/>
        </w:rPr>
        <w:t xml:space="preserve"> 15</w:t>
      </w:r>
      <w:r w:rsidRPr="00532246">
        <w:rPr>
          <w:rFonts w:ascii="Arial" w:hAnsi="Arial" w:cs="Arial"/>
        </w:rPr>
        <w:t>,</w:t>
      </w:r>
    </w:p>
    <w:p w14:paraId="14C96AA9" w14:textId="6CF34B84" w:rsidR="0023339F" w:rsidRPr="00532246" w:rsidRDefault="00F325F4" w:rsidP="00AA3BEC">
      <w:pPr>
        <w:autoSpaceDE w:val="0"/>
        <w:autoSpaceDN w:val="0"/>
        <w:adjustRightInd w:val="0"/>
        <w:spacing w:after="0" w:line="240" w:lineRule="auto"/>
        <w:ind w:left="708" w:hanging="282"/>
        <w:jc w:val="both"/>
        <w:rPr>
          <w:rFonts w:ascii="Arial" w:hAnsi="Arial" w:cs="Arial"/>
        </w:rPr>
      </w:pPr>
      <w:r w:rsidRPr="00532246">
        <w:rPr>
          <w:rFonts w:ascii="Arial" w:hAnsi="Arial" w:cs="Arial"/>
        </w:rPr>
        <w:t>2.</w:t>
      </w:r>
      <w:r w:rsidR="00661CD9" w:rsidRPr="00532246">
        <w:rPr>
          <w:rFonts w:ascii="Arial" w:hAnsi="Arial" w:cs="Arial"/>
        </w:rPr>
        <w:tab/>
      </w:r>
      <w:commentRangeStart w:id="7"/>
      <w:r w:rsidR="001D36E5" w:rsidRPr="00532246">
        <w:rPr>
          <w:rFonts w:ascii="Arial" w:hAnsi="Arial" w:cs="Arial"/>
        </w:rPr>
        <w:t>de</w:t>
      </w:r>
      <w:r w:rsidR="007F0AD9" w:rsidRPr="00532246">
        <w:rPr>
          <w:rFonts w:ascii="Arial" w:hAnsi="Arial" w:cs="Arial"/>
        </w:rPr>
        <w:t>r fachlichen, interdisziplinären und überfachlichen Qualifizierung („Qualifizierung“)</w:t>
      </w:r>
      <w:r w:rsidR="00661CD9" w:rsidRPr="00532246">
        <w:rPr>
          <w:rFonts w:ascii="Arial" w:hAnsi="Arial" w:cs="Arial"/>
        </w:rPr>
        <w:t xml:space="preserve"> </w:t>
      </w:r>
      <w:r w:rsidR="00D02594" w:rsidRPr="00532246">
        <w:rPr>
          <w:rFonts w:ascii="Arial" w:hAnsi="Arial" w:cs="Arial"/>
        </w:rPr>
        <w:t>gemäß</w:t>
      </w:r>
      <w:commentRangeEnd w:id="7"/>
      <w:r w:rsidR="003868D8" w:rsidRPr="00532246">
        <w:rPr>
          <w:rStyle w:val="Kommentarzeichen"/>
          <w:rFonts w:ascii="Arial" w:hAnsi="Arial" w:cs="Arial"/>
          <w:sz w:val="22"/>
          <w:szCs w:val="22"/>
        </w:rPr>
        <w:commentReference w:id="7"/>
      </w:r>
      <w:r w:rsidR="00D02594" w:rsidRPr="00532246">
        <w:rPr>
          <w:rFonts w:ascii="Arial" w:hAnsi="Arial" w:cs="Arial"/>
        </w:rPr>
        <w:t xml:space="preserve"> §</w:t>
      </w:r>
      <w:r w:rsidR="00033E15" w:rsidRPr="00532246">
        <w:rPr>
          <w:rFonts w:ascii="Arial" w:hAnsi="Arial" w:cs="Arial"/>
        </w:rPr>
        <w:t xml:space="preserve"> 1</w:t>
      </w:r>
      <w:r w:rsidR="003E3A2A" w:rsidRPr="00532246">
        <w:rPr>
          <w:rFonts w:ascii="Arial" w:hAnsi="Arial" w:cs="Arial"/>
        </w:rPr>
        <w:t>2</w:t>
      </w:r>
      <w:r w:rsidR="0023339F" w:rsidRPr="00532246">
        <w:rPr>
          <w:rFonts w:ascii="Arial" w:hAnsi="Arial" w:cs="Arial"/>
        </w:rPr>
        <w:t>,</w:t>
      </w:r>
    </w:p>
    <w:p w14:paraId="39B2D464" w14:textId="6F6CD998" w:rsidR="0023339F" w:rsidRPr="00532246" w:rsidRDefault="0023339F" w:rsidP="00AA3BEC">
      <w:pPr>
        <w:autoSpaceDE w:val="0"/>
        <w:autoSpaceDN w:val="0"/>
        <w:adjustRightInd w:val="0"/>
        <w:spacing w:after="0" w:line="240" w:lineRule="auto"/>
        <w:ind w:left="708" w:hanging="282"/>
        <w:jc w:val="both"/>
        <w:rPr>
          <w:rFonts w:ascii="Arial" w:hAnsi="Arial" w:cs="Arial"/>
        </w:rPr>
      </w:pPr>
      <w:r w:rsidRPr="00532246">
        <w:rPr>
          <w:rFonts w:ascii="Arial" w:hAnsi="Arial" w:cs="Arial"/>
        </w:rPr>
        <w:t>3. den regelmäßigen Berichten über die eigene wissenschaftliche Forschungsarbeit</w:t>
      </w:r>
      <w:r w:rsidR="009F35A6" w:rsidRPr="00532246">
        <w:rPr>
          <w:rFonts w:ascii="Arial" w:hAnsi="Arial" w:cs="Arial"/>
        </w:rPr>
        <w:t xml:space="preserve"> entsprechend der Betreuungsvereinbarung gemäß §</w:t>
      </w:r>
      <w:r w:rsidR="003E3A2A" w:rsidRPr="00532246">
        <w:rPr>
          <w:rFonts w:ascii="Arial" w:hAnsi="Arial" w:cs="Arial"/>
        </w:rPr>
        <w:t xml:space="preserve"> 11</w:t>
      </w:r>
      <w:r w:rsidR="009F35A6" w:rsidRPr="00532246">
        <w:rPr>
          <w:rFonts w:ascii="Arial" w:hAnsi="Arial" w:cs="Arial"/>
        </w:rPr>
        <w:t xml:space="preserve"> </w:t>
      </w:r>
      <w:r w:rsidRPr="00532246">
        <w:rPr>
          <w:rFonts w:ascii="Arial" w:hAnsi="Arial" w:cs="Arial"/>
        </w:rPr>
        <w:t>,</w:t>
      </w:r>
    </w:p>
    <w:p w14:paraId="12BB9982" w14:textId="01E7FFE3" w:rsidR="00661CD9" w:rsidRPr="00532246" w:rsidRDefault="0023339F" w:rsidP="00AA3BEC">
      <w:pPr>
        <w:autoSpaceDE w:val="0"/>
        <w:autoSpaceDN w:val="0"/>
        <w:adjustRightInd w:val="0"/>
        <w:spacing w:after="0" w:line="240" w:lineRule="auto"/>
        <w:ind w:left="708" w:hanging="282"/>
        <w:jc w:val="both"/>
        <w:rPr>
          <w:rFonts w:ascii="Arial" w:hAnsi="Arial" w:cs="Arial"/>
        </w:rPr>
      </w:pPr>
      <w:r w:rsidRPr="00532246">
        <w:rPr>
          <w:rFonts w:ascii="Arial" w:hAnsi="Arial" w:cs="Arial"/>
        </w:rPr>
        <w:t xml:space="preserve">4. der </w:t>
      </w:r>
      <w:r w:rsidR="000A49C8" w:rsidRPr="00532246">
        <w:rPr>
          <w:rFonts w:ascii="Arial" w:hAnsi="Arial" w:cs="Arial"/>
        </w:rPr>
        <w:t xml:space="preserve">mündlichen </w:t>
      </w:r>
      <w:r w:rsidRPr="00532246">
        <w:rPr>
          <w:rFonts w:ascii="Arial" w:hAnsi="Arial" w:cs="Arial"/>
        </w:rPr>
        <w:t>Promotionsprüfung</w:t>
      </w:r>
      <w:r w:rsidR="009F35A6" w:rsidRPr="00532246">
        <w:rPr>
          <w:rFonts w:ascii="Arial" w:hAnsi="Arial" w:cs="Arial"/>
        </w:rPr>
        <w:t xml:space="preserve"> gemäß § </w:t>
      </w:r>
      <w:r w:rsidR="003E3A2A" w:rsidRPr="00532246">
        <w:rPr>
          <w:rFonts w:ascii="Arial" w:hAnsi="Arial" w:cs="Arial"/>
        </w:rPr>
        <w:t>17</w:t>
      </w:r>
      <w:r w:rsidR="009F27C9" w:rsidRPr="00532246">
        <w:rPr>
          <w:rFonts w:ascii="Arial" w:hAnsi="Arial" w:cs="Arial"/>
        </w:rPr>
        <w:t>.</w:t>
      </w:r>
    </w:p>
    <w:p w14:paraId="41FCC640" w14:textId="77777777" w:rsidR="00661CD9" w:rsidRPr="00532246" w:rsidRDefault="00661CD9" w:rsidP="00AA3BEC">
      <w:pPr>
        <w:autoSpaceDE w:val="0"/>
        <w:autoSpaceDN w:val="0"/>
        <w:adjustRightInd w:val="0"/>
        <w:spacing w:after="0" w:line="240" w:lineRule="auto"/>
        <w:ind w:left="708" w:hanging="282"/>
        <w:jc w:val="both"/>
        <w:rPr>
          <w:rFonts w:ascii="Arial" w:hAnsi="Arial" w:cs="Arial"/>
        </w:rPr>
      </w:pPr>
    </w:p>
    <w:p w14:paraId="194E5DAB" w14:textId="6F425DCE" w:rsidR="0023339F" w:rsidRPr="00532246" w:rsidRDefault="00424C99"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Die Dissertation ist gemäß § </w:t>
      </w:r>
      <w:r w:rsidR="0047170C" w:rsidRPr="00532246">
        <w:rPr>
          <w:rFonts w:ascii="Arial" w:hAnsi="Arial" w:cs="Arial"/>
        </w:rPr>
        <w:t>2</w:t>
      </w:r>
      <w:r w:rsidR="003E3A2A" w:rsidRPr="00532246">
        <w:rPr>
          <w:rFonts w:ascii="Arial" w:hAnsi="Arial" w:cs="Arial"/>
        </w:rPr>
        <w:t>0</w:t>
      </w:r>
      <w:r w:rsidR="0047170C" w:rsidRPr="00532246">
        <w:rPr>
          <w:rFonts w:ascii="Arial" w:hAnsi="Arial" w:cs="Arial"/>
        </w:rPr>
        <w:t xml:space="preserve"> </w:t>
      </w:r>
      <w:r w:rsidRPr="00532246">
        <w:rPr>
          <w:rFonts w:ascii="Arial" w:hAnsi="Arial" w:cs="Arial"/>
        </w:rPr>
        <w:t>zu veröffentlichen.</w:t>
      </w:r>
    </w:p>
    <w:p w14:paraId="6E6C297B" w14:textId="77777777" w:rsidR="00424C99" w:rsidRPr="00532246" w:rsidRDefault="00424C99" w:rsidP="00AA3BEC">
      <w:pPr>
        <w:autoSpaceDE w:val="0"/>
        <w:autoSpaceDN w:val="0"/>
        <w:adjustRightInd w:val="0"/>
        <w:spacing w:after="0" w:line="240" w:lineRule="auto"/>
        <w:jc w:val="both"/>
        <w:rPr>
          <w:rFonts w:ascii="Arial" w:hAnsi="Arial" w:cs="Arial"/>
        </w:rPr>
      </w:pPr>
    </w:p>
    <w:p w14:paraId="46805502" w14:textId="35FF85DE"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E42C3E" w:rsidRPr="00532246">
        <w:rPr>
          <w:rFonts w:ascii="Arial" w:hAnsi="Arial" w:cs="Arial"/>
        </w:rPr>
        <w:t>4</w:t>
      </w:r>
      <w:r w:rsidRPr="00532246">
        <w:rPr>
          <w:rFonts w:ascii="Arial" w:hAnsi="Arial" w:cs="Arial"/>
        </w:rPr>
        <w:t>) Die Betreuung der Dissertation erfolgt</w:t>
      </w:r>
      <w:r w:rsidR="00424C99" w:rsidRPr="00532246">
        <w:rPr>
          <w:rFonts w:ascii="Arial" w:hAnsi="Arial" w:cs="Arial"/>
        </w:rPr>
        <w:t xml:space="preserve"> durch mindestens eine Betreuerin oder einen Betreuer </w:t>
      </w:r>
      <w:r w:rsidR="007F724F" w:rsidRPr="00532246">
        <w:rPr>
          <w:rFonts w:ascii="Arial" w:hAnsi="Arial" w:cs="Arial"/>
        </w:rPr>
        <w:t>gemäß §</w:t>
      </w:r>
      <w:r w:rsidR="009F27C9" w:rsidRPr="00532246">
        <w:rPr>
          <w:rFonts w:ascii="Arial" w:hAnsi="Arial" w:cs="Arial"/>
        </w:rPr>
        <w:t xml:space="preserve"> </w:t>
      </w:r>
      <w:r w:rsidR="00CE5DFA" w:rsidRPr="00532246">
        <w:rPr>
          <w:rFonts w:ascii="Arial" w:hAnsi="Arial" w:cs="Arial"/>
        </w:rPr>
        <w:t>4</w:t>
      </w:r>
      <w:r w:rsidR="007F724F" w:rsidRPr="00532246">
        <w:rPr>
          <w:rFonts w:ascii="Arial" w:hAnsi="Arial" w:cs="Arial"/>
        </w:rPr>
        <w:t xml:space="preserve"> </w:t>
      </w:r>
      <w:r w:rsidR="00CE5DFA" w:rsidRPr="00532246">
        <w:rPr>
          <w:rFonts w:ascii="Arial" w:hAnsi="Arial" w:cs="Arial"/>
        </w:rPr>
        <w:t>in Verbindung mit § 1</w:t>
      </w:r>
      <w:r w:rsidR="003E3A2A" w:rsidRPr="00532246">
        <w:rPr>
          <w:rFonts w:ascii="Arial" w:hAnsi="Arial" w:cs="Arial"/>
        </w:rPr>
        <w:t>1</w:t>
      </w:r>
      <w:r w:rsidR="007F0AD9" w:rsidRPr="00532246">
        <w:rPr>
          <w:rFonts w:ascii="Arial" w:hAnsi="Arial" w:cs="Arial"/>
        </w:rPr>
        <w:t xml:space="preserve"> sowie durch eine Co-Betreuerin oder einen Co-Betreuer gemäß § 5</w:t>
      </w:r>
      <w:r w:rsidR="007F724F" w:rsidRPr="00532246">
        <w:rPr>
          <w:rFonts w:ascii="Arial" w:hAnsi="Arial" w:cs="Arial"/>
        </w:rPr>
        <w:t>.</w:t>
      </w:r>
    </w:p>
    <w:p w14:paraId="6A07F534" w14:textId="77777777" w:rsidR="0023339F" w:rsidRPr="00532246" w:rsidRDefault="0023339F" w:rsidP="00AA3BEC">
      <w:pPr>
        <w:spacing w:after="0" w:line="240" w:lineRule="auto"/>
        <w:jc w:val="both"/>
        <w:rPr>
          <w:rFonts w:ascii="Arial" w:hAnsi="Arial" w:cs="Arial"/>
        </w:rPr>
      </w:pPr>
    </w:p>
    <w:p w14:paraId="48C79197" w14:textId="77777777" w:rsidR="00C0088D" w:rsidRPr="00532246" w:rsidRDefault="00C0088D" w:rsidP="00AA3BEC">
      <w:pPr>
        <w:spacing w:after="0" w:line="240" w:lineRule="auto"/>
        <w:jc w:val="both"/>
        <w:rPr>
          <w:rFonts w:ascii="Arial" w:hAnsi="Arial" w:cs="Arial"/>
        </w:rPr>
      </w:pPr>
    </w:p>
    <w:p w14:paraId="4E56BDDB" w14:textId="62FC3D54" w:rsidR="00CE5DFA" w:rsidRPr="00532246" w:rsidRDefault="007A7448" w:rsidP="00C0088D">
      <w:pPr>
        <w:pStyle w:val="berschrift1"/>
        <w:spacing w:before="0" w:line="240" w:lineRule="auto"/>
        <w:jc w:val="center"/>
        <w:rPr>
          <w:rFonts w:ascii="Arial" w:hAnsi="Arial" w:cs="Arial"/>
          <w:color w:val="auto"/>
          <w:sz w:val="22"/>
          <w:szCs w:val="22"/>
        </w:rPr>
      </w:pPr>
      <w:bookmarkStart w:id="8" w:name="_Toc443397033"/>
      <w:r w:rsidRPr="00532246">
        <w:rPr>
          <w:rFonts w:ascii="Arial" w:hAnsi="Arial" w:cs="Arial"/>
          <w:color w:val="auto"/>
          <w:sz w:val="22"/>
          <w:szCs w:val="22"/>
        </w:rPr>
        <w:t>§ 2</w:t>
      </w:r>
      <w:r w:rsidRPr="00532246">
        <w:rPr>
          <w:rFonts w:ascii="Arial" w:hAnsi="Arial" w:cs="Arial"/>
          <w:color w:val="auto"/>
          <w:sz w:val="22"/>
          <w:szCs w:val="22"/>
        </w:rPr>
        <w:br/>
        <w:t>Akademischer Grad</w:t>
      </w:r>
      <w:bookmarkEnd w:id="8"/>
    </w:p>
    <w:p w14:paraId="70BE5EF6" w14:textId="77777777" w:rsidR="00A71B68" w:rsidRPr="00532246" w:rsidRDefault="00A71B68" w:rsidP="00C0088D">
      <w:pPr>
        <w:autoSpaceDE w:val="0"/>
        <w:autoSpaceDN w:val="0"/>
        <w:adjustRightInd w:val="0"/>
        <w:spacing w:after="0" w:line="240" w:lineRule="auto"/>
        <w:jc w:val="center"/>
        <w:rPr>
          <w:rFonts w:ascii="Arial" w:hAnsi="Arial" w:cs="Arial"/>
        </w:rPr>
      </w:pPr>
    </w:p>
    <w:p w14:paraId="524DEC7E" w14:textId="77777777" w:rsidR="007A7448" w:rsidRPr="00532246" w:rsidRDefault="00FD1989" w:rsidP="00AA3BEC">
      <w:pPr>
        <w:autoSpaceDE w:val="0"/>
        <w:autoSpaceDN w:val="0"/>
        <w:adjustRightInd w:val="0"/>
        <w:spacing w:after="0" w:line="240" w:lineRule="auto"/>
        <w:jc w:val="both"/>
        <w:rPr>
          <w:rFonts w:ascii="Arial" w:hAnsi="Arial" w:cs="Arial"/>
        </w:rPr>
      </w:pPr>
      <w:r w:rsidRPr="00532246">
        <w:rPr>
          <w:rFonts w:ascii="Arial" w:hAnsi="Arial" w:cs="Arial"/>
        </w:rPr>
        <w:t>(1) Der Fachbereich ▀ der Johannes Gutenberg–Universität Mainz verleiht nach erfolgreichem Abschluss</w:t>
      </w:r>
      <w:r w:rsidR="007A7448" w:rsidRPr="00532246">
        <w:rPr>
          <w:rFonts w:ascii="Arial" w:hAnsi="Arial" w:cs="Arial"/>
        </w:rPr>
        <w:t xml:space="preserve"> des in dieser Ordnung geregelten Verfahrens den akademischen Grad </w:t>
      </w:r>
      <w:r w:rsidR="00424C99" w:rsidRPr="00532246">
        <w:rPr>
          <w:rFonts w:ascii="Arial" w:hAnsi="Arial" w:cs="Arial"/>
        </w:rPr>
        <w:t xml:space="preserve">einer oder eines </w:t>
      </w:r>
      <w:commentRangeStart w:id="9"/>
      <w:r w:rsidR="007A7448" w:rsidRPr="00532246">
        <w:rPr>
          <w:rFonts w:ascii="Arial" w:hAnsi="Arial" w:cs="Arial"/>
          <w:bCs/>
        </w:rPr>
        <w:t>"Doctor of Philosophy" (Ph.D.).</w:t>
      </w:r>
      <w:commentRangeEnd w:id="9"/>
      <w:r w:rsidR="00771BA0" w:rsidRPr="00532246">
        <w:rPr>
          <w:rStyle w:val="Kommentarzeichen"/>
          <w:rFonts w:ascii="Arial" w:hAnsi="Arial" w:cs="Arial"/>
          <w:sz w:val="22"/>
          <w:szCs w:val="22"/>
        </w:rPr>
        <w:commentReference w:id="9"/>
      </w:r>
    </w:p>
    <w:p w14:paraId="1276719F" w14:textId="77777777" w:rsidR="000451D0" w:rsidRPr="00532246" w:rsidRDefault="000451D0" w:rsidP="00AA3BEC">
      <w:pPr>
        <w:spacing w:after="0" w:line="240" w:lineRule="auto"/>
        <w:jc w:val="both"/>
        <w:rPr>
          <w:rFonts w:ascii="Arial" w:hAnsi="Arial" w:cs="Arial"/>
        </w:rPr>
      </w:pPr>
    </w:p>
    <w:p w14:paraId="2B293376" w14:textId="66A7F508" w:rsidR="00C0088D" w:rsidRPr="00532246" w:rsidRDefault="00C0088D">
      <w:pPr>
        <w:spacing w:after="0" w:line="240" w:lineRule="auto"/>
        <w:rPr>
          <w:rFonts w:ascii="Arial" w:hAnsi="Arial" w:cs="Arial"/>
        </w:rPr>
      </w:pPr>
      <w:r w:rsidRPr="00532246">
        <w:rPr>
          <w:rFonts w:ascii="Arial" w:hAnsi="Arial" w:cs="Arial"/>
        </w:rPr>
        <w:br w:type="page"/>
      </w:r>
    </w:p>
    <w:p w14:paraId="64F19E0D" w14:textId="01C9A6B2" w:rsidR="009F35A6" w:rsidRPr="00532246" w:rsidRDefault="00E42C3E" w:rsidP="00C0088D">
      <w:pPr>
        <w:pStyle w:val="berschrift1"/>
        <w:spacing w:before="0" w:line="240" w:lineRule="auto"/>
        <w:jc w:val="center"/>
        <w:rPr>
          <w:rFonts w:ascii="Arial" w:hAnsi="Arial" w:cs="Arial"/>
          <w:color w:val="auto"/>
          <w:sz w:val="22"/>
          <w:szCs w:val="22"/>
        </w:rPr>
      </w:pPr>
      <w:bookmarkStart w:id="10" w:name="_Toc443397034"/>
      <w:r w:rsidRPr="00532246">
        <w:rPr>
          <w:rFonts w:ascii="Arial" w:hAnsi="Arial" w:cs="Arial"/>
          <w:color w:val="auto"/>
          <w:sz w:val="22"/>
          <w:szCs w:val="22"/>
        </w:rPr>
        <w:lastRenderedPageBreak/>
        <w:t>Zweiter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9F35A6" w:rsidRPr="00532246">
        <w:rPr>
          <w:rFonts w:ascii="Arial" w:hAnsi="Arial" w:cs="Arial"/>
          <w:color w:val="auto"/>
          <w:sz w:val="22"/>
          <w:szCs w:val="22"/>
        </w:rPr>
        <w:t>Zuständigkeiten</w:t>
      </w:r>
      <w:bookmarkEnd w:id="10"/>
    </w:p>
    <w:p w14:paraId="7B9709D9" w14:textId="77777777" w:rsidR="00DA7414" w:rsidRPr="00532246" w:rsidRDefault="00DA7414" w:rsidP="00AA3BEC">
      <w:pPr>
        <w:spacing w:after="0" w:line="240" w:lineRule="auto"/>
        <w:jc w:val="both"/>
        <w:rPr>
          <w:rFonts w:ascii="Arial" w:hAnsi="Arial" w:cs="Arial"/>
        </w:rPr>
      </w:pPr>
    </w:p>
    <w:p w14:paraId="1F4F751B" w14:textId="77777777" w:rsidR="00C0088D" w:rsidRPr="00532246" w:rsidRDefault="00C0088D" w:rsidP="00AA3BEC">
      <w:pPr>
        <w:spacing w:after="0" w:line="240" w:lineRule="auto"/>
        <w:jc w:val="both"/>
        <w:rPr>
          <w:rFonts w:ascii="Arial" w:hAnsi="Arial" w:cs="Arial"/>
        </w:rPr>
      </w:pPr>
    </w:p>
    <w:p w14:paraId="2A7E2972" w14:textId="7235C3A4" w:rsidR="00EB46A5" w:rsidRPr="00532246" w:rsidRDefault="00CA56AC" w:rsidP="00C0088D">
      <w:pPr>
        <w:pStyle w:val="berschrift1"/>
        <w:spacing w:before="0" w:line="240" w:lineRule="auto"/>
        <w:jc w:val="center"/>
        <w:rPr>
          <w:rFonts w:ascii="Arial" w:hAnsi="Arial" w:cs="Arial"/>
          <w:color w:val="auto"/>
          <w:sz w:val="22"/>
          <w:szCs w:val="22"/>
        </w:rPr>
      </w:pPr>
      <w:bookmarkStart w:id="11" w:name="_Toc443397035"/>
      <w:r w:rsidRPr="00532246">
        <w:rPr>
          <w:rFonts w:ascii="Arial" w:hAnsi="Arial" w:cs="Arial"/>
          <w:color w:val="auto"/>
          <w:sz w:val="22"/>
          <w:szCs w:val="22"/>
        </w:rPr>
        <w:t xml:space="preserve">§ </w:t>
      </w:r>
      <w:r w:rsidR="007A7448" w:rsidRPr="00532246">
        <w:rPr>
          <w:rFonts w:ascii="Arial" w:hAnsi="Arial" w:cs="Arial"/>
          <w:color w:val="auto"/>
          <w:sz w:val="22"/>
          <w:szCs w:val="22"/>
        </w:rPr>
        <w:t>3</w:t>
      </w:r>
      <w:r w:rsidR="007A7448" w:rsidRPr="00532246">
        <w:rPr>
          <w:rFonts w:ascii="Arial" w:hAnsi="Arial" w:cs="Arial"/>
          <w:color w:val="auto"/>
          <w:sz w:val="22"/>
          <w:szCs w:val="22"/>
        </w:rPr>
        <w:br/>
      </w:r>
      <w:commentRangeStart w:id="12"/>
      <w:r w:rsidR="00FD4936" w:rsidRPr="00532246">
        <w:rPr>
          <w:rFonts w:ascii="Arial" w:hAnsi="Arial" w:cs="Arial"/>
          <w:color w:val="auto"/>
          <w:sz w:val="22"/>
          <w:szCs w:val="22"/>
        </w:rPr>
        <w:t>Fachbereichsrat</w:t>
      </w:r>
      <w:commentRangeEnd w:id="12"/>
      <w:r w:rsidR="00814D2E" w:rsidRPr="00532246">
        <w:rPr>
          <w:rStyle w:val="Kommentarzeichen"/>
          <w:rFonts w:ascii="Calibri" w:eastAsia="Times New Roman" w:hAnsi="Calibri"/>
          <w:b w:val="0"/>
          <w:bCs w:val="0"/>
          <w:color w:val="auto"/>
        </w:rPr>
        <w:commentReference w:id="12"/>
      </w:r>
      <w:r w:rsidR="0022163A" w:rsidRPr="00532246">
        <w:rPr>
          <w:rFonts w:ascii="Arial" w:hAnsi="Arial" w:cs="Arial"/>
          <w:color w:val="auto"/>
          <w:sz w:val="22"/>
          <w:szCs w:val="22"/>
        </w:rPr>
        <w:t>; Dekanin oder Dekan</w:t>
      </w:r>
      <w:bookmarkEnd w:id="11"/>
    </w:p>
    <w:p w14:paraId="4508D35B" w14:textId="77777777" w:rsidR="00A71B68" w:rsidRPr="00532246" w:rsidRDefault="00A71B68" w:rsidP="00AA3BEC">
      <w:pPr>
        <w:autoSpaceDE w:val="0"/>
        <w:autoSpaceDN w:val="0"/>
        <w:adjustRightInd w:val="0"/>
        <w:spacing w:after="0" w:line="240" w:lineRule="auto"/>
        <w:jc w:val="both"/>
        <w:rPr>
          <w:rFonts w:ascii="Arial" w:hAnsi="Arial" w:cs="Arial"/>
        </w:rPr>
      </w:pPr>
    </w:p>
    <w:p w14:paraId="7EA114D5" w14:textId="6886ABD1" w:rsidR="00143387" w:rsidRPr="00532246" w:rsidRDefault="00143387"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CE5DFA" w:rsidRPr="00532246">
        <w:rPr>
          <w:rFonts w:ascii="Arial" w:hAnsi="Arial" w:cs="Arial"/>
        </w:rPr>
        <w:t xml:space="preserve">Der </w:t>
      </w:r>
      <w:r w:rsidR="00FD4936" w:rsidRPr="00532246">
        <w:rPr>
          <w:rFonts w:ascii="Arial" w:hAnsi="Arial" w:cs="Arial"/>
        </w:rPr>
        <w:t>Fachbereichsrat</w:t>
      </w:r>
      <w:r w:rsidR="00CE5DFA" w:rsidRPr="00532246">
        <w:rPr>
          <w:rFonts w:ascii="Arial" w:hAnsi="Arial" w:cs="Arial"/>
        </w:rPr>
        <w:t xml:space="preserve"> ist zuständig für</w:t>
      </w:r>
      <w:r w:rsidR="00FA24D1" w:rsidRPr="00532246">
        <w:rPr>
          <w:rFonts w:ascii="Arial" w:hAnsi="Arial" w:cs="Arial"/>
        </w:rPr>
        <w:t xml:space="preserve"> die Regelung aller formalen Angelegenheiten im Zusammenhang mit der Durchführung der Promotion gemäß dieser Ordnung, insbesondere</w:t>
      </w:r>
    </w:p>
    <w:p w14:paraId="04A93A3A" w14:textId="77777777" w:rsidR="00143387" w:rsidRPr="00532246" w:rsidRDefault="00143387" w:rsidP="00AA3BEC">
      <w:pPr>
        <w:autoSpaceDE w:val="0"/>
        <w:autoSpaceDN w:val="0"/>
        <w:adjustRightInd w:val="0"/>
        <w:spacing w:after="0" w:line="240" w:lineRule="auto"/>
        <w:jc w:val="both"/>
        <w:rPr>
          <w:rFonts w:ascii="Arial" w:hAnsi="Arial" w:cs="Arial"/>
        </w:rPr>
      </w:pPr>
    </w:p>
    <w:p w14:paraId="11117832" w14:textId="77777777" w:rsidR="00F765B1" w:rsidRPr="00532246" w:rsidRDefault="00F765B1"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Bestellung der Betreuerin oder der Betreuers bzw. der Betreuenden gemäß §</w:t>
      </w:r>
      <w:r w:rsidR="0047170C" w:rsidRPr="00532246">
        <w:rPr>
          <w:rFonts w:ascii="Arial" w:hAnsi="Arial" w:cs="Arial"/>
        </w:rPr>
        <w:t xml:space="preserve"> 4</w:t>
      </w:r>
      <w:r w:rsidRPr="00532246">
        <w:rPr>
          <w:rFonts w:ascii="Arial" w:hAnsi="Arial" w:cs="Arial"/>
        </w:rPr>
        <w:t>,</w:t>
      </w:r>
    </w:p>
    <w:p w14:paraId="663CE104" w14:textId="77777777" w:rsidR="007F0AD9" w:rsidRPr="00532246" w:rsidRDefault="007F0AD9"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 xml:space="preserve">die Bestellung der Co-Betreuerin oder des Co-Betreuers gemäß § </w:t>
      </w:r>
      <w:r w:rsidR="0047170C" w:rsidRPr="00532246">
        <w:rPr>
          <w:rFonts w:ascii="Arial" w:hAnsi="Arial" w:cs="Arial"/>
        </w:rPr>
        <w:t>5</w:t>
      </w:r>
      <w:r w:rsidRPr="00532246">
        <w:rPr>
          <w:rFonts w:ascii="Arial" w:hAnsi="Arial" w:cs="Arial"/>
        </w:rPr>
        <w:t>,</w:t>
      </w:r>
    </w:p>
    <w:p w14:paraId="489141E6" w14:textId="77777777" w:rsidR="00B2287C" w:rsidRPr="00532246" w:rsidRDefault="00B2287C"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Bestellung der Gutachterinnen und Gutachter gemäß §</w:t>
      </w:r>
      <w:r w:rsidR="0047170C" w:rsidRPr="00532246">
        <w:rPr>
          <w:rFonts w:ascii="Arial" w:hAnsi="Arial" w:cs="Arial"/>
        </w:rPr>
        <w:t xml:space="preserve"> 6</w:t>
      </w:r>
      <w:r w:rsidR="00F765B1" w:rsidRPr="00532246">
        <w:rPr>
          <w:rFonts w:ascii="Arial" w:hAnsi="Arial" w:cs="Arial"/>
        </w:rPr>
        <w:t>,</w:t>
      </w:r>
    </w:p>
    <w:p w14:paraId="079A0088" w14:textId="77777777" w:rsidR="00143387" w:rsidRPr="00532246" w:rsidRDefault="00143387" w:rsidP="008856FE">
      <w:pPr>
        <w:pStyle w:val="Listenabsatz"/>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Bestellung der Prüfungskommission</w:t>
      </w:r>
      <w:r w:rsidR="00AA5402" w:rsidRPr="00532246">
        <w:rPr>
          <w:rFonts w:ascii="Arial" w:hAnsi="Arial" w:cs="Arial"/>
        </w:rPr>
        <w:t xml:space="preserve"> gemäß §</w:t>
      </w:r>
      <w:r w:rsidR="0047170C" w:rsidRPr="00532246">
        <w:rPr>
          <w:rFonts w:ascii="Arial" w:hAnsi="Arial" w:cs="Arial"/>
        </w:rPr>
        <w:t xml:space="preserve"> 7</w:t>
      </w:r>
      <w:r w:rsidRPr="00532246">
        <w:rPr>
          <w:rFonts w:ascii="Arial" w:hAnsi="Arial" w:cs="Arial"/>
        </w:rPr>
        <w:t>,</w:t>
      </w:r>
    </w:p>
    <w:p w14:paraId="26BF7436" w14:textId="19D9F7F0" w:rsidR="003E3A2A" w:rsidRPr="00532246" w:rsidRDefault="003E3A2A" w:rsidP="008856FE">
      <w:pPr>
        <w:pStyle w:val="Listenabsatz"/>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Prüfung der Zugangsvoraussetzungen gemäß § 8,</w:t>
      </w:r>
    </w:p>
    <w:p w14:paraId="5925C8E5" w14:textId="1998DB6D" w:rsidR="00F325F4" w:rsidRPr="00532246" w:rsidRDefault="00F325F4"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Durchführung des Besonderen Eignungsfeststellungsverfahrens gemäß § 9,</w:t>
      </w:r>
    </w:p>
    <w:p w14:paraId="14501A60" w14:textId="77777777" w:rsidR="00F325F4" w:rsidRPr="00532246" w:rsidRDefault="00F325F4"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Annahme als Promovendin oder Promovend gemäß § 10,</w:t>
      </w:r>
    </w:p>
    <w:p w14:paraId="5A096E21" w14:textId="16D9FD13" w:rsidR="003E3A2A" w:rsidRPr="00532246" w:rsidRDefault="003E3A2A"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 xml:space="preserve">die Prüfung der </w:t>
      </w:r>
      <w:r w:rsidR="00AE059D" w:rsidRPr="00532246">
        <w:rPr>
          <w:rFonts w:ascii="Arial" w:hAnsi="Arial" w:cs="Arial"/>
        </w:rPr>
        <w:t>Voraussetzung für eine Kooperative Promotion oder Cotutelle gemäß § 13,</w:t>
      </w:r>
    </w:p>
    <w:p w14:paraId="601084AD" w14:textId="77777777" w:rsidR="00F325F4" w:rsidRPr="00532246" w:rsidRDefault="00F325F4" w:rsidP="008856FE">
      <w:pPr>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die Zulassung von Promovendinnen und Promovenden zur Promotionsprüfung gemäß § 14,</w:t>
      </w:r>
    </w:p>
    <w:p w14:paraId="3A130B11" w14:textId="77777777" w:rsidR="00AA5402" w:rsidRPr="00532246" w:rsidRDefault="00AA5402" w:rsidP="008856FE">
      <w:pPr>
        <w:pStyle w:val="Listenabsatz"/>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Entscheidungen über Widersprüche gemäß §</w:t>
      </w:r>
      <w:r w:rsidR="0047170C" w:rsidRPr="00532246">
        <w:rPr>
          <w:rFonts w:ascii="Arial" w:hAnsi="Arial" w:cs="Arial"/>
        </w:rPr>
        <w:t xml:space="preserve"> 25 Abs. 4</w:t>
      </w:r>
      <w:r w:rsidR="0070317F" w:rsidRPr="00532246">
        <w:rPr>
          <w:rFonts w:ascii="Arial" w:hAnsi="Arial" w:cs="Arial"/>
        </w:rPr>
        <w:t>.</w:t>
      </w:r>
    </w:p>
    <w:p w14:paraId="079C64B8" w14:textId="77777777" w:rsidR="00143387" w:rsidRPr="00532246" w:rsidRDefault="00143387" w:rsidP="00AA3BEC">
      <w:pPr>
        <w:autoSpaceDE w:val="0"/>
        <w:autoSpaceDN w:val="0"/>
        <w:adjustRightInd w:val="0"/>
        <w:spacing w:after="0" w:line="240" w:lineRule="auto"/>
        <w:jc w:val="both"/>
        <w:rPr>
          <w:rFonts w:ascii="Arial" w:hAnsi="Arial" w:cs="Arial"/>
        </w:rPr>
      </w:pPr>
    </w:p>
    <w:p w14:paraId="15D09CA5" w14:textId="75A82E39" w:rsidR="003426AD" w:rsidRPr="00532246" w:rsidRDefault="003426AD"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Er achtet darauf, dass die Bestimmungen dieser Ordnung eingehalten werden. Er gibt dem zuständigen Fachausschuss für Studium und Lehre Anregungen zur Weiterentwicklung der </w:t>
      </w:r>
      <w:r w:rsidR="0037154B" w:rsidRPr="00532246">
        <w:rPr>
          <w:rFonts w:ascii="Arial" w:hAnsi="Arial" w:cs="Arial"/>
        </w:rPr>
        <w:t>Promotionsordnung</w:t>
      </w:r>
      <w:r w:rsidRPr="00532246">
        <w:rPr>
          <w:rFonts w:ascii="Arial" w:hAnsi="Arial" w:cs="Arial"/>
        </w:rPr>
        <w:t xml:space="preserve">. </w:t>
      </w:r>
    </w:p>
    <w:p w14:paraId="7F162973" w14:textId="77777777" w:rsidR="003426AD" w:rsidRPr="00532246" w:rsidRDefault="003426AD" w:rsidP="00AA3BEC">
      <w:pPr>
        <w:autoSpaceDE w:val="0"/>
        <w:autoSpaceDN w:val="0"/>
        <w:adjustRightInd w:val="0"/>
        <w:spacing w:after="0" w:line="240" w:lineRule="auto"/>
        <w:jc w:val="both"/>
        <w:rPr>
          <w:rFonts w:ascii="Arial" w:hAnsi="Arial" w:cs="Arial"/>
        </w:rPr>
      </w:pPr>
    </w:p>
    <w:p w14:paraId="293E2174" w14:textId="4D65B7CB" w:rsidR="00143387" w:rsidRPr="00532246" w:rsidRDefault="00CE5DFA"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Die Mitglieder des </w:t>
      </w:r>
      <w:r w:rsidR="00FD4936" w:rsidRPr="00532246">
        <w:rPr>
          <w:rFonts w:ascii="Arial" w:hAnsi="Arial" w:cs="Arial"/>
        </w:rPr>
        <w:t>Fachbereichsrats</w:t>
      </w:r>
      <w:r w:rsidRPr="00532246">
        <w:rPr>
          <w:rFonts w:ascii="Arial" w:hAnsi="Arial" w:cs="Arial"/>
        </w:rPr>
        <w:t xml:space="preserve"> </w:t>
      </w:r>
      <w:r w:rsidR="003426AD" w:rsidRPr="00532246">
        <w:rPr>
          <w:rFonts w:ascii="Arial" w:hAnsi="Arial" w:cs="Arial"/>
        </w:rPr>
        <w:t>haben das Recht, Einsicht in die Prüfungsakten zu nehmen und das Recht, der mündlichen Prüfung beizuwohnen. Dieses Recht erstreckt sich nicht auf die Beratung und die Bekanntgabe der Note.</w:t>
      </w:r>
    </w:p>
    <w:p w14:paraId="592A156A" w14:textId="77777777" w:rsidR="00143387" w:rsidRPr="00532246" w:rsidRDefault="00143387" w:rsidP="00AA3BEC">
      <w:pPr>
        <w:autoSpaceDE w:val="0"/>
        <w:autoSpaceDN w:val="0"/>
        <w:adjustRightInd w:val="0"/>
        <w:spacing w:after="0" w:line="240" w:lineRule="auto"/>
        <w:jc w:val="both"/>
        <w:rPr>
          <w:rFonts w:ascii="Arial" w:hAnsi="Arial" w:cs="Arial"/>
        </w:rPr>
      </w:pPr>
    </w:p>
    <w:p w14:paraId="3E847B05" w14:textId="1E738060" w:rsidR="00143387" w:rsidRPr="00532246" w:rsidRDefault="00667319"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143387" w:rsidRPr="00532246">
        <w:rPr>
          <w:rFonts w:ascii="Arial" w:hAnsi="Arial" w:cs="Arial"/>
        </w:rPr>
        <w:t xml:space="preserve">) </w:t>
      </w:r>
      <w:r w:rsidR="00AA5402" w:rsidRPr="00532246">
        <w:rPr>
          <w:rFonts w:ascii="Arial" w:hAnsi="Arial" w:cs="Arial"/>
        </w:rPr>
        <w:t xml:space="preserve">Der </w:t>
      </w:r>
      <w:r w:rsidR="00FD4936" w:rsidRPr="00532246">
        <w:rPr>
          <w:rFonts w:ascii="Arial" w:hAnsi="Arial" w:cs="Arial"/>
        </w:rPr>
        <w:t>Fachbereichsrat</w:t>
      </w:r>
      <w:r w:rsidR="00AA5402" w:rsidRPr="00532246">
        <w:rPr>
          <w:rFonts w:ascii="Arial" w:hAnsi="Arial" w:cs="Arial"/>
        </w:rPr>
        <w:t xml:space="preserve"> kann die Erledigung </w:t>
      </w:r>
      <w:r w:rsidR="00424C99" w:rsidRPr="00532246">
        <w:rPr>
          <w:rFonts w:ascii="Arial" w:hAnsi="Arial" w:cs="Arial"/>
        </w:rPr>
        <w:t>von</w:t>
      </w:r>
      <w:r w:rsidR="00AA5402" w:rsidRPr="00532246">
        <w:rPr>
          <w:rFonts w:ascii="Arial" w:hAnsi="Arial" w:cs="Arial"/>
        </w:rPr>
        <w:t xml:space="preserve"> Aufgaben</w:t>
      </w:r>
      <w:r w:rsidR="00F325F4" w:rsidRPr="00532246">
        <w:rPr>
          <w:rFonts w:ascii="Arial" w:hAnsi="Arial" w:cs="Arial"/>
        </w:rPr>
        <w:t xml:space="preserve"> im Zusammenhang mit der Durchführung dieser Ordnung </w:t>
      </w:r>
      <w:r w:rsidR="00AA5402" w:rsidRPr="00532246">
        <w:rPr>
          <w:rFonts w:ascii="Arial" w:hAnsi="Arial" w:cs="Arial"/>
        </w:rPr>
        <w:t xml:space="preserve">auf die </w:t>
      </w:r>
      <w:r w:rsidR="00FD4936" w:rsidRPr="00532246">
        <w:rPr>
          <w:rFonts w:ascii="Arial" w:hAnsi="Arial" w:cs="Arial"/>
        </w:rPr>
        <w:t>Dekanin</w:t>
      </w:r>
      <w:r w:rsidR="00AA5402" w:rsidRPr="00532246">
        <w:rPr>
          <w:rFonts w:ascii="Arial" w:hAnsi="Arial" w:cs="Arial"/>
        </w:rPr>
        <w:t xml:space="preserve"> oder den </w:t>
      </w:r>
      <w:r w:rsidRPr="00532246">
        <w:rPr>
          <w:rFonts w:ascii="Arial" w:hAnsi="Arial" w:cs="Arial"/>
        </w:rPr>
        <w:t>Dekan</w:t>
      </w:r>
      <w:r w:rsidR="00AA5402" w:rsidRPr="00532246">
        <w:rPr>
          <w:rFonts w:ascii="Arial" w:hAnsi="Arial" w:cs="Arial"/>
        </w:rPr>
        <w:t xml:space="preserve"> übertragen. Dies gilt nicht für belastende Entscheidungen </w:t>
      </w:r>
      <w:r w:rsidR="009F27C9" w:rsidRPr="00532246">
        <w:rPr>
          <w:rFonts w:ascii="Arial" w:hAnsi="Arial" w:cs="Arial"/>
        </w:rPr>
        <w:t>gemäß</w:t>
      </w:r>
      <w:r w:rsidR="00424C99" w:rsidRPr="00532246">
        <w:rPr>
          <w:rFonts w:ascii="Arial" w:hAnsi="Arial" w:cs="Arial"/>
        </w:rPr>
        <w:t xml:space="preserve"> </w:t>
      </w:r>
      <w:r w:rsidR="00AE059D" w:rsidRPr="00532246">
        <w:rPr>
          <w:rFonts w:ascii="Arial" w:hAnsi="Arial" w:cs="Arial"/>
        </w:rPr>
        <w:t>§ 25</w:t>
      </w:r>
      <w:r w:rsidR="0047170C" w:rsidRPr="00532246">
        <w:rPr>
          <w:rFonts w:ascii="Arial" w:hAnsi="Arial" w:cs="Arial"/>
        </w:rPr>
        <w:t xml:space="preserve"> Abs. </w:t>
      </w:r>
      <w:r w:rsidR="00AE059D" w:rsidRPr="00532246">
        <w:rPr>
          <w:rFonts w:ascii="Arial" w:hAnsi="Arial" w:cs="Arial"/>
        </w:rPr>
        <w:t xml:space="preserve">3 und </w:t>
      </w:r>
      <w:r w:rsidR="0047170C" w:rsidRPr="00532246">
        <w:rPr>
          <w:rFonts w:ascii="Arial" w:hAnsi="Arial" w:cs="Arial"/>
        </w:rPr>
        <w:t>4</w:t>
      </w:r>
      <w:r w:rsidR="00451021" w:rsidRPr="00532246">
        <w:rPr>
          <w:rFonts w:ascii="Arial" w:hAnsi="Arial" w:cs="Arial"/>
        </w:rPr>
        <w:t>.</w:t>
      </w:r>
    </w:p>
    <w:p w14:paraId="2E17A6B6" w14:textId="77777777" w:rsidR="00EB4B54" w:rsidRPr="00532246" w:rsidRDefault="00EB4B54" w:rsidP="00AA3BEC">
      <w:pPr>
        <w:autoSpaceDE w:val="0"/>
        <w:autoSpaceDN w:val="0"/>
        <w:adjustRightInd w:val="0"/>
        <w:spacing w:after="0" w:line="240" w:lineRule="auto"/>
        <w:jc w:val="both"/>
        <w:rPr>
          <w:rFonts w:ascii="Arial" w:hAnsi="Arial" w:cs="Arial"/>
        </w:rPr>
      </w:pPr>
    </w:p>
    <w:p w14:paraId="5C635959" w14:textId="6EA5353E" w:rsidR="003426AD" w:rsidRPr="00532246" w:rsidRDefault="00667319" w:rsidP="00AA3BEC">
      <w:pPr>
        <w:autoSpaceDE w:val="0"/>
        <w:autoSpaceDN w:val="0"/>
        <w:adjustRightInd w:val="0"/>
        <w:spacing w:after="0" w:line="240" w:lineRule="auto"/>
        <w:jc w:val="both"/>
        <w:rPr>
          <w:rFonts w:ascii="Arial" w:hAnsi="Arial" w:cs="Arial"/>
        </w:rPr>
      </w:pPr>
      <w:r w:rsidRPr="00532246">
        <w:rPr>
          <w:rFonts w:ascii="Arial" w:hAnsi="Arial" w:cs="Arial"/>
        </w:rPr>
        <w:t>(4</w:t>
      </w:r>
      <w:r w:rsidR="003426AD" w:rsidRPr="00532246">
        <w:rPr>
          <w:rFonts w:ascii="Arial" w:hAnsi="Arial" w:cs="Arial"/>
        </w:rPr>
        <w:t xml:space="preserve">) Die Sitzungen des </w:t>
      </w:r>
      <w:r w:rsidR="00FD4936" w:rsidRPr="00532246">
        <w:rPr>
          <w:rFonts w:ascii="Arial" w:hAnsi="Arial" w:cs="Arial"/>
        </w:rPr>
        <w:t>Fachbereichsrats</w:t>
      </w:r>
      <w:r w:rsidR="003426AD" w:rsidRPr="00532246">
        <w:rPr>
          <w:rFonts w:ascii="Arial" w:hAnsi="Arial" w:cs="Arial"/>
        </w:rPr>
        <w:t xml:space="preserve"> sind</w:t>
      </w:r>
      <w:r w:rsidRPr="00532246">
        <w:rPr>
          <w:rFonts w:ascii="Arial" w:hAnsi="Arial" w:cs="Arial"/>
        </w:rPr>
        <w:t xml:space="preserve">, sofern sie Promotionsangelegenheiten im Sinne dieser Ordnung betreffen, </w:t>
      </w:r>
      <w:r w:rsidR="003426AD" w:rsidRPr="00532246">
        <w:rPr>
          <w:rFonts w:ascii="Arial" w:hAnsi="Arial" w:cs="Arial"/>
        </w:rPr>
        <w:t xml:space="preserve">nicht öffentlich. Die Mitglieder unterliegen der Amtsverschwiegenheit. Sofern sie nicht im öffentlichen Dienst stehen, sind sie durch die </w:t>
      </w:r>
      <w:r w:rsidR="00FD4936" w:rsidRPr="00532246">
        <w:rPr>
          <w:rFonts w:ascii="Arial" w:hAnsi="Arial" w:cs="Arial"/>
        </w:rPr>
        <w:t>Dekanin</w:t>
      </w:r>
      <w:r w:rsidR="003426AD" w:rsidRPr="00532246">
        <w:rPr>
          <w:rFonts w:ascii="Arial" w:hAnsi="Arial" w:cs="Arial"/>
        </w:rPr>
        <w:t xml:space="preserve"> oder den </w:t>
      </w:r>
      <w:r w:rsidRPr="00532246">
        <w:rPr>
          <w:rFonts w:ascii="Arial" w:hAnsi="Arial" w:cs="Arial"/>
        </w:rPr>
        <w:t>Dekan</w:t>
      </w:r>
      <w:r w:rsidR="003426AD" w:rsidRPr="00532246">
        <w:rPr>
          <w:rFonts w:ascii="Arial" w:hAnsi="Arial" w:cs="Arial"/>
        </w:rPr>
        <w:t xml:space="preserve"> zur Verschwiegenheit zu verpflichten.</w:t>
      </w:r>
    </w:p>
    <w:p w14:paraId="6A67A53D" w14:textId="77777777" w:rsidR="003426AD" w:rsidRPr="00532246" w:rsidRDefault="003426AD" w:rsidP="00AA3BEC">
      <w:pPr>
        <w:spacing w:after="0" w:line="240" w:lineRule="auto"/>
        <w:jc w:val="both"/>
        <w:rPr>
          <w:rFonts w:ascii="Arial" w:hAnsi="Arial" w:cs="Arial"/>
        </w:rPr>
      </w:pPr>
    </w:p>
    <w:p w14:paraId="464C60F4" w14:textId="77777777" w:rsidR="00C0088D" w:rsidRPr="00532246" w:rsidRDefault="00C0088D" w:rsidP="00AA3BEC">
      <w:pPr>
        <w:spacing w:after="0" w:line="240" w:lineRule="auto"/>
        <w:jc w:val="both"/>
        <w:rPr>
          <w:rFonts w:ascii="Arial" w:hAnsi="Arial" w:cs="Arial"/>
        </w:rPr>
      </w:pPr>
    </w:p>
    <w:p w14:paraId="253B034F" w14:textId="77777777" w:rsidR="00CA56AC" w:rsidRPr="00532246" w:rsidRDefault="00CA56AC" w:rsidP="00C0088D">
      <w:pPr>
        <w:pStyle w:val="berschrift1"/>
        <w:spacing w:before="0" w:line="240" w:lineRule="auto"/>
        <w:jc w:val="center"/>
        <w:rPr>
          <w:rFonts w:ascii="Arial" w:hAnsi="Arial" w:cs="Arial"/>
          <w:color w:val="auto"/>
          <w:sz w:val="22"/>
          <w:szCs w:val="22"/>
        </w:rPr>
      </w:pPr>
      <w:bookmarkStart w:id="13" w:name="_Toc443397036"/>
      <w:r w:rsidRPr="00532246">
        <w:rPr>
          <w:rFonts w:ascii="Arial" w:hAnsi="Arial" w:cs="Arial"/>
          <w:color w:val="auto"/>
          <w:sz w:val="22"/>
          <w:szCs w:val="22"/>
        </w:rPr>
        <w:t xml:space="preserve">§ </w:t>
      </w:r>
      <w:r w:rsidR="007A7448" w:rsidRPr="00532246">
        <w:rPr>
          <w:rFonts w:ascii="Arial" w:hAnsi="Arial" w:cs="Arial"/>
          <w:color w:val="auto"/>
          <w:sz w:val="22"/>
          <w:szCs w:val="22"/>
        </w:rPr>
        <w:t>4</w:t>
      </w:r>
      <w:r w:rsidR="007A7448" w:rsidRPr="00532246">
        <w:rPr>
          <w:rFonts w:ascii="Arial" w:hAnsi="Arial" w:cs="Arial"/>
          <w:color w:val="auto"/>
          <w:sz w:val="22"/>
          <w:szCs w:val="22"/>
        </w:rPr>
        <w:br/>
      </w:r>
      <w:r w:rsidRPr="00532246">
        <w:rPr>
          <w:rFonts w:ascii="Arial" w:hAnsi="Arial" w:cs="Arial"/>
          <w:color w:val="auto"/>
          <w:sz w:val="22"/>
          <w:szCs w:val="22"/>
        </w:rPr>
        <w:t>Betreuerinnen und Betreuer</w:t>
      </w:r>
      <w:bookmarkEnd w:id="13"/>
    </w:p>
    <w:p w14:paraId="63FAA19F" w14:textId="77777777" w:rsidR="00A71B68" w:rsidRPr="00532246" w:rsidRDefault="00A71B68" w:rsidP="00AA3BEC">
      <w:pPr>
        <w:autoSpaceDE w:val="0"/>
        <w:autoSpaceDN w:val="0"/>
        <w:adjustRightInd w:val="0"/>
        <w:spacing w:after="0" w:line="240" w:lineRule="auto"/>
        <w:jc w:val="both"/>
        <w:rPr>
          <w:rFonts w:ascii="Arial" w:hAnsi="Arial" w:cs="Arial"/>
        </w:rPr>
      </w:pPr>
    </w:p>
    <w:p w14:paraId="21174C3F" w14:textId="5E71C9A6" w:rsidR="00AA5402" w:rsidRPr="00532246" w:rsidRDefault="000F6A92"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AA5402" w:rsidRPr="00532246">
        <w:rPr>
          <w:rFonts w:ascii="Arial" w:hAnsi="Arial" w:cs="Arial"/>
        </w:rPr>
        <w:t xml:space="preserve">Die Betreuerinnen und Betreuer sind zuständig für die in der Betreuungsvereinbarung gemäß § </w:t>
      </w:r>
      <w:r w:rsidR="009F27C9" w:rsidRPr="00532246">
        <w:rPr>
          <w:rFonts w:ascii="Arial" w:hAnsi="Arial" w:cs="Arial"/>
        </w:rPr>
        <w:t>1</w:t>
      </w:r>
      <w:r w:rsidR="00395D93" w:rsidRPr="00532246">
        <w:rPr>
          <w:rFonts w:ascii="Arial" w:hAnsi="Arial" w:cs="Arial"/>
        </w:rPr>
        <w:t>1</w:t>
      </w:r>
      <w:r w:rsidR="0047170C" w:rsidRPr="00532246">
        <w:rPr>
          <w:rFonts w:ascii="Arial" w:hAnsi="Arial" w:cs="Arial"/>
        </w:rPr>
        <w:t xml:space="preserve"> </w:t>
      </w:r>
      <w:r w:rsidR="00AA5402" w:rsidRPr="00532246">
        <w:rPr>
          <w:rFonts w:ascii="Arial" w:hAnsi="Arial" w:cs="Arial"/>
        </w:rPr>
        <w:t>geregelte fachliche Betreuung der</w:t>
      </w:r>
      <w:r w:rsidR="008D3BBC" w:rsidRPr="00532246">
        <w:rPr>
          <w:rFonts w:ascii="Arial" w:hAnsi="Arial" w:cs="Arial"/>
        </w:rPr>
        <w:t xml:space="preserve"> Promovendinnen und Promovenden sowie für die </w:t>
      </w:r>
      <w:r w:rsidR="00F325F4" w:rsidRPr="00532246">
        <w:rPr>
          <w:rFonts w:ascii="Arial" w:hAnsi="Arial" w:cs="Arial"/>
        </w:rPr>
        <w:t>Betreuung</w:t>
      </w:r>
      <w:r w:rsidR="008D3BBC" w:rsidRPr="00532246">
        <w:rPr>
          <w:rFonts w:ascii="Arial" w:hAnsi="Arial" w:cs="Arial"/>
        </w:rPr>
        <w:t xml:space="preserve"> und Bewertung der </w:t>
      </w:r>
      <w:r w:rsidR="000D1603" w:rsidRPr="00532246">
        <w:rPr>
          <w:rFonts w:ascii="Arial" w:hAnsi="Arial" w:cs="Arial"/>
        </w:rPr>
        <w:t xml:space="preserve">Besonderen </w:t>
      </w:r>
      <w:r w:rsidR="008D3BBC" w:rsidRPr="00532246">
        <w:rPr>
          <w:rFonts w:ascii="Arial" w:hAnsi="Arial" w:cs="Arial"/>
        </w:rPr>
        <w:t xml:space="preserve">Eignungsfeststellung gemäß § </w:t>
      </w:r>
      <w:r w:rsidR="00395D93" w:rsidRPr="00532246">
        <w:rPr>
          <w:rFonts w:ascii="Arial" w:hAnsi="Arial" w:cs="Arial"/>
        </w:rPr>
        <w:t>9</w:t>
      </w:r>
      <w:r w:rsidR="008D3BBC" w:rsidRPr="00532246">
        <w:rPr>
          <w:rFonts w:ascii="Arial" w:hAnsi="Arial" w:cs="Arial"/>
        </w:rPr>
        <w:t xml:space="preserve">. </w:t>
      </w:r>
    </w:p>
    <w:p w14:paraId="15D4CD8E" w14:textId="77777777" w:rsidR="00AA5402" w:rsidRPr="00532246" w:rsidRDefault="00AA5402" w:rsidP="00AA3BEC">
      <w:pPr>
        <w:pStyle w:val="Listenabsatz"/>
        <w:autoSpaceDE w:val="0"/>
        <w:autoSpaceDN w:val="0"/>
        <w:adjustRightInd w:val="0"/>
        <w:spacing w:after="0" w:line="240" w:lineRule="auto"/>
        <w:jc w:val="both"/>
        <w:rPr>
          <w:rFonts w:ascii="Arial" w:hAnsi="Arial" w:cs="Arial"/>
        </w:rPr>
      </w:pPr>
    </w:p>
    <w:p w14:paraId="1FDE6AB3" w14:textId="351E1213" w:rsidR="000F6A92" w:rsidRPr="00532246" w:rsidRDefault="00AA5402"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0F6A92" w:rsidRPr="00532246">
        <w:rPr>
          <w:rFonts w:ascii="Arial" w:hAnsi="Arial" w:cs="Arial"/>
        </w:rPr>
        <w:t xml:space="preserve">Der </w:t>
      </w:r>
      <w:r w:rsidR="00FD4936" w:rsidRPr="00532246">
        <w:rPr>
          <w:rFonts w:ascii="Arial" w:hAnsi="Arial" w:cs="Arial"/>
        </w:rPr>
        <w:t>Fachbereichsrat</w:t>
      </w:r>
      <w:r w:rsidR="000F6A92" w:rsidRPr="00532246">
        <w:rPr>
          <w:rFonts w:ascii="Arial" w:hAnsi="Arial" w:cs="Arial"/>
        </w:rPr>
        <w:t xml:space="preserve"> bestellt für jede</w:t>
      </w:r>
      <w:r w:rsidR="004F70E9" w:rsidRPr="00532246">
        <w:rPr>
          <w:rFonts w:ascii="Arial" w:hAnsi="Arial" w:cs="Arial"/>
        </w:rPr>
        <w:t xml:space="preserve"> gemäß §</w:t>
      </w:r>
      <w:r w:rsidR="000F6A92" w:rsidRPr="00532246">
        <w:rPr>
          <w:rFonts w:ascii="Arial" w:hAnsi="Arial" w:cs="Arial"/>
        </w:rPr>
        <w:t xml:space="preserve"> </w:t>
      </w:r>
      <w:r w:rsidR="0047170C" w:rsidRPr="00532246">
        <w:rPr>
          <w:rFonts w:ascii="Arial" w:hAnsi="Arial" w:cs="Arial"/>
        </w:rPr>
        <w:t>1</w:t>
      </w:r>
      <w:r w:rsidR="00395D93" w:rsidRPr="00532246">
        <w:rPr>
          <w:rFonts w:ascii="Arial" w:hAnsi="Arial" w:cs="Arial"/>
        </w:rPr>
        <w:t>0</w:t>
      </w:r>
      <w:r w:rsidR="0047170C" w:rsidRPr="00532246">
        <w:rPr>
          <w:rFonts w:ascii="Arial" w:hAnsi="Arial" w:cs="Arial"/>
        </w:rPr>
        <w:t xml:space="preserve"> angenommene </w:t>
      </w:r>
      <w:r w:rsidR="000F6A92" w:rsidRPr="00532246">
        <w:rPr>
          <w:rFonts w:ascii="Arial" w:hAnsi="Arial" w:cs="Arial"/>
        </w:rPr>
        <w:t xml:space="preserve">Promovendin </w:t>
      </w:r>
      <w:r w:rsidRPr="00532246">
        <w:rPr>
          <w:rFonts w:ascii="Arial" w:hAnsi="Arial" w:cs="Arial"/>
        </w:rPr>
        <w:t>und</w:t>
      </w:r>
      <w:r w:rsidR="000F6A92" w:rsidRPr="00532246">
        <w:rPr>
          <w:rFonts w:ascii="Arial" w:hAnsi="Arial" w:cs="Arial"/>
        </w:rPr>
        <w:t xml:space="preserve"> jeden </w:t>
      </w:r>
      <w:r w:rsidR="0047170C" w:rsidRPr="00532246">
        <w:rPr>
          <w:rFonts w:ascii="Arial" w:hAnsi="Arial" w:cs="Arial"/>
        </w:rPr>
        <w:t xml:space="preserve">angenommenen </w:t>
      </w:r>
      <w:r w:rsidR="000F6A92" w:rsidRPr="00532246">
        <w:rPr>
          <w:rFonts w:ascii="Arial" w:hAnsi="Arial" w:cs="Arial"/>
        </w:rPr>
        <w:t>Promovenden</w:t>
      </w:r>
      <w:r w:rsidR="008D3BBC" w:rsidRPr="00532246">
        <w:rPr>
          <w:rFonts w:ascii="Arial" w:hAnsi="Arial" w:cs="Arial"/>
        </w:rPr>
        <w:t xml:space="preserve"> sowie für das </w:t>
      </w:r>
      <w:r w:rsidR="000D1603" w:rsidRPr="00532246">
        <w:rPr>
          <w:rFonts w:ascii="Arial" w:hAnsi="Arial" w:cs="Arial"/>
        </w:rPr>
        <w:t xml:space="preserve">Besondere </w:t>
      </w:r>
      <w:r w:rsidR="008D3BBC" w:rsidRPr="00532246">
        <w:rPr>
          <w:rFonts w:ascii="Arial" w:hAnsi="Arial" w:cs="Arial"/>
        </w:rPr>
        <w:t>Eignungsfeststellungsverfahren gemäß §</w:t>
      </w:r>
      <w:r w:rsidR="0006000A" w:rsidRPr="00532246">
        <w:rPr>
          <w:rFonts w:ascii="Arial" w:hAnsi="Arial" w:cs="Arial"/>
        </w:rPr>
        <w:t xml:space="preserve"> </w:t>
      </w:r>
      <w:r w:rsidR="00395D93" w:rsidRPr="00532246">
        <w:rPr>
          <w:rFonts w:ascii="Arial" w:hAnsi="Arial" w:cs="Arial"/>
        </w:rPr>
        <w:t>9</w:t>
      </w:r>
      <w:r w:rsidR="0047170C" w:rsidRPr="00532246">
        <w:rPr>
          <w:rFonts w:ascii="Arial" w:hAnsi="Arial" w:cs="Arial"/>
        </w:rPr>
        <w:t xml:space="preserve"> </w:t>
      </w:r>
      <w:r w:rsidR="008863A6" w:rsidRPr="00532246">
        <w:rPr>
          <w:rFonts w:ascii="Arial" w:hAnsi="Arial" w:cs="Arial"/>
        </w:rPr>
        <w:t>mindestens eine</w:t>
      </w:r>
      <w:r w:rsidR="000F6A92" w:rsidRPr="00532246">
        <w:rPr>
          <w:rFonts w:ascii="Arial" w:hAnsi="Arial" w:cs="Arial"/>
        </w:rPr>
        <w:t xml:space="preserve"> fa</w:t>
      </w:r>
      <w:r w:rsidR="0006000A" w:rsidRPr="00532246">
        <w:rPr>
          <w:rFonts w:ascii="Arial" w:hAnsi="Arial" w:cs="Arial"/>
        </w:rPr>
        <w:t>chliche Betreuerin</w:t>
      </w:r>
      <w:r w:rsidR="000F6A92" w:rsidRPr="00532246">
        <w:rPr>
          <w:rFonts w:ascii="Arial" w:hAnsi="Arial" w:cs="Arial"/>
        </w:rPr>
        <w:t xml:space="preserve"> oder </w:t>
      </w:r>
      <w:r w:rsidR="008863A6" w:rsidRPr="00532246">
        <w:rPr>
          <w:rFonts w:ascii="Arial" w:hAnsi="Arial" w:cs="Arial"/>
        </w:rPr>
        <w:t xml:space="preserve">einen </w:t>
      </w:r>
      <w:r w:rsidR="0006000A" w:rsidRPr="00532246">
        <w:rPr>
          <w:rFonts w:ascii="Arial" w:hAnsi="Arial" w:cs="Arial"/>
        </w:rPr>
        <w:t>fachliche</w:t>
      </w:r>
      <w:r w:rsidR="008863A6" w:rsidRPr="00532246">
        <w:rPr>
          <w:rFonts w:ascii="Arial" w:hAnsi="Arial" w:cs="Arial"/>
        </w:rPr>
        <w:t>n</w:t>
      </w:r>
      <w:r w:rsidR="0006000A" w:rsidRPr="00532246">
        <w:rPr>
          <w:rFonts w:ascii="Arial" w:hAnsi="Arial" w:cs="Arial"/>
        </w:rPr>
        <w:t xml:space="preserve"> </w:t>
      </w:r>
      <w:r w:rsidR="000F6A92" w:rsidRPr="00532246">
        <w:rPr>
          <w:rFonts w:ascii="Arial" w:hAnsi="Arial" w:cs="Arial"/>
        </w:rPr>
        <w:t>Betreuer</w:t>
      </w:r>
      <w:r w:rsidR="00E261E7" w:rsidRPr="00532246">
        <w:rPr>
          <w:rFonts w:ascii="Arial" w:hAnsi="Arial" w:cs="Arial"/>
        </w:rPr>
        <w:t xml:space="preserve">. </w:t>
      </w:r>
      <w:r w:rsidR="007F0AD9" w:rsidRPr="00532246">
        <w:rPr>
          <w:rFonts w:ascii="Arial" w:hAnsi="Arial" w:cs="Arial"/>
        </w:rPr>
        <w:t>Die Bestel</w:t>
      </w:r>
      <w:r w:rsidR="007F0AD9" w:rsidRPr="00532246">
        <w:rPr>
          <w:rFonts w:ascii="Arial" w:hAnsi="Arial" w:cs="Arial"/>
        </w:rPr>
        <w:lastRenderedPageBreak/>
        <w:t xml:space="preserve">lung mehrerer </w:t>
      </w:r>
      <w:r w:rsidR="00057317" w:rsidRPr="00532246">
        <w:rPr>
          <w:rFonts w:ascii="Arial" w:hAnsi="Arial" w:cs="Arial"/>
        </w:rPr>
        <w:t>fachlicher Betreuender</w:t>
      </w:r>
      <w:r w:rsidR="007F0AD9" w:rsidRPr="00532246">
        <w:rPr>
          <w:rFonts w:ascii="Arial" w:hAnsi="Arial" w:cs="Arial"/>
        </w:rPr>
        <w:t xml:space="preserve"> ist möglich</w:t>
      </w:r>
      <w:r w:rsidR="00370C76" w:rsidRPr="00532246">
        <w:rPr>
          <w:rFonts w:ascii="Arial" w:hAnsi="Arial" w:cs="Arial"/>
        </w:rPr>
        <w:t>.</w:t>
      </w:r>
      <w:r w:rsidR="007F0AD9" w:rsidRPr="00532246">
        <w:rPr>
          <w:rFonts w:ascii="Arial" w:hAnsi="Arial" w:cs="Arial"/>
        </w:rPr>
        <w:t xml:space="preserve"> </w:t>
      </w:r>
      <w:r w:rsidR="00E261E7" w:rsidRPr="00532246">
        <w:rPr>
          <w:rFonts w:ascii="Arial" w:hAnsi="Arial" w:cs="Arial"/>
        </w:rPr>
        <w:t xml:space="preserve">Die </w:t>
      </w:r>
      <w:r w:rsidR="00424C99" w:rsidRPr="00532246">
        <w:rPr>
          <w:rFonts w:ascii="Arial" w:hAnsi="Arial" w:cs="Arial"/>
        </w:rPr>
        <w:t>Bestellung zur Betreuerin oder zum Betreuer setzt voraus:</w:t>
      </w:r>
    </w:p>
    <w:p w14:paraId="32B00BA7" w14:textId="77777777" w:rsidR="000F6A92" w:rsidRPr="00532246" w:rsidRDefault="000F6A92" w:rsidP="00AA3BEC">
      <w:pPr>
        <w:pStyle w:val="Listenabsatz"/>
        <w:autoSpaceDE w:val="0"/>
        <w:autoSpaceDN w:val="0"/>
        <w:adjustRightInd w:val="0"/>
        <w:spacing w:after="0" w:line="240" w:lineRule="auto"/>
        <w:jc w:val="both"/>
        <w:rPr>
          <w:rFonts w:ascii="Arial" w:hAnsi="Arial" w:cs="Arial"/>
        </w:rPr>
      </w:pPr>
    </w:p>
    <w:p w14:paraId="26BBC91B" w14:textId="3018A3B9" w:rsidR="000F6A92" w:rsidRPr="00532246" w:rsidRDefault="00EB46A5" w:rsidP="00595070">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D</w:t>
      </w:r>
      <w:r w:rsidR="000F6A92" w:rsidRPr="00532246">
        <w:rPr>
          <w:rFonts w:ascii="Arial" w:hAnsi="Arial" w:cs="Arial"/>
        </w:rPr>
        <w:t xml:space="preserve">ie </w:t>
      </w:r>
      <w:r w:rsidR="007F0AD9" w:rsidRPr="00532246">
        <w:rPr>
          <w:rFonts w:ascii="Arial" w:hAnsi="Arial" w:cs="Arial"/>
        </w:rPr>
        <w:t xml:space="preserve">Betreuerin oder der Betreuer </w:t>
      </w:r>
      <w:r w:rsidR="000F6A92" w:rsidRPr="00532246">
        <w:rPr>
          <w:rFonts w:ascii="Arial" w:hAnsi="Arial" w:cs="Arial"/>
        </w:rPr>
        <w:t xml:space="preserve">müssen der Gruppe der Hochschullehrerinnen </w:t>
      </w:r>
      <w:r w:rsidRPr="00532246">
        <w:rPr>
          <w:rFonts w:ascii="Arial" w:hAnsi="Arial" w:cs="Arial"/>
        </w:rPr>
        <w:t>und</w:t>
      </w:r>
      <w:r w:rsidR="000F6A92" w:rsidRPr="00532246">
        <w:rPr>
          <w:rFonts w:ascii="Arial" w:hAnsi="Arial" w:cs="Arial"/>
        </w:rPr>
        <w:t xml:space="preserve"> Hochschullehrer</w:t>
      </w:r>
      <w:r w:rsidR="00AA5402" w:rsidRPr="00532246">
        <w:rPr>
          <w:rFonts w:ascii="Arial" w:hAnsi="Arial" w:cs="Arial"/>
        </w:rPr>
        <w:t xml:space="preserve"> </w:t>
      </w:r>
      <w:r w:rsidR="000F6A92" w:rsidRPr="00532246">
        <w:rPr>
          <w:rFonts w:ascii="Arial" w:hAnsi="Arial" w:cs="Arial"/>
        </w:rPr>
        <w:t>angehören oder habili</w:t>
      </w:r>
      <w:r w:rsidRPr="00532246">
        <w:rPr>
          <w:rFonts w:ascii="Arial" w:hAnsi="Arial" w:cs="Arial"/>
        </w:rPr>
        <w:t>tiert sein. I</w:t>
      </w:r>
      <w:r w:rsidR="000F6A92" w:rsidRPr="00532246">
        <w:rPr>
          <w:rFonts w:ascii="Arial" w:hAnsi="Arial" w:cs="Arial"/>
        </w:rPr>
        <w:t xml:space="preserve">n </w:t>
      </w:r>
      <w:commentRangeStart w:id="14"/>
      <w:r w:rsidR="000F6A92" w:rsidRPr="00532246">
        <w:rPr>
          <w:rFonts w:ascii="Arial" w:hAnsi="Arial" w:cs="Arial"/>
        </w:rPr>
        <w:t>Ausnahmefällen</w:t>
      </w:r>
      <w:commentRangeEnd w:id="14"/>
      <w:r w:rsidR="00395D93" w:rsidRPr="00532246">
        <w:rPr>
          <w:rStyle w:val="Kommentarzeichen"/>
        </w:rPr>
        <w:commentReference w:id="14"/>
      </w:r>
      <w:r w:rsidR="00F325F4" w:rsidRPr="00532246">
        <w:rPr>
          <w:rFonts w:ascii="Arial" w:hAnsi="Arial" w:cs="Arial"/>
        </w:rPr>
        <w:t>, insbesondere wenn es von der Themenstellung der Dissertation her geboten erscheint und die fachliche Betreuung der Promovendin oder des Promovenden für die voraussichtliche Dauer der Promotion gewährleistet ist,</w:t>
      </w:r>
      <w:r w:rsidR="000F6A92" w:rsidRPr="00532246">
        <w:rPr>
          <w:rFonts w:ascii="Arial" w:hAnsi="Arial" w:cs="Arial"/>
        </w:rPr>
        <w:t xml:space="preserve"> kann der </w:t>
      </w:r>
      <w:r w:rsidR="00FD4936" w:rsidRPr="00532246">
        <w:rPr>
          <w:rFonts w:ascii="Arial" w:hAnsi="Arial" w:cs="Arial"/>
        </w:rPr>
        <w:t>Fachbereichsrat</w:t>
      </w:r>
      <w:r w:rsidR="000F6A92" w:rsidRPr="00532246">
        <w:rPr>
          <w:rFonts w:ascii="Arial" w:hAnsi="Arial" w:cs="Arial"/>
        </w:rPr>
        <w:t xml:space="preserve"> auch promovierte Wissenschaftlerinnen oder Wissenschaftler</w:t>
      </w:r>
      <w:r w:rsidR="006B40C6" w:rsidRPr="00532246">
        <w:rPr>
          <w:rFonts w:ascii="Arial" w:hAnsi="Arial" w:cs="Arial"/>
        </w:rPr>
        <w:t>, die durch besondere wissenschaftliche Exzellenz die Gewähr für die fachliche Betreuung bieten</w:t>
      </w:r>
      <w:r w:rsidR="00395D93" w:rsidRPr="00532246">
        <w:rPr>
          <w:rFonts w:ascii="Arial" w:hAnsi="Arial" w:cs="Arial"/>
        </w:rPr>
        <w:t xml:space="preserve">, </w:t>
      </w:r>
      <w:r w:rsidR="00595070" w:rsidRPr="00532246">
        <w:rPr>
          <w:rFonts w:ascii="Arial" w:hAnsi="Arial" w:cs="Arial"/>
        </w:rPr>
        <w:t xml:space="preserve">gemäß § 56 Absatz 1 Satz 4 HochSchG </w:t>
      </w:r>
      <w:r w:rsidR="000F6A92" w:rsidRPr="00532246">
        <w:rPr>
          <w:rFonts w:ascii="Arial" w:hAnsi="Arial" w:cs="Arial"/>
        </w:rPr>
        <w:t>als Betreuer</w:t>
      </w:r>
      <w:r w:rsidRPr="00532246">
        <w:rPr>
          <w:rFonts w:ascii="Arial" w:hAnsi="Arial" w:cs="Arial"/>
        </w:rPr>
        <w:t>in oder Betreuer</w:t>
      </w:r>
      <w:r w:rsidR="006B40C6" w:rsidRPr="00532246">
        <w:rPr>
          <w:rFonts w:ascii="Arial" w:hAnsi="Arial" w:cs="Arial"/>
        </w:rPr>
        <w:t xml:space="preserve"> zulassen. Die Betreuerinnen oder Betreuer gemäß Satz 2 müssen die Voraussetzungen gemäß § 56 Abs. 1 Satz 2 HochSchG erfüllen.</w:t>
      </w:r>
    </w:p>
    <w:p w14:paraId="0D1ED692" w14:textId="25B0EA07" w:rsidR="000F6A92" w:rsidRPr="00532246" w:rsidRDefault="00EB46A5" w:rsidP="008856FE">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M</w:t>
      </w:r>
      <w:r w:rsidR="000F6A92" w:rsidRPr="00532246">
        <w:rPr>
          <w:rFonts w:ascii="Arial" w:hAnsi="Arial" w:cs="Arial"/>
        </w:rPr>
        <w:t xml:space="preserve">indestens </w:t>
      </w:r>
      <w:r w:rsidR="008863A6" w:rsidRPr="00532246">
        <w:rPr>
          <w:rFonts w:ascii="Arial" w:hAnsi="Arial" w:cs="Arial"/>
        </w:rPr>
        <w:t>eine Betreuerin oder ein Betreuer</w:t>
      </w:r>
      <w:r w:rsidR="000F6A92" w:rsidRPr="00532246">
        <w:rPr>
          <w:rFonts w:ascii="Arial" w:hAnsi="Arial" w:cs="Arial"/>
        </w:rPr>
        <w:t xml:space="preserve"> </w:t>
      </w:r>
      <w:r w:rsidR="00F325F4" w:rsidRPr="00532246">
        <w:rPr>
          <w:rFonts w:ascii="Arial" w:hAnsi="Arial" w:cs="Arial"/>
        </w:rPr>
        <w:t>ist</w:t>
      </w:r>
      <w:r w:rsidR="000F6A92" w:rsidRPr="00532246">
        <w:rPr>
          <w:rFonts w:ascii="Arial" w:hAnsi="Arial" w:cs="Arial"/>
        </w:rPr>
        <w:t xml:space="preserve"> Mitglied</w:t>
      </w:r>
      <w:r w:rsidRPr="00532246">
        <w:rPr>
          <w:rFonts w:ascii="Arial" w:hAnsi="Arial" w:cs="Arial"/>
        </w:rPr>
        <w:t xml:space="preserve"> </w:t>
      </w:r>
      <w:r w:rsidR="003741EB" w:rsidRPr="00532246">
        <w:rPr>
          <w:rFonts w:ascii="Arial" w:hAnsi="Arial" w:cs="Arial"/>
        </w:rPr>
        <w:t>des</w:t>
      </w:r>
      <w:r w:rsidR="000F6A92" w:rsidRPr="00532246">
        <w:rPr>
          <w:rFonts w:ascii="Arial" w:hAnsi="Arial" w:cs="Arial"/>
        </w:rPr>
        <w:t xml:space="preserve"> </w:t>
      </w:r>
      <w:r w:rsidRPr="00532246">
        <w:rPr>
          <w:rFonts w:ascii="Arial" w:hAnsi="Arial" w:cs="Arial"/>
        </w:rPr>
        <w:t>Fachbereich</w:t>
      </w:r>
      <w:r w:rsidR="003741EB" w:rsidRPr="00532246">
        <w:rPr>
          <w:rFonts w:ascii="Arial" w:hAnsi="Arial" w:cs="Arial"/>
        </w:rPr>
        <w:t>s</w:t>
      </w:r>
      <w:r w:rsidRPr="00532246">
        <w:rPr>
          <w:rFonts w:ascii="Arial" w:hAnsi="Arial" w:cs="Arial"/>
        </w:rPr>
        <w:t xml:space="preserve"> ▀ der Johannes Gutenberg–Universität Mainz</w:t>
      </w:r>
      <w:r w:rsidR="003741EB" w:rsidRPr="00532246">
        <w:rPr>
          <w:rFonts w:ascii="Arial" w:hAnsi="Arial" w:cs="Arial"/>
        </w:rPr>
        <w:t>; Absatz 4 bleibt unberührt.</w:t>
      </w:r>
    </w:p>
    <w:p w14:paraId="731A56A2" w14:textId="77777777" w:rsidR="003B259A" w:rsidRPr="00532246" w:rsidRDefault="003741EB" w:rsidP="008856FE">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 xml:space="preserve">Es ist sichergestellt, dass die Betreuung im erforderlichen Umfang erfolgen kann. </w:t>
      </w:r>
    </w:p>
    <w:p w14:paraId="547A7C83" w14:textId="77777777" w:rsidR="00917121" w:rsidRPr="00532246" w:rsidRDefault="00917121" w:rsidP="00AA3BEC">
      <w:pPr>
        <w:pStyle w:val="Listenabsatz"/>
        <w:autoSpaceDE w:val="0"/>
        <w:autoSpaceDN w:val="0"/>
        <w:adjustRightInd w:val="0"/>
        <w:spacing w:after="0" w:line="240" w:lineRule="auto"/>
        <w:ind w:left="0"/>
        <w:jc w:val="both"/>
        <w:rPr>
          <w:rFonts w:ascii="Arial" w:hAnsi="Arial" w:cs="Arial"/>
        </w:rPr>
      </w:pPr>
    </w:p>
    <w:p w14:paraId="7A078A93" w14:textId="77777777" w:rsidR="00EB46A5" w:rsidRPr="00532246" w:rsidRDefault="008863A6" w:rsidP="00AA3BEC">
      <w:pPr>
        <w:pStyle w:val="Listenabsatz"/>
        <w:autoSpaceDE w:val="0"/>
        <w:autoSpaceDN w:val="0"/>
        <w:adjustRightInd w:val="0"/>
        <w:spacing w:after="0" w:line="240" w:lineRule="auto"/>
        <w:ind w:left="0"/>
        <w:jc w:val="both"/>
        <w:rPr>
          <w:rFonts w:ascii="Arial" w:hAnsi="Arial" w:cs="Arial"/>
        </w:rPr>
      </w:pPr>
      <w:r w:rsidRPr="00532246">
        <w:rPr>
          <w:rFonts w:ascii="Arial" w:hAnsi="Arial" w:cs="Arial"/>
        </w:rPr>
        <w:t xml:space="preserve">Die Bestellung erfolgt auf Vorschlag der Bewerberin oder des Bewerbers und im Benehmen mit </w:t>
      </w:r>
      <w:r w:rsidR="00AB7DEC" w:rsidRPr="00532246">
        <w:rPr>
          <w:rFonts w:ascii="Arial" w:hAnsi="Arial" w:cs="Arial"/>
        </w:rPr>
        <w:t>der Betreuerin oder dem Betreuer</w:t>
      </w:r>
      <w:r w:rsidRPr="00532246">
        <w:rPr>
          <w:rFonts w:ascii="Arial" w:hAnsi="Arial" w:cs="Arial"/>
        </w:rPr>
        <w:t xml:space="preserve">. </w:t>
      </w:r>
    </w:p>
    <w:p w14:paraId="0E5C1334" w14:textId="77777777" w:rsidR="008863A6" w:rsidRPr="00532246" w:rsidRDefault="008863A6" w:rsidP="00AA3BEC">
      <w:pPr>
        <w:pStyle w:val="Listenabsatz"/>
        <w:autoSpaceDE w:val="0"/>
        <w:autoSpaceDN w:val="0"/>
        <w:adjustRightInd w:val="0"/>
        <w:spacing w:after="0" w:line="240" w:lineRule="auto"/>
        <w:ind w:left="0"/>
        <w:jc w:val="both"/>
        <w:rPr>
          <w:rFonts w:ascii="Arial" w:hAnsi="Arial" w:cs="Arial"/>
        </w:rPr>
      </w:pPr>
    </w:p>
    <w:p w14:paraId="7D5977A5" w14:textId="77777777" w:rsidR="0037154B" w:rsidRPr="00532246" w:rsidRDefault="00EB46A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(3) </w:t>
      </w:r>
      <w:r w:rsidR="001F42E2" w:rsidRPr="00532246">
        <w:rPr>
          <w:rFonts w:ascii="Arial" w:hAnsi="Arial" w:cs="Arial"/>
        </w:rPr>
        <w:t xml:space="preserve">Die </w:t>
      </w:r>
      <w:r w:rsidR="000F6A92" w:rsidRPr="00532246">
        <w:rPr>
          <w:rFonts w:ascii="Arial" w:hAnsi="Arial" w:cs="Arial"/>
        </w:rPr>
        <w:t xml:space="preserve">Bestellung einer Wissenschaftlerin oder eines Wissenschaftlers einer </w:t>
      </w:r>
      <w:r w:rsidR="001F42E2" w:rsidRPr="00532246">
        <w:rPr>
          <w:rFonts w:ascii="Arial" w:hAnsi="Arial" w:cs="Arial"/>
        </w:rPr>
        <w:t xml:space="preserve">anderen </w:t>
      </w:r>
      <w:r w:rsidR="000F6A92" w:rsidRPr="00532246">
        <w:rPr>
          <w:rFonts w:ascii="Arial" w:hAnsi="Arial" w:cs="Arial"/>
        </w:rPr>
        <w:t xml:space="preserve">deutschen oder ausländischen Hochschule </w:t>
      </w:r>
      <w:r w:rsidR="001F42E2" w:rsidRPr="00532246">
        <w:rPr>
          <w:rFonts w:ascii="Arial" w:hAnsi="Arial" w:cs="Arial"/>
        </w:rPr>
        <w:t xml:space="preserve">zur Betreuerin oder zum Betreuer </w:t>
      </w:r>
      <w:r w:rsidR="000F6A92" w:rsidRPr="00532246">
        <w:rPr>
          <w:rFonts w:ascii="Arial" w:hAnsi="Arial" w:cs="Arial"/>
        </w:rPr>
        <w:t xml:space="preserve">ist zulässig, sofern </w:t>
      </w:r>
      <w:r w:rsidR="003741EB" w:rsidRPr="00532246">
        <w:rPr>
          <w:rFonts w:ascii="Arial" w:hAnsi="Arial" w:cs="Arial"/>
        </w:rPr>
        <w:t>di</w:t>
      </w:r>
      <w:r w:rsidR="007F0AD9" w:rsidRPr="00532246">
        <w:rPr>
          <w:rFonts w:ascii="Arial" w:hAnsi="Arial" w:cs="Arial"/>
        </w:rPr>
        <w:t>e</w:t>
      </w:r>
      <w:r w:rsidR="000F6A92" w:rsidRPr="00532246">
        <w:rPr>
          <w:rFonts w:ascii="Arial" w:hAnsi="Arial" w:cs="Arial"/>
        </w:rPr>
        <w:t xml:space="preserve"> Anforderung</w:t>
      </w:r>
      <w:r w:rsidR="00B34781" w:rsidRPr="00532246">
        <w:rPr>
          <w:rFonts w:ascii="Arial" w:hAnsi="Arial" w:cs="Arial"/>
        </w:rPr>
        <w:t>en</w:t>
      </w:r>
      <w:r w:rsidR="000F6A92" w:rsidRPr="00532246">
        <w:rPr>
          <w:rFonts w:ascii="Arial" w:hAnsi="Arial" w:cs="Arial"/>
        </w:rPr>
        <w:t xml:space="preserve"> gemäß </w:t>
      </w:r>
      <w:r w:rsidR="003F1F01" w:rsidRPr="00532246">
        <w:rPr>
          <w:rFonts w:ascii="Arial" w:hAnsi="Arial" w:cs="Arial"/>
        </w:rPr>
        <w:t xml:space="preserve">Absatz 2 </w:t>
      </w:r>
      <w:r w:rsidR="003741EB" w:rsidRPr="00532246">
        <w:rPr>
          <w:rFonts w:ascii="Arial" w:hAnsi="Arial" w:cs="Arial"/>
        </w:rPr>
        <w:t>erfüllt</w:t>
      </w:r>
      <w:r w:rsidR="000F6A92" w:rsidRPr="00532246">
        <w:rPr>
          <w:rFonts w:ascii="Arial" w:hAnsi="Arial" w:cs="Arial"/>
        </w:rPr>
        <w:t xml:space="preserve"> und die erforderliche Betreuung sowohl in wissenschaftlicher als auch in organisatorischer Hinsicht sichergestellt ist.</w:t>
      </w:r>
      <w:r w:rsidR="0069333A" w:rsidRPr="00532246">
        <w:rPr>
          <w:rFonts w:ascii="Arial" w:hAnsi="Arial" w:cs="Arial"/>
        </w:rPr>
        <w:t xml:space="preserve"> Dies schließt Hochschullehrerinnen und Hochschullehrer an Fachhochschulen ein. </w:t>
      </w:r>
    </w:p>
    <w:p w14:paraId="6C4FF943" w14:textId="77777777" w:rsidR="008863A6" w:rsidRPr="00532246" w:rsidRDefault="008863A6" w:rsidP="00AA3BEC">
      <w:pPr>
        <w:autoSpaceDE w:val="0"/>
        <w:autoSpaceDN w:val="0"/>
        <w:adjustRightInd w:val="0"/>
        <w:spacing w:after="0" w:line="240" w:lineRule="auto"/>
        <w:jc w:val="both"/>
        <w:rPr>
          <w:rFonts w:ascii="Arial" w:hAnsi="Arial" w:cs="Arial"/>
        </w:rPr>
      </w:pPr>
    </w:p>
    <w:p w14:paraId="531A7726" w14:textId="77777777" w:rsidR="00367FBB" w:rsidRPr="00532246" w:rsidRDefault="00CD7F1E"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(4) </w:t>
      </w:r>
      <w:r w:rsidR="00DC6733" w:rsidRPr="00532246">
        <w:rPr>
          <w:rFonts w:ascii="Arial" w:hAnsi="Arial" w:cs="Arial"/>
        </w:rPr>
        <w:t xml:space="preserve">Betreuerinnen und Betreuer, die aus ihrer Tätigkeit an der Johannes Gutenberg-Universität Mainz ausgeschieden sind, können </w:t>
      </w:r>
      <w:r w:rsidR="0015413C" w:rsidRPr="00532246">
        <w:rPr>
          <w:rFonts w:ascii="Arial" w:hAnsi="Arial" w:cs="Arial"/>
        </w:rPr>
        <w:t xml:space="preserve">in der Regel </w:t>
      </w:r>
      <w:r w:rsidR="00DC6733" w:rsidRPr="00532246">
        <w:rPr>
          <w:rFonts w:ascii="Arial" w:hAnsi="Arial" w:cs="Arial"/>
        </w:rPr>
        <w:t>bis zu vier Semester nach ihrem Ausscheiden in Promotionsverfahren mitwirken. Dies gilt auch für Betreuerinnen und Betreu</w:t>
      </w:r>
      <w:r w:rsidR="0015413C" w:rsidRPr="00532246">
        <w:rPr>
          <w:rFonts w:ascii="Arial" w:hAnsi="Arial" w:cs="Arial"/>
        </w:rPr>
        <w:t>er nach dem Aus</w:t>
      </w:r>
      <w:r w:rsidR="00DC6733" w:rsidRPr="00532246">
        <w:rPr>
          <w:rFonts w:ascii="Arial" w:hAnsi="Arial" w:cs="Arial"/>
        </w:rPr>
        <w:t xml:space="preserve">scheiden als Juniorprofessorin oder Juniorprofessor. </w:t>
      </w:r>
    </w:p>
    <w:p w14:paraId="3959D7BA" w14:textId="77777777" w:rsidR="00AB7DEC" w:rsidRPr="00532246" w:rsidRDefault="00AB7DEC" w:rsidP="00AA3BEC">
      <w:pPr>
        <w:autoSpaceDE w:val="0"/>
        <w:autoSpaceDN w:val="0"/>
        <w:adjustRightInd w:val="0"/>
        <w:spacing w:after="0" w:line="240" w:lineRule="auto"/>
        <w:jc w:val="both"/>
        <w:rPr>
          <w:rFonts w:ascii="Arial" w:hAnsi="Arial" w:cs="Arial"/>
        </w:rPr>
      </w:pPr>
    </w:p>
    <w:p w14:paraId="46B5DC20" w14:textId="6160E219" w:rsidR="00AB7DEC" w:rsidRPr="00532246" w:rsidRDefault="00AB7DEC"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(5) Der </w:t>
      </w:r>
      <w:r w:rsidR="00FD4936" w:rsidRPr="00532246">
        <w:rPr>
          <w:rFonts w:ascii="Arial" w:hAnsi="Arial" w:cs="Arial"/>
        </w:rPr>
        <w:t>Fachbereichsrat</w:t>
      </w:r>
      <w:r w:rsidRPr="00532246">
        <w:rPr>
          <w:rFonts w:ascii="Arial" w:hAnsi="Arial" w:cs="Arial"/>
        </w:rPr>
        <w:t xml:space="preserve"> kann die Bestellung zur Betreuerin oder zum Betreuer im Benehmen mit der Promovendin oder dem Promovenden</w:t>
      </w:r>
      <w:r w:rsidR="00253919" w:rsidRPr="00532246">
        <w:rPr>
          <w:rFonts w:ascii="Arial" w:hAnsi="Arial" w:cs="Arial"/>
        </w:rPr>
        <w:t xml:space="preserve"> und nach Stellungnahme der Betreuerin oder des Betreuers</w:t>
      </w:r>
      <w:r w:rsidRPr="00532246">
        <w:rPr>
          <w:rFonts w:ascii="Arial" w:hAnsi="Arial" w:cs="Arial"/>
        </w:rPr>
        <w:t xml:space="preserve"> widerrufen, wenn dies für den Erfolg des Promotionsvorhabens erforderlich ist. </w:t>
      </w:r>
    </w:p>
    <w:p w14:paraId="49CAA47F" w14:textId="77777777" w:rsidR="003741EB" w:rsidRPr="00532246" w:rsidRDefault="003741EB" w:rsidP="00AA3BEC">
      <w:pPr>
        <w:autoSpaceDE w:val="0"/>
        <w:autoSpaceDN w:val="0"/>
        <w:adjustRightInd w:val="0"/>
        <w:spacing w:after="0" w:line="240" w:lineRule="auto"/>
        <w:jc w:val="both"/>
        <w:rPr>
          <w:rFonts w:ascii="Arial" w:hAnsi="Arial" w:cs="Arial"/>
        </w:rPr>
      </w:pPr>
    </w:p>
    <w:p w14:paraId="7B3049CD" w14:textId="77777777" w:rsidR="00C0088D" w:rsidRPr="00532246" w:rsidRDefault="00C0088D" w:rsidP="00AA3BEC">
      <w:pPr>
        <w:autoSpaceDE w:val="0"/>
        <w:autoSpaceDN w:val="0"/>
        <w:adjustRightInd w:val="0"/>
        <w:spacing w:after="0" w:line="240" w:lineRule="auto"/>
        <w:jc w:val="both"/>
        <w:rPr>
          <w:rFonts w:ascii="Arial" w:hAnsi="Arial" w:cs="Arial"/>
        </w:rPr>
      </w:pPr>
    </w:p>
    <w:p w14:paraId="7E15730D" w14:textId="77777777" w:rsidR="00870E73" w:rsidRPr="00532246" w:rsidRDefault="00870E73" w:rsidP="00C0088D">
      <w:pPr>
        <w:pStyle w:val="berschrift1"/>
        <w:spacing w:before="0" w:line="240" w:lineRule="auto"/>
        <w:jc w:val="center"/>
        <w:rPr>
          <w:rFonts w:ascii="Arial" w:hAnsi="Arial" w:cs="Arial"/>
          <w:color w:val="auto"/>
          <w:sz w:val="22"/>
          <w:szCs w:val="22"/>
        </w:rPr>
      </w:pPr>
      <w:bookmarkStart w:id="15" w:name="_Toc443397037"/>
      <w:r w:rsidRPr="00532246">
        <w:rPr>
          <w:rFonts w:ascii="Arial" w:hAnsi="Arial" w:cs="Arial"/>
          <w:color w:val="auto"/>
          <w:sz w:val="22"/>
          <w:szCs w:val="22"/>
        </w:rPr>
        <w:t>§ 5</w:t>
      </w:r>
      <w:r w:rsidRPr="00532246">
        <w:rPr>
          <w:rFonts w:ascii="Arial" w:hAnsi="Arial" w:cs="Arial"/>
          <w:color w:val="auto"/>
          <w:sz w:val="22"/>
          <w:szCs w:val="22"/>
        </w:rPr>
        <w:br/>
      </w:r>
      <w:commentRangeStart w:id="16"/>
      <w:r w:rsidRPr="00532246">
        <w:rPr>
          <w:rFonts w:ascii="Arial" w:hAnsi="Arial" w:cs="Arial"/>
          <w:color w:val="auto"/>
          <w:sz w:val="22"/>
          <w:szCs w:val="22"/>
        </w:rPr>
        <w:t>Co-</w:t>
      </w:r>
      <w:r w:rsidR="001A2717" w:rsidRPr="00532246">
        <w:rPr>
          <w:rFonts w:ascii="Arial" w:hAnsi="Arial" w:cs="Arial"/>
          <w:color w:val="auto"/>
          <w:sz w:val="22"/>
          <w:szCs w:val="22"/>
        </w:rPr>
        <w:t>Betreuerin</w:t>
      </w:r>
      <w:r w:rsidRPr="00532246">
        <w:rPr>
          <w:rFonts w:ascii="Arial" w:hAnsi="Arial" w:cs="Arial"/>
          <w:color w:val="auto"/>
          <w:sz w:val="22"/>
          <w:szCs w:val="22"/>
        </w:rPr>
        <w:t xml:space="preserve"> und Co-Betreuer</w:t>
      </w:r>
      <w:commentRangeEnd w:id="16"/>
      <w:r w:rsidR="00057317" w:rsidRPr="00532246">
        <w:rPr>
          <w:rStyle w:val="Kommentarzeichen"/>
          <w:rFonts w:ascii="Arial" w:eastAsia="Times New Roman" w:hAnsi="Arial" w:cs="Arial"/>
          <w:b w:val="0"/>
          <w:bCs w:val="0"/>
          <w:color w:val="auto"/>
          <w:sz w:val="22"/>
          <w:szCs w:val="22"/>
        </w:rPr>
        <w:commentReference w:id="16"/>
      </w:r>
      <w:bookmarkEnd w:id="15"/>
    </w:p>
    <w:p w14:paraId="17EBAE8A" w14:textId="77777777" w:rsidR="00870E73" w:rsidRPr="00532246" w:rsidRDefault="00870E73" w:rsidP="00AA3BEC">
      <w:pPr>
        <w:autoSpaceDE w:val="0"/>
        <w:autoSpaceDN w:val="0"/>
        <w:adjustRightInd w:val="0"/>
        <w:spacing w:after="0" w:line="240" w:lineRule="auto"/>
        <w:jc w:val="both"/>
        <w:rPr>
          <w:rFonts w:ascii="Arial" w:hAnsi="Arial" w:cs="Arial"/>
        </w:rPr>
      </w:pPr>
    </w:p>
    <w:p w14:paraId="47939E80" w14:textId="5010B24C" w:rsidR="000A1220" w:rsidRPr="00532246" w:rsidRDefault="000A1220"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870E73" w:rsidRPr="00532246">
        <w:rPr>
          <w:rFonts w:ascii="Arial" w:hAnsi="Arial" w:cs="Arial"/>
        </w:rPr>
        <w:t>1</w:t>
      </w:r>
      <w:r w:rsidR="001A2717" w:rsidRPr="00532246">
        <w:rPr>
          <w:rFonts w:ascii="Arial" w:hAnsi="Arial" w:cs="Arial"/>
        </w:rPr>
        <w:t>) Die Co-Betreuerin</w:t>
      </w:r>
      <w:r w:rsidRPr="00532246">
        <w:rPr>
          <w:rFonts w:ascii="Arial" w:hAnsi="Arial" w:cs="Arial"/>
        </w:rPr>
        <w:t xml:space="preserve"> </w:t>
      </w:r>
      <w:r w:rsidR="001A2717" w:rsidRPr="00532246">
        <w:rPr>
          <w:rFonts w:ascii="Arial" w:hAnsi="Arial" w:cs="Arial"/>
        </w:rPr>
        <w:t>oder der</w:t>
      </w:r>
      <w:r w:rsidRPr="00532246">
        <w:rPr>
          <w:rFonts w:ascii="Arial" w:hAnsi="Arial" w:cs="Arial"/>
        </w:rPr>
        <w:t xml:space="preserve"> Co-Betreuer </w:t>
      </w:r>
      <w:r w:rsidR="00843E3A" w:rsidRPr="00532246">
        <w:rPr>
          <w:rFonts w:ascii="Arial" w:hAnsi="Arial" w:cs="Arial"/>
        </w:rPr>
        <w:t>berät die Promovendin oder den Promovenden</w:t>
      </w:r>
      <w:r w:rsidR="006D1BD9" w:rsidRPr="00532246">
        <w:rPr>
          <w:rFonts w:ascii="Arial" w:hAnsi="Arial" w:cs="Arial"/>
        </w:rPr>
        <w:t>, insbesondere bei Fragen der Zeit</w:t>
      </w:r>
      <w:r w:rsidR="00843E3A" w:rsidRPr="00532246">
        <w:rPr>
          <w:rFonts w:ascii="Arial" w:hAnsi="Arial" w:cs="Arial"/>
        </w:rPr>
        <w:t xml:space="preserve">planung in der Promotionsphase, der wissenschaftlichen Karrieregestaltung </w:t>
      </w:r>
      <w:r w:rsidR="006D1BD9" w:rsidRPr="00532246">
        <w:rPr>
          <w:rFonts w:ascii="Arial" w:hAnsi="Arial" w:cs="Arial"/>
        </w:rPr>
        <w:t>sowie im Falle von Konflikten mit der fachlichen Betreuung, welche die Promotion gefährden</w:t>
      </w:r>
      <w:r w:rsidR="00870E73" w:rsidRPr="00532246">
        <w:rPr>
          <w:rFonts w:ascii="Arial" w:hAnsi="Arial" w:cs="Arial"/>
        </w:rPr>
        <w:t xml:space="preserve">. Die Promovendin oder der Promovend </w:t>
      </w:r>
      <w:r w:rsidRPr="00532246">
        <w:rPr>
          <w:rFonts w:ascii="Arial" w:hAnsi="Arial" w:cs="Arial"/>
        </w:rPr>
        <w:t xml:space="preserve">dokumentiert </w:t>
      </w:r>
      <w:r w:rsidR="001A2717" w:rsidRPr="00532246">
        <w:rPr>
          <w:rFonts w:ascii="Arial" w:hAnsi="Arial" w:cs="Arial"/>
        </w:rPr>
        <w:t>der Co-Betreuerin oder dem Co-Betreuer</w:t>
      </w:r>
      <w:r w:rsidRPr="00532246">
        <w:rPr>
          <w:rFonts w:ascii="Arial" w:hAnsi="Arial" w:cs="Arial"/>
        </w:rPr>
        <w:t xml:space="preserve"> gegenüber jährlich den For</w:t>
      </w:r>
      <w:r w:rsidR="00870E73" w:rsidRPr="00532246">
        <w:rPr>
          <w:rFonts w:ascii="Arial" w:hAnsi="Arial" w:cs="Arial"/>
        </w:rPr>
        <w:t>t</w:t>
      </w:r>
      <w:r w:rsidRPr="00532246">
        <w:rPr>
          <w:rFonts w:ascii="Arial" w:hAnsi="Arial" w:cs="Arial"/>
        </w:rPr>
        <w:t>schritt des Promotionsvorha</w:t>
      </w:r>
      <w:r w:rsidR="00870E73" w:rsidRPr="00532246">
        <w:rPr>
          <w:rFonts w:ascii="Arial" w:hAnsi="Arial" w:cs="Arial"/>
        </w:rPr>
        <w:t>bens</w:t>
      </w:r>
      <w:r w:rsidR="00881F1B" w:rsidRPr="00532246">
        <w:rPr>
          <w:rFonts w:ascii="Arial" w:hAnsi="Arial" w:cs="Arial"/>
        </w:rPr>
        <w:t>; auf § 1</w:t>
      </w:r>
      <w:r w:rsidR="00717242" w:rsidRPr="00532246">
        <w:rPr>
          <w:rFonts w:ascii="Arial" w:hAnsi="Arial" w:cs="Arial"/>
        </w:rPr>
        <w:t>1</w:t>
      </w:r>
      <w:r w:rsidR="00881F1B" w:rsidRPr="00532246">
        <w:rPr>
          <w:rFonts w:ascii="Arial" w:hAnsi="Arial" w:cs="Arial"/>
        </w:rPr>
        <w:t xml:space="preserve"> Abs. 2 </w:t>
      </w:r>
      <w:r w:rsidR="00AE059D" w:rsidRPr="00532246">
        <w:rPr>
          <w:rFonts w:ascii="Arial" w:hAnsi="Arial" w:cs="Arial"/>
        </w:rPr>
        <w:t xml:space="preserve">Satz 2 </w:t>
      </w:r>
      <w:r w:rsidR="00881F1B" w:rsidRPr="00532246">
        <w:rPr>
          <w:rFonts w:ascii="Arial" w:hAnsi="Arial" w:cs="Arial"/>
        </w:rPr>
        <w:t>wird verwiesen</w:t>
      </w:r>
      <w:r w:rsidR="00870E73" w:rsidRPr="00532246">
        <w:rPr>
          <w:rFonts w:ascii="Arial" w:hAnsi="Arial" w:cs="Arial"/>
        </w:rPr>
        <w:t xml:space="preserve">. </w:t>
      </w:r>
    </w:p>
    <w:p w14:paraId="05348173" w14:textId="77777777" w:rsidR="00870E73" w:rsidRPr="00532246" w:rsidRDefault="00870E73" w:rsidP="00AA3BEC">
      <w:pPr>
        <w:autoSpaceDE w:val="0"/>
        <w:autoSpaceDN w:val="0"/>
        <w:adjustRightInd w:val="0"/>
        <w:spacing w:after="0" w:line="240" w:lineRule="auto"/>
        <w:jc w:val="both"/>
        <w:rPr>
          <w:rFonts w:ascii="Arial" w:hAnsi="Arial" w:cs="Arial"/>
        </w:rPr>
      </w:pPr>
    </w:p>
    <w:p w14:paraId="4A56D04D" w14:textId="18B96783" w:rsidR="00870E73" w:rsidRPr="00532246" w:rsidRDefault="00870E73"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Der </w:t>
      </w:r>
      <w:r w:rsidR="00FD4936" w:rsidRPr="00532246">
        <w:rPr>
          <w:rFonts w:ascii="Arial" w:hAnsi="Arial" w:cs="Arial"/>
        </w:rPr>
        <w:t>Fachbereichsrat</w:t>
      </w:r>
      <w:r w:rsidRPr="00532246">
        <w:rPr>
          <w:rFonts w:ascii="Arial" w:hAnsi="Arial" w:cs="Arial"/>
        </w:rPr>
        <w:t xml:space="preserve"> bestellt</w:t>
      </w:r>
      <w:r w:rsidR="00B34781" w:rsidRPr="00532246">
        <w:rPr>
          <w:rFonts w:ascii="Arial" w:hAnsi="Arial" w:cs="Arial"/>
        </w:rPr>
        <w:t xml:space="preserve"> in der Regel</w:t>
      </w:r>
      <w:r w:rsidRPr="00532246">
        <w:rPr>
          <w:rFonts w:ascii="Arial" w:hAnsi="Arial" w:cs="Arial"/>
        </w:rPr>
        <w:t xml:space="preserve"> für jede gemäß § </w:t>
      </w:r>
      <w:r w:rsidR="00B34781" w:rsidRPr="00532246">
        <w:rPr>
          <w:rFonts w:ascii="Arial" w:hAnsi="Arial" w:cs="Arial"/>
        </w:rPr>
        <w:t>1</w:t>
      </w:r>
      <w:r w:rsidR="00717242" w:rsidRPr="00532246">
        <w:rPr>
          <w:rFonts w:ascii="Arial" w:hAnsi="Arial" w:cs="Arial"/>
        </w:rPr>
        <w:t>0</w:t>
      </w:r>
      <w:r w:rsidR="00B34781" w:rsidRPr="00532246">
        <w:rPr>
          <w:rFonts w:ascii="Arial" w:hAnsi="Arial" w:cs="Arial"/>
        </w:rPr>
        <w:t xml:space="preserve"> angenommene </w:t>
      </w:r>
      <w:r w:rsidRPr="00532246">
        <w:rPr>
          <w:rFonts w:ascii="Arial" w:hAnsi="Arial" w:cs="Arial"/>
        </w:rPr>
        <w:t xml:space="preserve">Promovendin und jeden </w:t>
      </w:r>
      <w:r w:rsidR="00B34781" w:rsidRPr="00532246">
        <w:rPr>
          <w:rFonts w:ascii="Arial" w:hAnsi="Arial" w:cs="Arial"/>
        </w:rPr>
        <w:t>angenommenen</w:t>
      </w:r>
      <w:r w:rsidRPr="00532246">
        <w:rPr>
          <w:rFonts w:ascii="Arial" w:hAnsi="Arial" w:cs="Arial"/>
        </w:rPr>
        <w:t xml:space="preserve"> Promovenden eine Co-Betreuerin oder einen Co-Betreuer. </w:t>
      </w:r>
      <w:r w:rsidR="00917121" w:rsidRPr="00532246">
        <w:rPr>
          <w:rFonts w:ascii="Arial" w:hAnsi="Arial" w:cs="Arial"/>
        </w:rPr>
        <w:t xml:space="preserve">Die Voraussetzungen für die Bestellung </w:t>
      </w:r>
      <w:r w:rsidR="009F27C9" w:rsidRPr="00532246">
        <w:rPr>
          <w:rFonts w:ascii="Arial" w:hAnsi="Arial" w:cs="Arial"/>
        </w:rPr>
        <w:t>gemäß</w:t>
      </w:r>
      <w:r w:rsidR="00917121" w:rsidRPr="00532246">
        <w:rPr>
          <w:rFonts w:ascii="Arial" w:hAnsi="Arial" w:cs="Arial"/>
        </w:rPr>
        <w:t xml:space="preserve"> § 4 Abs. 2 bis 5 gelten entsprechend. </w:t>
      </w:r>
      <w:r w:rsidR="00B34781" w:rsidRPr="00532246">
        <w:rPr>
          <w:rFonts w:ascii="Arial" w:hAnsi="Arial" w:cs="Arial"/>
        </w:rPr>
        <w:t xml:space="preserve">Werden mindestens zwei fachliche Betreuerinnen oder fachliche Betreuer bestellt, kann auf die Bestellung einer Co-Betreuerin oder eines Co-Betreuers verzichtet werden. </w:t>
      </w:r>
    </w:p>
    <w:p w14:paraId="1A37743A" w14:textId="77777777" w:rsidR="008E5E69" w:rsidRPr="00532246" w:rsidRDefault="008E5E69" w:rsidP="00AA3BEC">
      <w:pPr>
        <w:autoSpaceDE w:val="0"/>
        <w:autoSpaceDN w:val="0"/>
        <w:adjustRightInd w:val="0"/>
        <w:spacing w:after="0" w:line="240" w:lineRule="auto"/>
        <w:jc w:val="both"/>
        <w:rPr>
          <w:rFonts w:ascii="Arial" w:hAnsi="Arial" w:cs="Arial"/>
        </w:rPr>
      </w:pPr>
    </w:p>
    <w:p w14:paraId="76BD5004" w14:textId="77777777" w:rsidR="00CA56AC" w:rsidRPr="00532246" w:rsidRDefault="00CA56AC" w:rsidP="00C0088D">
      <w:pPr>
        <w:pStyle w:val="berschrift1"/>
        <w:spacing w:before="0" w:line="240" w:lineRule="auto"/>
        <w:jc w:val="center"/>
        <w:rPr>
          <w:rFonts w:ascii="Arial" w:hAnsi="Arial" w:cs="Arial"/>
          <w:color w:val="auto"/>
          <w:sz w:val="22"/>
          <w:szCs w:val="22"/>
        </w:rPr>
      </w:pPr>
      <w:bookmarkStart w:id="17" w:name="_Toc443397038"/>
      <w:r w:rsidRPr="00532246">
        <w:rPr>
          <w:rFonts w:ascii="Arial" w:hAnsi="Arial" w:cs="Arial"/>
          <w:color w:val="auto"/>
          <w:sz w:val="22"/>
          <w:szCs w:val="22"/>
        </w:rPr>
        <w:t xml:space="preserve">§ </w:t>
      </w:r>
      <w:r w:rsidR="00870E73" w:rsidRPr="00532246">
        <w:rPr>
          <w:rFonts w:ascii="Arial" w:hAnsi="Arial" w:cs="Arial"/>
          <w:color w:val="auto"/>
          <w:sz w:val="22"/>
          <w:szCs w:val="22"/>
        </w:rPr>
        <w:t>6</w:t>
      </w:r>
      <w:r w:rsidR="007A7448" w:rsidRPr="00532246">
        <w:rPr>
          <w:rFonts w:ascii="Arial" w:hAnsi="Arial" w:cs="Arial"/>
          <w:color w:val="auto"/>
          <w:sz w:val="22"/>
          <w:szCs w:val="22"/>
        </w:rPr>
        <w:br/>
      </w:r>
      <w:r w:rsidR="00367FBB" w:rsidRPr="00532246">
        <w:rPr>
          <w:rFonts w:ascii="Arial" w:hAnsi="Arial" w:cs="Arial"/>
          <w:color w:val="auto"/>
          <w:sz w:val="22"/>
          <w:szCs w:val="22"/>
        </w:rPr>
        <w:t>Gutachterinnen und Gutachter</w:t>
      </w:r>
      <w:bookmarkEnd w:id="17"/>
    </w:p>
    <w:p w14:paraId="57B3A323" w14:textId="77777777" w:rsidR="00A71B68" w:rsidRPr="00532246" w:rsidRDefault="00A71B68" w:rsidP="00AA3BEC">
      <w:pPr>
        <w:autoSpaceDE w:val="0"/>
        <w:autoSpaceDN w:val="0"/>
        <w:adjustRightInd w:val="0"/>
        <w:spacing w:after="0" w:line="240" w:lineRule="auto"/>
        <w:jc w:val="both"/>
        <w:rPr>
          <w:rFonts w:ascii="Arial" w:hAnsi="Arial" w:cs="Arial"/>
        </w:rPr>
      </w:pPr>
    </w:p>
    <w:p w14:paraId="21864EF5" w14:textId="1BC4BE45" w:rsidR="003F1F01" w:rsidRPr="00532246" w:rsidRDefault="00367EA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Der </w:t>
      </w:r>
      <w:r w:rsidR="00367FBB" w:rsidRPr="00532246">
        <w:rPr>
          <w:rFonts w:ascii="Arial" w:hAnsi="Arial" w:cs="Arial"/>
        </w:rPr>
        <w:t>Gutach</w:t>
      </w:r>
      <w:r w:rsidR="003839C2" w:rsidRPr="00532246">
        <w:rPr>
          <w:rFonts w:ascii="Arial" w:hAnsi="Arial" w:cs="Arial"/>
        </w:rPr>
        <w:t>t</w:t>
      </w:r>
      <w:r w:rsidR="00367FBB" w:rsidRPr="00532246">
        <w:rPr>
          <w:rFonts w:ascii="Arial" w:hAnsi="Arial" w:cs="Arial"/>
        </w:rPr>
        <w:t>erinnen und Gutachter</w:t>
      </w:r>
      <w:r w:rsidRPr="00532246">
        <w:rPr>
          <w:rFonts w:ascii="Arial" w:hAnsi="Arial" w:cs="Arial"/>
        </w:rPr>
        <w:t xml:space="preserve"> </w:t>
      </w:r>
      <w:r w:rsidR="00974423" w:rsidRPr="00532246">
        <w:rPr>
          <w:rFonts w:ascii="Arial" w:hAnsi="Arial" w:cs="Arial"/>
        </w:rPr>
        <w:t xml:space="preserve">bewerten die </w:t>
      </w:r>
      <w:r w:rsidRPr="00532246">
        <w:rPr>
          <w:rFonts w:ascii="Arial" w:hAnsi="Arial" w:cs="Arial"/>
        </w:rPr>
        <w:t xml:space="preserve">Dissertation gemäß </w:t>
      </w:r>
      <w:r w:rsidR="000A49C8" w:rsidRPr="00532246">
        <w:rPr>
          <w:rFonts w:ascii="Arial" w:hAnsi="Arial" w:cs="Arial"/>
        </w:rPr>
        <w:t xml:space="preserve">§ </w:t>
      </w:r>
      <w:r w:rsidR="00B34781" w:rsidRPr="00532246">
        <w:rPr>
          <w:rFonts w:ascii="Arial" w:hAnsi="Arial" w:cs="Arial"/>
        </w:rPr>
        <w:t>1</w:t>
      </w:r>
      <w:r w:rsidR="00717242" w:rsidRPr="00532246">
        <w:rPr>
          <w:rFonts w:ascii="Arial" w:hAnsi="Arial" w:cs="Arial"/>
        </w:rPr>
        <w:t>6</w:t>
      </w:r>
      <w:r w:rsidR="00367FBB" w:rsidRPr="00532246">
        <w:rPr>
          <w:rFonts w:ascii="Arial" w:hAnsi="Arial" w:cs="Arial"/>
        </w:rPr>
        <w:t xml:space="preserve">. </w:t>
      </w:r>
    </w:p>
    <w:p w14:paraId="388FCD4B" w14:textId="77777777" w:rsidR="00367EA5" w:rsidRPr="00532246" w:rsidRDefault="00367EA5" w:rsidP="00AA3BEC">
      <w:pPr>
        <w:autoSpaceDE w:val="0"/>
        <w:autoSpaceDN w:val="0"/>
        <w:adjustRightInd w:val="0"/>
        <w:spacing w:after="0" w:line="240" w:lineRule="auto"/>
        <w:jc w:val="both"/>
        <w:rPr>
          <w:rFonts w:ascii="Arial" w:hAnsi="Arial" w:cs="Arial"/>
        </w:rPr>
      </w:pPr>
    </w:p>
    <w:p w14:paraId="7FC38A3D" w14:textId="49E75B18" w:rsidR="003839C2" w:rsidRPr="00532246" w:rsidRDefault="00367EA5" w:rsidP="00AA3BEC">
      <w:pPr>
        <w:autoSpaceDE w:val="0"/>
        <w:autoSpaceDN w:val="0"/>
        <w:adjustRightInd w:val="0"/>
        <w:spacing w:after="0" w:line="240" w:lineRule="auto"/>
        <w:jc w:val="both"/>
        <w:rPr>
          <w:rFonts w:ascii="Arial" w:hAnsi="Arial" w:cs="Arial"/>
        </w:rPr>
      </w:pPr>
      <w:r w:rsidRPr="00532246">
        <w:rPr>
          <w:rFonts w:ascii="Arial" w:hAnsi="Arial" w:cs="Arial"/>
        </w:rPr>
        <w:t>(2)</w:t>
      </w:r>
      <w:r w:rsidR="00693CDA" w:rsidRPr="00532246">
        <w:rPr>
          <w:rFonts w:ascii="Arial" w:hAnsi="Arial" w:cs="Arial"/>
        </w:rPr>
        <w:t xml:space="preserve"> Der </w:t>
      </w:r>
      <w:r w:rsidR="00FD4936" w:rsidRPr="00532246">
        <w:rPr>
          <w:rFonts w:ascii="Arial" w:hAnsi="Arial" w:cs="Arial"/>
        </w:rPr>
        <w:t>Fachbereichsrat</w:t>
      </w:r>
      <w:r w:rsidR="000F36CC" w:rsidRPr="00532246">
        <w:rPr>
          <w:rFonts w:ascii="Arial" w:hAnsi="Arial" w:cs="Arial"/>
        </w:rPr>
        <w:t xml:space="preserve"> bestellt beim Einreichen </w:t>
      </w:r>
      <w:r w:rsidR="00693CDA" w:rsidRPr="00532246">
        <w:rPr>
          <w:rFonts w:ascii="Arial" w:hAnsi="Arial" w:cs="Arial"/>
        </w:rPr>
        <w:t xml:space="preserve">der Dissertation </w:t>
      </w:r>
      <w:r w:rsidR="00B11706" w:rsidRPr="00532246">
        <w:rPr>
          <w:rFonts w:ascii="Arial" w:hAnsi="Arial" w:cs="Arial"/>
        </w:rPr>
        <w:t xml:space="preserve">in der Regel </w:t>
      </w:r>
      <w:r w:rsidR="000F36CC" w:rsidRPr="00532246">
        <w:rPr>
          <w:rFonts w:ascii="Arial" w:hAnsi="Arial" w:cs="Arial"/>
        </w:rPr>
        <w:t>zwei Gutachterinnen oder Gutachter. Die oder der Promovierende kann Gutachterinnen oder Gutachter vorschlagen;</w:t>
      </w:r>
      <w:r w:rsidR="003741EB" w:rsidRPr="00532246">
        <w:rPr>
          <w:rFonts w:ascii="Arial" w:hAnsi="Arial" w:cs="Arial"/>
        </w:rPr>
        <w:t xml:space="preserve"> der Vorschlag begründet keinen Anspruch</w:t>
      </w:r>
      <w:r w:rsidRPr="00532246">
        <w:rPr>
          <w:rFonts w:ascii="Arial" w:hAnsi="Arial" w:cs="Arial"/>
        </w:rPr>
        <w:t xml:space="preserve">. </w:t>
      </w:r>
      <w:r w:rsidR="003741EB" w:rsidRPr="00532246">
        <w:rPr>
          <w:rFonts w:ascii="Arial" w:hAnsi="Arial" w:cs="Arial"/>
        </w:rPr>
        <w:t>Die Gutachterinnen und Gutachter</w:t>
      </w:r>
      <w:r w:rsidRPr="00532246">
        <w:rPr>
          <w:rFonts w:ascii="Arial" w:hAnsi="Arial" w:cs="Arial"/>
        </w:rPr>
        <w:t xml:space="preserve"> müssen die Voraussetzungen gemäß § </w:t>
      </w:r>
      <w:r w:rsidR="00A264BC" w:rsidRPr="00532246">
        <w:rPr>
          <w:rFonts w:ascii="Arial" w:hAnsi="Arial" w:cs="Arial"/>
        </w:rPr>
        <w:t xml:space="preserve">4 Abs. 2 </w:t>
      </w:r>
      <w:r w:rsidR="003F1F01" w:rsidRPr="00532246">
        <w:rPr>
          <w:rFonts w:ascii="Arial" w:hAnsi="Arial" w:cs="Arial"/>
        </w:rPr>
        <w:t xml:space="preserve">Nr. 1 </w:t>
      </w:r>
      <w:r w:rsidRPr="00532246">
        <w:rPr>
          <w:rFonts w:ascii="Arial" w:hAnsi="Arial" w:cs="Arial"/>
        </w:rPr>
        <w:t xml:space="preserve">oder gemäß § 4 Abs. 3 erfüllen. </w:t>
      </w:r>
      <w:r w:rsidR="00693CDA" w:rsidRPr="00532246">
        <w:rPr>
          <w:rFonts w:ascii="Arial" w:hAnsi="Arial" w:cs="Arial"/>
        </w:rPr>
        <w:t>Höchstens</w:t>
      </w:r>
      <w:commentRangeStart w:id="18"/>
      <w:r w:rsidR="004F70E9" w:rsidRPr="00532246">
        <w:rPr>
          <w:rFonts w:ascii="Arial" w:hAnsi="Arial" w:cs="Arial"/>
        </w:rPr>
        <w:t xml:space="preserve"> eine </w:t>
      </w:r>
      <w:r w:rsidR="003839C2" w:rsidRPr="00532246">
        <w:rPr>
          <w:rFonts w:ascii="Arial" w:hAnsi="Arial" w:cs="Arial"/>
        </w:rPr>
        <w:t xml:space="preserve">Gutachterin </w:t>
      </w:r>
      <w:r w:rsidR="004F70E9" w:rsidRPr="00532246">
        <w:rPr>
          <w:rFonts w:ascii="Arial" w:hAnsi="Arial" w:cs="Arial"/>
        </w:rPr>
        <w:t xml:space="preserve">oder </w:t>
      </w:r>
      <w:r w:rsidR="003839C2" w:rsidRPr="00532246">
        <w:rPr>
          <w:rFonts w:ascii="Arial" w:hAnsi="Arial" w:cs="Arial"/>
        </w:rPr>
        <w:t>ein Gutachter</w:t>
      </w:r>
      <w:r w:rsidR="004F70E9" w:rsidRPr="00532246">
        <w:rPr>
          <w:rFonts w:ascii="Arial" w:hAnsi="Arial" w:cs="Arial"/>
        </w:rPr>
        <w:t xml:space="preserve"> </w:t>
      </w:r>
      <w:r w:rsidR="003741EB" w:rsidRPr="00532246">
        <w:rPr>
          <w:rFonts w:ascii="Arial" w:hAnsi="Arial" w:cs="Arial"/>
        </w:rPr>
        <w:t>darf</w:t>
      </w:r>
      <w:r w:rsidRPr="00532246">
        <w:rPr>
          <w:rFonts w:ascii="Arial" w:hAnsi="Arial" w:cs="Arial"/>
        </w:rPr>
        <w:t xml:space="preserve"> mit den B</w:t>
      </w:r>
      <w:r w:rsidR="00A264BC" w:rsidRPr="00532246">
        <w:rPr>
          <w:rFonts w:ascii="Arial" w:hAnsi="Arial" w:cs="Arial"/>
        </w:rPr>
        <w:t xml:space="preserve">etreuenden </w:t>
      </w:r>
      <w:r w:rsidRPr="00532246">
        <w:rPr>
          <w:rFonts w:ascii="Arial" w:hAnsi="Arial" w:cs="Arial"/>
        </w:rPr>
        <w:t xml:space="preserve">gemäß </w:t>
      </w:r>
      <w:r w:rsidR="00B34781" w:rsidRPr="00532246">
        <w:rPr>
          <w:rFonts w:ascii="Arial" w:hAnsi="Arial" w:cs="Arial"/>
        </w:rPr>
        <w:t>§ 4 oder der Co-Betreuerin oder dem Co-Betreuer gemäß § 5</w:t>
      </w:r>
      <w:r w:rsidR="00DA1A91" w:rsidRPr="00532246">
        <w:rPr>
          <w:rFonts w:ascii="Arial" w:hAnsi="Arial" w:cs="Arial"/>
        </w:rPr>
        <w:t xml:space="preserve"> </w:t>
      </w:r>
      <w:r w:rsidRPr="00532246">
        <w:rPr>
          <w:rFonts w:ascii="Arial" w:hAnsi="Arial" w:cs="Arial"/>
        </w:rPr>
        <w:t>identisch</w:t>
      </w:r>
      <w:r w:rsidR="003741EB" w:rsidRPr="00532246">
        <w:rPr>
          <w:rFonts w:ascii="Arial" w:hAnsi="Arial" w:cs="Arial"/>
        </w:rPr>
        <w:t xml:space="preserve"> sein</w:t>
      </w:r>
      <w:r w:rsidR="003839C2" w:rsidRPr="00532246">
        <w:rPr>
          <w:rFonts w:ascii="Arial" w:hAnsi="Arial" w:cs="Arial"/>
        </w:rPr>
        <w:t>.</w:t>
      </w:r>
      <w:r w:rsidR="00DA1A91" w:rsidRPr="00532246">
        <w:rPr>
          <w:rFonts w:ascii="Arial" w:hAnsi="Arial" w:cs="Arial"/>
        </w:rPr>
        <w:t xml:space="preserve"> Mindestens </w:t>
      </w:r>
      <w:r w:rsidR="00917121" w:rsidRPr="00532246">
        <w:rPr>
          <w:rFonts w:ascii="Arial" w:hAnsi="Arial" w:cs="Arial"/>
        </w:rPr>
        <w:t>eine Gutachterin oder ein Gutachter soll auswärtig sein</w:t>
      </w:r>
      <w:commentRangeEnd w:id="18"/>
      <w:r w:rsidR="00C15036" w:rsidRPr="00532246">
        <w:rPr>
          <w:rStyle w:val="Kommentarzeichen"/>
          <w:rFonts w:ascii="Arial" w:hAnsi="Arial" w:cs="Arial"/>
          <w:sz w:val="22"/>
          <w:szCs w:val="22"/>
        </w:rPr>
        <w:commentReference w:id="18"/>
      </w:r>
      <w:r w:rsidR="00917121" w:rsidRPr="00532246">
        <w:rPr>
          <w:rFonts w:ascii="Arial" w:hAnsi="Arial" w:cs="Arial"/>
        </w:rPr>
        <w:t xml:space="preserve">. </w:t>
      </w:r>
    </w:p>
    <w:p w14:paraId="0B9B37C1" w14:textId="77777777" w:rsidR="00E261E7" w:rsidRPr="00532246" w:rsidRDefault="00E261E7" w:rsidP="00AA3BEC">
      <w:pPr>
        <w:autoSpaceDE w:val="0"/>
        <w:autoSpaceDN w:val="0"/>
        <w:adjustRightInd w:val="0"/>
        <w:spacing w:after="0" w:line="240" w:lineRule="auto"/>
        <w:jc w:val="both"/>
        <w:rPr>
          <w:rFonts w:ascii="Arial" w:hAnsi="Arial" w:cs="Arial"/>
        </w:rPr>
      </w:pPr>
    </w:p>
    <w:p w14:paraId="5CB6A8AD" w14:textId="0D9954C2" w:rsidR="00E261E7" w:rsidRPr="00532246" w:rsidRDefault="00E261E7"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(3) Die </w:t>
      </w:r>
      <w:r w:rsidR="00D8003D" w:rsidRPr="00532246">
        <w:rPr>
          <w:rFonts w:ascii="Arial" w:hAnsi="Arial" w:cs="Arial"/>
        </w:rPr>
        <w:t xml:space="preserve">Dekanin </w:t>
      </w:r>
      <w:r w:rsidRPr="00532246">
        <w:rPr>
          <w:rFonts w:ascii="Arial" w:hAnsi="Arial" w:cs="Arial"/>
        </w:rPr>
        <w:t xml:space="preserve">oder der </w:t>
      </w:r>
      <w:r w:rsidR="00A904A9" w:rsidRPr="00532246">
        <w:rPr>
          <w:rFonts w:ascii="Arial" w:hAnsi="Arial" w:cs="Arial"/>
        </w:rPr>
        <w:t>Dekan</w:t>
      </w:r>
      <w:r w:rsidRPr="00532246">
        <w:rPr>
          <w:rFonts w:ascii="Arial" w:hAnsi="Arial" w:cs="Arial"/>
        </w:rPr>
        <w:t xml:space="preserve"> teilt der Promovendin oder dem Promovenden die Namen der </w:t>
      </w:r>
      <w:r w:rsidR="003839C2" w:rsidRPr="00532246">
        <w:rPr>
          <w:rFonts w:ascii="Arial" w:hAnsi="Arial" w:cs="Arial"/>
        </w:rPr>
        <w:t>Gutachterinnen</w:t>
      </w:r>
      <w:r w:rsidRPr="00532246">
        <w:rPr>
          <w:rFonts w:ascii="Arial" w:hAnsi="Arial" w:cs="Arial"/>
        </w:rPr>
        <w:t xml:space="preserve"> und </w:t>
      </w:r>
      <w:r w:rsidR="003839C2" w:rsidRPr="00532246">
        <w:rPr>
          <w:rFonts w:ascii="Arial" w:hAnsi="Arial" w:cs="Arial"/>
        </w:rPr>
        <w:t>Gutachter</w:t>
      </w:r>
      <w:r w:rsidRPr="00532246">
        <w:rPr>
          <w:rFonts w:ascii="Arial" w:hAnsi="Arial" w:cs="Arial"/>
        </w:rPr>
        <w:t xml:space="preserve"> mit.</w:t>
      </w:r>
      <w:r w:rsidR="00AE059D" w:rsidRPr="00532246">
        <w:rPr>
          <w:rFonts w:ascii="Arial" w:hAnsi="Arial" w:cs="Arial"/>
        </w:rPr>
        <w:t xml:space="preserve"> § 3 Abs. 4</w:t>
      </w:r>
      <w:r w:rsidR="00367FBB" w:rsidRPr="00532246">
        <w:rPr>
          <w:rFonts w:ascii="Arial" w:hAnsi="Arial" w:cs="Arial"/>
        </w:rPr>
        <w:t xml:space="preserve"> Satz 2 und 3 </w:t>
      </w:r>
      <w:r w:rsidR="00F325F4" w:rsidRPr="00532246">
        <w:rPr>
          <w:rFonts w:ascii="Arial" w:hAnsi="Arial" w:cs="Arial"/>
        </w:rPr>
        <w:t>sind</w:t>
      </w:r>
      <w:r w:rsidR="00B34781" w:rsidRPr="00532246">
        <w:rPr>
          <w:rFonts w:ascii="Arial" w:hAnsi="Arial" w:cs="Arial"/>
        </w:rPr>
        <w:t xml:space="preserve"> entsprechend anzuwenden</w:t>
      </w:r>
      <w:r w:rsidR="00367FBB" w:rsidRPr="00532246">
        <w:rPr>
          <w:rFonts w:ascii="Arial" w:hAnsi="Arial" w:cs="Arial"/>
        </w:rPr>
        <w:t>.</w:t>
      </w:r>
    </w:p>
    <w:p w14:paraId="6671CC36" w14:textId="77777777" w:rsidR="009E2F49" w:rsidRPr="00532246" w:rsidRDefault="009E2F49" w:rsidP="00AA3BEC">
      <w:pPr>
        <w:autoSpaceDE w:val="0"/>
        <w:autoSpaceDN w:val="0"/>
        <w:adjustRightInd w:val="0"/>
        <w:spacing w:after="0" w:line="240" w:lineRule="auto"/>
        <w:jc w:val="both"/>
        <w:rPr>
          <w:rFonts w:ascii="Arial" w:hAnsi="Arial" w:cs="Arial"/>
        </w:rPr>
      </w:pPr>
    </w:p>
    <w:p w14:paraId="4E071D82" w14:textId="77777777" w:rsidR="00C0088D" w:rsidRPr="00532246" w:rsidRDefault="00C0088D" w:rsidP="00AA3BEC">
      <w:pPr>
        <w:autoSpaceDE w:val="0"/>
        <w:autoSpaceDN w:val="0"/>
        <w:adjustRightInd w:val="0"/>
        <w:spacing w:after="0" w:line="240" w:lineRule="auto"/>
        <w:jc w:val="both"/>
        <w:rPr>
          <w:rFonts w:ascii="Arial" w:hAnsi="Arial" w:cs="Arial"/>
        </w:rPr>
      </w:pPr>
    </w:p>
    <w:p w14:paraId="36B42BE1" w14:textId="77777777" w:rsidR="009F5B77" w:rsidRPr="00532246" w:rsidRDefault="00524166" w:rsidP="00C0088D">
      <w:pPr>
        <w:pStyle w:val="berschrift1"/>
        <w:spacing w:before="0" w:line="240" w:lineRule="auto"/>
        <w:jc w:val="center"/>
        <w:rPr>
          <w:rFonts w:ascii="Arial" w:hAnsi="Arial" w:cs="Arial"/>
          <w:color w:val="auto"/>
          <w:sz w:val="22"/>
          <w:szCs w:val="22"/>
        </w:rPr>
      </w:pPr>
      <w:bookmarkStart w:id="19" w:name="_Toc443397039"/>
      <w:r w:rsidRPr="00532246">
        <w:rPr>
          <w:rFonts w:ascii="Arial" w:hAnsi="Arial" w:cs="Arial"/>
          <w:color w:val="auto"/>
          <w:sz w:val="22"/>
          <w:szCs w:val="22"/>
        </w:rPr>
        <w:t xml:space="preserve">§ </w:t>
      </w:r>
      <w:r w:rsidR="00870E73" w:rsidRPr="00532246">
        <w:rPr>
          <w:rFonts w:ascii="Arial" w:hAnsi="Arial" w:cs="Arial"/>
          <w:color w:val="auto"/>
          <w:sz w:val="22"/>
          <w:szCs w:val="22"/>
        </w:rPr>
        <w:t>7</w:t>
      </w:r>
      <w:r w:rsidR="007A7448" w:rsidRPr="00532246">
        <w:rPr>
          <w:rFonts w:ascii="Arial" w:hAnsi="Arial" w:cs="Arial"/>
          <w:color w:val="auto"/>
          <w:sz w:val="22"/>
          <w:szCs w:val="22"/>
        </w:rPr>
        <w:br/>
      </w:r>
      <w:r w:rsidR="009F5B77" w:rsidRPr="00532246">
        <w:rPr>
          <w:rFonts w:ascii="Arial" w:hAnsi="Arial" w:cs="Arial"/>
          <w:color w:val="auto"/>
          <w:sz w:val="22"/>
          <w:szCs w:val="22"/>
        </w:rPr>
        <w:t>Prüfungskommission</w:t>
      </w:r>
      <w:bookmarkEnd w:id="19"/>
    </w:p>
    <w:p w14:paraId="39041EAC" w14:textId="77777777" w:rsidR="009F5B77" w:rsidRPr="00532246" w:rsidRDefault="009F5B77" w:rsidP="00AA3BEC">
      <w:pPr>
        <w:autoSpaceDE w:val="0"/>
        <w:autoSpaceDN w:val="0"/>
        <w:adjustRightInd w:val="0"/>
        <w:spacing w:after="0" w:line="240" w:lineRule="auto"/>
        <w:jc w:val="both"/>
        <w:rPr>
          <w:rFonts w:ascii="Arial" w:hAnsi="Arial" w:cs="Arial"/>
        </w:rPr>
      </w:pPr>
    </w:p>
    <w:p w14:paraId="6E196E58" w14:textId="1C711F7B" w:rsidR="00E261E7" w:rsidRPr="00532246" w:rsidRDefault="009F5B77"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62700B" w:rsidRPr="00532246">
        <w:rPr>
          <w:rFonts w:ascii="Arial" w:hAnsi="Arial" w:cs="Arial"/>
        </w:rPr>
        <w:t>Die Prüfungskommission ist zuständig für die Durchführu</w:t>
      </w:r>
      <w:r w:rsidR="00E261E7" w:rsidRPr="00532246">
        <w:rPr>
          <w:rFonts w:ascii="Arial" w:hAnsi="Arial" w:cs="Arial"/>
        </w:rPr>
        <w:t>ng des</w:t>
      </w:r>
      <w:r w:rsidR="0062700B" w:rsidRPr="00532246">
        <w:rPr>
          <w:rFonts w:ascii="Arial" w:hAnsi="Arial" w:cs="Arial"/>
        </w:rPr>
        <w:t xml:space="preserve"> Prüfung</w:t>
      </w:r>
      <w:r w:rsidR="00E261E7" w:rsidRPr="00532246">
        <w:rPr>
          <w:rFonts w:ascii="Arial" w:hAnsi="Arial" w:cs="Arial"/>
        </w:rPr>
        <w:t>sverfahrens</w:t>
      </w:r>
      <w:r w:rsidR="00F325F4" w:rsidRPr="00532246">
        <w:rPr>
          <w:rFonts w:ascii="Arial" w:hAnsi="Arial" w:cs="Arial"/>
        </w:rPr>
        <w:t>. Sie legt die Noten</w:t>
      </w:r>
      <w:r w:rsidR="00135CEF" w:rsidRPr="00532246">
        <w:rPr>
          <w:rFonts w:ascii="Arial" w:hAnsi="Arial" w:cs="Arial"/>
        </w:rPr>
        <w:t xml:space="preserve"> </w:t>
      </w:r>
      <w:r w:rsidR="003741EB" w:rsidRPr="00532246">
        <w:rPr>
          <w:rFonts w:ascii="Arial" w:hAnsi="Arial" w:cs="Arial"/>
        </w:rPr>
        <w:t xml:space="preserve">für die Dissertation </w:t>
      </w:r>
      <w:r w:rsidR="00135CEF" w:rsidRPr="00532246">
        <w:rPr>
          <w:rFonts w:ascii="Arial" w:hAnsi="Arial" w:cs="Arial"/>
        </w:rPr>
        <w:t>und die mündliche</w:t>
      </w:r>
      <w:r w:rsidR="00F325F4" w:rsidRPr="00532246">
        <w:rPr>
          <w:rFonts w:ascii="Arial" w:hAnsi="Arial" w:cs="Arial"/>
        </w:rPr>
        <w:t xml:space="preserve"> Prüfungsleistung fest.</w:t>
      </w:r>
    </w:p>
    <w:p w14:paraId="60AB1935" w14:textId="77777777" w:rsidR="0062700B" w:rsidRPr="00532246" w:rsidRDefault="0062700B" w:rsidP="00AA3BEC">
      <w:pPr>
        <w:autoSpaceDE w:val="0"/>
        <w:autoSpaceDN w:val="0"/>
        <w:adjustRightInd w:val="0"/>
        <w:spacing w:after="0" w:line="240" w:lineRule="auto"/>
        <w:jc w:val="both"/>
        <w:rPr>
          <w:rFonts w:ascii="Arial" w:hAnsi="Arial" w:cs="Arial"/>
        </w:rPr>
      </w:pPr>
    </w:p>
    <w:p w14:paraId="1EF2EE2F" w14:textId="77777777" w:rsidR="009F5B77" w:rsidRPr="00532246" w:rsidRDefault="0062700B"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3741EB" w:rsidRPr="00532246">
        <w:rPr>
          <w:rFonts w:ascii="Arial" w:hAnsi="Arial" w:cs="Arial"/>
        </w:rPr>
        <w:t>Die Prüfungsko</w:t>
      </w:r>
      <w:r w:rsidR="00870E73" w:rsidRPr="00532246">
        <w:rPr>
          <w:rFonts w:ascii="Arial" w:hAnsi="Arial" w:cs="Arial"/>
        </w:rPr>
        <w:t>m</w:t>
      </w:r>
      <w:r w:rsidR="003741EB" w:rsidRPr="00532246">
        <w:rPr>
          <w:rFonts w:ascii="Arial" w:hAnsi="Arial" w:cs="Arial"/>
        </w:rPr>
        <w:t>mission</w:t>
      </w:r>
      <w:r w:rsidR="009F5B77" w:rsidRPr="00532246">
        <w:rPr>
          <w:rFonts w:ascii="Arial" w:hAnsi="Arial" w:cs="Arial"/>
        </w:rPr>
        <w:t xml:space="preserve"> besteht in der Regel aus:</w:t>
      </w:r>
    </w:p>
    <w:p w14:paraId="68A83213" w14:textId="77777777" w:rsidR="009F5B77" w:rsidRPr="00532246" w:rsidRDefault="009F5B77" w:rsidP="00AA3BEC">
      <w:pPr>
        <w:pStyle w:val="Listenabsatz"/>
        <w:autoSpaceDE w:val="0"/>
        <w:autoSpaceDN w:val="0"/>
        <w:adjustRightInd w:val="0"/>
        <w:spacing w:after="0" w:line="240" w:lineRule="auto"/>
        <w:jc w:val="both"/>
        <w:rPr>
          <w:rFonts w:ascii="Arial" w:hAnsi="Arial" w:cs="Arial"/>
        </w:rPr>
      </w:pPr>
    </w:p>
    <w:p w14:paraId="1795FB2A" w14:textId="14FD5562" w:rsidR="009F5B77" w:rsidRPr="00532246" w:rsidRDefault="00ED2204" w:rsidP="008856FE">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d</w:t>
      </w:r>
      <w:r w:rsidR="003839C2" w:rsidRPr="00532246">
        <w:rPr>
          <w:rFonts w:ascii="Arial" w:hAnsi="Arial" w:cs="Arial"/>
        </w:rPr>
        <w:t>er Betreuerin oder dem Betreuer bzw. d</w:t>
      </w:r>
      <w:r w:rsidR="009F5B77" w:rsidRPr="00532246">
        <w:rPr>
          <w:rFonts w:ascii="Arial" w:hAnsi="Arial" w:cs="Arial"/>
        </w:rPr>
        <w:t>en B</w:t>
      </w:r>
      <w:r w:rsidR="003839C2" w:rsidRPr="00532246">
        <w:rPr>
          <w:rFonts w:ascii="Arial" w:hAnsi="Arial" w:cs="Arial"/>
        </w:rPr>
        <w:t>etreuenden</w:t>
      </w:r>
      <w:r w:rsidR="0062700B" w:rsidRPr="00532246">
        <w:rPr>
          <w:rFonts w:ascii="Arial" w:hAnsi="Arial" w:cs="Arial"/>
        </w:rPr>
        <w:t xml:space="preserve"> gemäß § </w:t>
      </w:r>
      <w:r w:rsidR="00B34781" w:rsidRPr="00532246">
        <w:rPr>
          <w:rFonts w:ascii="Arial" w:hAnsi="Arial" w:cs="Arial"/>
        </w:rPr>
        <w:t>4</w:t>
      </w:r>
      <w:r w:rsidR="009F5B77" w:rsidRPr="00532246">
        <w:rPr>
          <w:rFonts w:ascii="Arial" w:hAnsi="Arial" w:cs="Arial"/>
        </w:rPr>
        <w:t>,</w:t>
      </w:r>
    </w:p>
    <w:p w14:paraId="6FD14230" w14:textId="75C47DC0" w:rsidR="003741EB" w:rsidRPr="00532246" w:rsidRDefault="00ED2204" w:rsidP="008856FE">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d</w:t>
      </w:r>
      <w:r w:rsidR="003741EB" w:rsidRPr="00532246">
        <w:rPr>
          <w:rFonts w:ascii="Arial" w:hAnsi="Arial" w:cs="Arial"/>
        </w:rPr>
        <w:t>en Gutachterinnen oder Gutachtern gemäß §</w:t>
      </w:r>
      <w:r w:rsidR="00B34781" w:rsidRPr="00532246">
        <w:rPr>
          <w:rFonts w:ascii="Arial" w:hAnsi="Arial" w:cs="Arial"/>
        </w:rPr>
        <w:t xml:space="preserve"> 6</w:t>
      </w:r>
      <w:r w:rsidR="003741EB" w:rsidRPr="00532246">
        <w:rPr>
          <w:rFonts w:ascii="Arial" w:hAnsi="Arial" w:cs="Arial"/>
        </w:rPr>
        <w:t xml:space="preserve">, welche nicht </w:t>
      </w:r>
      <w:r w:rsidR="007419BF" w:rsidRPr="00532246">
        <w:rPr>
          <w:rFonts w:ascii="Arial" w:hAnsi="Arial" w:cs="Arial"/>
        </w:rPr>
        <w:t xml:space="preserve">mit </w:t>
      </w:r>
      <w:r w:rsidR="003741EB" w:rsidRPr="00532246">
        <w:rPr>
          <w:rFonts w:ascii="Arial" w:hAnsi="Arial" w:cs="Arial"/>
        </w:rPr>
        <w:t>einer Betreuerin oder einem Betreuer identisch sind;</w:t>
      </w:r>
    </w:p>
    <w:p w14:paraId="49E513AA" w14:textId="77777777" w:rsidR="009F5B77" w:rsidRPr="00532246" w:rsidRDefault="009F5B77" w:rsidP="008856FE">
      <w:pPr>
        <w:pStyle w:val="Listenabsatz"/>
        <w:numPr>
          <w:ilvl w:val="0"/>
          <w:numId w:val="6"/>
        </w:numPr>
        <w:autoSpaceDE w:val="0"/>
        <w:autoSpaceDN w:val="0"/>
        <w:adjustRightInd w:val="0"/>
        <w:spacing w:after="0" w:line="240" w:lineRule="auto"/>
        <w:jc w:val="both"/>
        <w:rPr>
          <w:rFonts w:ascii="Arial" w:hAnsi="Arial" w:cs="Arial"/>
        </w:rPr>
      </w:pPr>
      <w:commentRangeStart w:id="20"/>
      <w:r w:rsidRPr="00532246">
        <w:rPr>
          <w:rFonts w:ascii="Arial" w:hAnsi="Arial" w:cs="Arial"/>
        </w:rPr>
        <w:t xml:space="preserve">drei </w:t>
      </w:r>
      <w:commentRangeEnd w:id="20"/>
      <w:r w:rsidR="00BD079F" w:rsidRPr="00532246">
        <w:rPr>
          <w:rStyle w:val="Kommentarzeichen"/>
          <w:rFonts w:ascii="Arial" w:hAnsi="Arial" w:cs="Arial"/>
          <w:sz w:val="22"/>
          <w:szCs w:val="22"/>
        </w:rPr>
        <w:commentReference w:id="20"/>
      </w:r>
      <w:r w:rsidRPr="00532246">
        <w:rPr>
          <w:rFonts w:ascii="Arial" w:hAnsi="Arial" w:cs="Arial"/>
        </w:rPr>
        <w:t>weiteren Hochschullehrerinnen oder Hochschullehrern</w:t>
      </w:r>
      <w:r w:rsidR="00B76C6C" w:rsidRPr="00532246">
        <w:rPr>
          <w:rFonts w:ascii="Arial" w:hAnsi="Arial" w:cs="Arial"/>
        </w:rPr>
        <w:t>; d</w:t>
      </w:r>
      <w:r w:rsidR="00174D69" w:rsidRPr="00532246">
        <w:rPr>
          <w:rFonts w:ascii="Arial" w:hAnsi="Arial" w:cs="Arial"/>
        </w:rPr>
        <w:t xml:space="preserve">avon kann eine oder einer Co-Betreuerin oder Co-Betreuer gemäß § </w:t>
      </w:r>
      <w:r w:rsidR="00B34781" w:rsidRPr="00532246">
        <w:rPr>
          <w:rFonts w:ascii="Arial" w:hAnsi="Arial" w:cs="Arial"/>
        </w:rPr>
        <w:t xml:space="preserve">5 </w:t>
      </w:r>
      <w:r w:rsidR="00174D69" w:rsidRPr="00532246">
        <w:rPr>
          <w:rFonts w:ascii="Arial" w:hAnsi="Arial" w:cs="Arial"/>
        </w:rPr>
        <w:t>sein</w:t>
      </w:r>
      <w:r w:rsidR="00B76C6C" w:rsidRPr="00532246">
        <w:rPr>
          <w:rFonts w:ascii="Arial" w:hAnsi="Arial" w:cs="Arial"/>
        </w:rPr>
        <w:t>; d</w:t>
      </w:r>
      <w:r w:rsidRPr="00532246">
        <w:rPr>
          <w:rFonts w:ascii="Arial" w:hAnsi="Arial" w:cs="Arial"/>
        </w:rPr>
        <w:t xml:space="preserve">ie Promovendin oder der Promovend hat </w:t>
      </w:r>
      <w:r w:rsidR="003A1A7F" w:rsidRPr="00532246">
        <w:rPr>
          <w:rFonts w:ascii="Arial" w:hAnsi="Arial" w:cs="Arial"/>
        </w:rPr>
        <w:t xml:space="preserve">ein </w:t>
      </w:r>
      <w:r w:rsidRPr="00532246">
        <w:rPr>
          <w:rFonts w:ascii="Arial" w:hAnsi="Arial" w:cs="Arial"/>
        </w:rPr>
        <w:t xml:space="preserve">Vorschlagsrecht. </w:t>
      </w:r>
    </w:p>
    <w:p w14:paraId="74302DB5" w14:textId="77777777" w:rsidR="003839C2" w:rsidRPr="00532246" w:rsidRDefault="003839C2" w:rsidP="00AA3BEC">
      <w:pPr>
        <w:autoSpaceDE w:val="0"/>
        <w:autoSpaceDN w:val="0"/>
        <w:adjustRightInd w:val="0"/>
        <w:spacing w:after="0" w:line="240" w:lineRule="auto"/>
        <w:jc w:val="both"/>
        <w:rPr>
          <w:rFonts w:ascii="Arial" w:hAnsi="Arial" w:cs="Arial"/>
        </w:rPr>
      </w:pPr>
    </w:p>
    <w:p w14:paraId="7756677F" w14:textId="65C420F3" w:rsidR="009F5B77" w:rsidRPr="00532246" w:rsidRDefault="0062700B"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Bei einer </w:t>
      </w:r>
      <w:r w:rsidR="00F325F4" w:rsidRPr="00532246">
        <w:rPr>
          <w:rFonts w:ascii="Arial" w:hAnsi="Arial" w:cs="Arial"/>
        </w:rPr>
        <w:t xml:space="preserve">kooperativen </w:t>
      </w:r>
      <w:r w:rsidRPr="00532246">
        <w:rPr>
          <w:rFonts w:ascii="Arial" w:hAnsi="Arial" w:cs="Arial"/>
        </w:rPr>
        <w:t>Promotion</w:t>
      </w:r>
      <w:r w:rsidR="00EF2E1A" w:rsidRPr="00532246">
        <w:rPr>
          <w:rFonts w:ascii="Arial" w:hAnsi="Arial" w:cs="Arial"/>
        </w:rPr>
        <w:t xml:space="preserve"> </w:t>
      </w:r>
      <w:r w:rsidRPr="00532246">
        <w:rPr>
          <w:rFonts w:ascii="Arial" w:hAnsi="Arial" w:cs="Arial"/>
        </w:rPr>
        <w:t xml:space="preserve">gemäß § </w:t>
      </w:r>
      <w:r w:rsidR="009F27C9" w:rsidRPr="00532246">
        <w:rPr>
          <w:rFonts w:ascii="Arial" w:hAnsi="Arial" w:cs="Arial"/>
        </w:rPr>
        <w:t>1</w:t>
      </w:r>
      <w:r w:rsidR="00717242" w:rsidRPr="00532246">
        <w:rPr>
          <w:rFonts w:ascii="Arial" w:hAnsi="Arial" w:cs="Arial"/>
        </w:rPr>
        <w:t>3</w:t>
      </w:r>
      <w:r w:rsidR="00B34781" w:rsidRPr="00532246">
        <w:rPr>
          <w:rFonts w:ascii="Arial" w:hAnsi="Arial" w:cs="Arial"/>
        </w:rPr>
        <w:t xml:space="preserve"> </w:t>
      </w:r>
      <w:r w:rsidR="009E2F49" w:rsidRPr="00532246">
        <w:rPr>
          <w:rFonts w:ascii="Arial" w:hAnsi="Arial" w:cs="Arial"/>
        </w:rPr>
        <w:t>sollen</w:t>
      </w:r>
      <w:r w:rsidR="009F5B77" w:rsidRPr="00532246">
        <w:rPr>
          <w:rFonts w:ascii="Arial" w:hAnsi="Arial" w:cs="Arial"/>
        </w:rPr>
        <w:t xml:space="preserve"> je nach sachlichem Erfordernis </w:t>
      </w:r>
      <w:r w:rsidR="003741EB" w:rsidRPr="00532246">
        <w:rPr>
          <w:rFonts w:ascii="Arial" w:hAnsi="Arial" w:cs="Arial"/>
        </w:rPr>
        <w:t>zusätzlich</w:t>
      </w:r>
      <w:r w:rsidR="009F5B77" w:rsidRPr="00532246">
        <w:rPr>
          <w:rFonts w:ascii="Arial" w:hAnsi="Arial" w:cs="Arial"/>
        </w:rPr>
        <w:t xml:space="preserve"> Wissenschaftlerinnen oder Wissenschaftler der </w:t>
      </w:r>
      <w:r w:rsidRPr="00532246">
        <w:rPr>
          <w:rFonts w:ascii="Arial" w:hAnsi="Arial" w:cs="Arial"/>
        </w:rPr>
        <w:t>kooperierenden Hochschule</w:t>
      </w:r>
      <w:r w:rsidR="009F5B77" w:rsidRPr="00532246">
        <w:rPr>
          <w:rFonts w:ascii="Arial" w:hAnsi="Arial" w:cs="Arial"/>
        </w:rPr>
        <w:t xml:space="preserve"> </w:t>
      </w:r>
      <w:r w:rsidR="003A1A7F" w:rsidRPr="00532246">
        <w:rPr>
          <w:rFonts w:ascii="Arial" w:hAnsi="Arial" w:cs="Arial"/>
        </w:rPr>
        <w:t xml:space="preserve">bestellt </w:t>
      </w:r>
      <w:r w:rsidR="009F5B77" w:rsidRPr="00532246">
        <w:rPr>
          <w:rFonts w:ascii="Arial" w:hAnsi="Arial" w:cs="Arial"/>
        </w:rPr>
        <w:t>werden</w:t>
      </w:r>
      <w:r w:rsidR="009E2F49" w:rsidRPr="00532246">
        <w:rPr>
          <w:rFonts w:ascii="Arial" w:hAnsi="Arial" w:cs="Arial"/>
        </w:rPr>
        <w:t>.</w:t>
      </w:r>
      <w:r w:rsidR="003B2A0C" w:rsidRPr="00532246">
        <w:rPr>
          <w:rFonts w:ascii="Arial" w:hAnsi="Arial" w:cs="Arial"/>
        </w:rPr>
        <w:t xml:space="preserve"> Mindestens die Hälfte der Prüfungskommission muss </w:t>
      </w:r>
      <w:r w:rsidR="00F325F4" w:rsidRPr="00532246">
        <w:rPr>
          <w:rFonts w:ascii="Arial" w:hAnsi="Arial" w:cs="Arial"/>
        </w:rPr>
        <w:t xml:space="preserve">aus </w:t>
      </w:r>
      <w:r w:rsidR="003B2A0C" w:rsidRPr="00532246">
        <w:rPr>
          <w:rFonts w:ascii="Arial" w:hAnsi="Arial" w:cs="Arial"/>
        </w:rPr>
        <w:t>Mitglied</w:t>
      </w:r>
      <w:r w:rsidR="00F325F4" w:rsidRPr="00532246">
        <w:rPr>
          <w:rFonts w:ascii="Arial" w:hAnsi="Arial" w:cs="Arial"/>
        </w:rPr>
        <w:t xml:space="preserve">ern des </w:t>
      </w:r>
      <w:r w:rsidR="003B2A0C" w:rsidRPr="00532246">
        <w:rPr>
          <w:rFonts w:ascii="Arial" w:hAnsi="Arial" w:cs="Arial"/>
        </w:rPr>
        <w:t>Fachbereich</w:t>
      </w:r>
      <w:r w:rsidR="00F325F4" w:rsidRPr="00532246">
        <w:rPr>
          <w:rFonts w:ascii="Arial" w:hAnsi="Arial" w:cs="Arial"/>
        </w:rPr>
        <w:t>s</w:t>
      </w:r>
      <w:r w:rsidR="00ED2204" w:rsidRPr="00532246">
        <w:rPr>
          <w:rFonts w:ascii="Arial" w:hAnsi="Arial" w:cs="Arial"/>
        </w:rPr>
        <w:t xml:space="preserve"> ▀ </w:t>
      </w:r>
      <w:r w:rsidR="003B2A0C" w:rsidRPr="00532246">
        <w:rPr>
          <w:rFonts w:ascii="Arial" w:hAnsi="Arial" w:cs="Arial"/>
        </w:rPr>
        <w:t xml:space="preserve">der Johannes Gutenberg–Universität Mainz </w:t>
      </w:r>
      <w:r w:rsidR="00F325F4" w:rsidRPr="00532246">
        <w:rPr>
          <w:rFonts w:ascii="Arial" w:hAnsi="Arial" w:cs="Arial"/>
        </w:rPr>
        <w:t>bestehen</w:t>
      </w:r>
      <w:r w:rsidR="003B2A0C" w:rsidRPr="00532246">
        <w:rPr>
          <w:rFonts w:ascii="Arial" w:hAnsi="Arial" w:cs="Arial"/>
        </w:rPr>
        <w:t>.</w:t>
      </w:r>
    </w:p>
    <w:p w14:paraId="48CD5EF5" w14:textId="77777777" w:rsidR="009F5B77" w:rsidRPr="00532246" w:rsidRDefault="009F5B77" w:rsidP="00AA3BEC">
      <w:pPr>
        <w:autoSpaceDE w:val="0"/>
        <w:autoSpaceDN w:val="0"/>
        <w:adjustRightInd w:val="0"/>
        <w:spacing w:after="0" w:line="240" w:lineRule="auto"/>
        <w:jc w:val="both"/>
        <w:rPr>
          <w:rFonts w:ascii="Arial" w:hAnsi="Arial" w:cs="Arial"/>
        </w:rPr>
      </w:pPr>
    </w:p>
    <w:p w14:paraId="09C0C588" w14:textId="77777777" w:rsidR="009F5B77" w:rsidRPr="00532246" w:rsidRDefault="006D5352"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9F5B77" w:rsidRPr="00532246">
        <w:rPr>
          <w:rFonts w:ascii="Arial" w:hAnsi="Arial" w:cs="Arial"/>
        </w:rPr>
        <w:t xml:space="preserve">) Die Mitglieder der Prüfungskommission müssen </w:t>
      </w:r>
      <w:r w:rsidR="0062700B" w:rsidRPr="00532246">
        <w:rPr>
          <w:rFonts w:ascii="Arial" w:hAnsi="Arial" w:cs="Arial"/>
        </w:rPr>
        <w:t xml:space="preserve">die </w:t>
      </w:r>
      <w:r w:rsidR="00BE1A21" w:rsidRPr="00532246">
        <w:rPr>
          <w:rFonts w:ascii="Arial" w:hAnsi="Arial" w:cs="Arial"/>
        </w:rPr>
        <w:t xml:space="preserve">Voraussetzungen </w:t>
      </w:r>
      <w:r w:rsidR="0062700B" w:rsidRPr="00532246">
        <w:rPr>
          <w:rFonts w:ascii="Arial" w:hAnsi="Arial" w:cs="Arial"/>
        </w:rPr>
        <w:t>gemäß § 4</w:t>
      </w:r>
      <w:r w:rsidR="009F5B77" w:rsidRPr="00532246">
        <w:rPr>
          <w:rFonts w:ascii="Arial" w:hAnsi="Arial" w:cs="Arial"/>
        </w:rPr>
        <w:t xml:space="preserve"> Abs. </w:t>
      </w:r>
      <w:r w:rsidR="0062700B" w:rsidRPr="00532246">
        <w:rPr>
          <w:rFonts w:ascii="Arial" w:hAnsi="Arial" w:cs="Arial"/>
        </w:rPr>
        <w:t xml:space="preserve">2 </w:t>
      </w:r>
      <w:r w:rsidR="003F1F01" w:rsidRPr="00532246">
        <w:rPr>
          <w:rFonts w:ascii="Arial" w:hAnsi="Arial" w:cs="Arial"/>
        </w:rPr>
        <w:t>Nr. 1</w:t>
      </w:r>
      <w:r w:rsidR="00F63CC4" w:rsidRPr="00532246">
        <w:rPr>
          <w:rFonts w:ascii="Arial" w:hAnsi="Arial" w:cs="Arial"/>
        </w:rPr>
        <w:t xml:space="preserve">, § 4 Abs. </w:t>
      </w:r>
      <w:r w:rsidR="0062700B" w:rsidRPr="00532246">
        <w:rPr>
          <w:rFonts w:ascii="Arial" w:hAnsi="Arial" w:cs="Arial"/>
        </w:rPr>
        <w:t>3</w:t>
      </w:r>
      <w:r w:rsidR="00F63CC4" w:rsidRPr="00532246">
        <w:rPr>
          <w:rFonts w:ascii="Arial" w:hAnsi="Arial" w:cs="Arial"/>
        </w:rPr>
        <w:t xml:space="preserve"> oder § 4 Abs. 4 </w:t>
      </w:r>
      <w:r w:rsidR="009F5B77" w:rsidRPr="00532246">
        <w:rPr>
          <w:rFonts w:ascii="Arial" w:hAnsi="Arial" w:cs="Arial"/>
        </w:rPr>
        <w:t xml:space="preserve">erfüllen. </w:t>
      </w:r>
    </w:p>
    <w:p w14:paraId="4366B4CB" w14:textId="77777777" w:rsidR="009F5B77" w:rsidRPr="00532246" w:rsidRDefault="009F5B77" w:rsidP="00AA3BEC">
      <w:pPr>
        <w:autoSpaceDE w:val="0"/>
        <w:autoSpaceDN w:val="0"/>
        <w:adjustRightInd w:val="0"/>
        <w:spacing w:after="0" w:line="240" w:lineRule="auto"/>
        <w:jc w:val="both"/>
        <w:rPr>
          <w:rFonts w:ascii="Arial" w:hAnsi="Arial" w:cs="Arial"/>
        </w:rPr>
      </w:pPr>
    </w:p>
    <w:p w14:paraId="5632A709" w14:textId="30065044" w:rsidR="009F5B77" w:rsidRPr="00532246" w:rsidRDefault="009F5B77"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6D5352" w:rsidRPr="00532246">
        <w:rPr>
          <w:rFonts w:ascii="Arial" w:hAnsi="Arial" w:cs="Arial"/>
        </w:rPr>
        <w:t>4</w:t>
      </w:r>
      <w:r w:rsidRPr="00532246">
        <w:rPr>
          <w:rFonts w:ascii="Arial" w:hAnsi="Arial" w:cs="Arial"/>
        </w:rPr>
        <w:t xml:space="preserve">) Die </w:t>
      </w:r>
      <w:r w:rsidR="00FD4936" w:rsidRPr="00532246">
        <w:rPr>
          <w:rFonts w:ascii="Arial" w:hAnsi="Arial" w:cs="Arial"/>
        </w:rPr>
        <w:t>Dekanin</w:t>
      </w:r>
      <w:r w:rsidRPr="00532246">
        <w:rPr>
          <w:rFonts w:ascii="Arial" w:hAnsi="Arial" w:cs="Arial"/>
        </w:rPr>
        <w:t xml:space="preserve"> oder der </w:t>
      </w:r>
      <w:r w:rsidR="00A904A9" w:rsidRPr="00532246">
        <w:rPr>
          <w:rFonts w:ascii="Arial" w:hAnsi="Arial" w:cs="Arial"/>
        </w:rPr>
        <w:t>Dekan</w:t>
      </w:r>
      <w:r w:rsidRPr="00532246">
        <w:rPr>
          <w:rFonts w:ascii="Arial" w:hAnsi="Arial" w:cs="Arial"/>
        </w:rPr>
        <w:t xml:space="preserve"> ernennt</w:t>
      </w:r>
      <w:r w:rsidR="00F325F4" w:rsidRPr="00532246">
        <w:rPr>
          <w:rFonts w:ascii="Arial" w:hAnsi="Arial" w:cs="Arial"/>
        </w:rPr>
        <w:t xml:space="preserve"> ein Mitglied</w:t>
      </w:r>
      <w:r w:rsidR="006D5352" w:rsidRPr="00532246">
        <w:rPr>
          <w:rFonts w:ascii="Arial" w:hAnsi="Arial" w:cs="Arial"/>
        </w:rPr>
        <w:t xml:space="preserve"> gemäß Absatz 2 </w:t>
      </w:r>
      <w:r w:rsidR="003F1F01" w:rsidRPr="00532246">
        <w:rPr>
          <w:rFonts w:ascii="Arial" w:hAnsi="Arial" w:cs="Arial"/>
        </w:rPr>
        <w:t>Nr. 1</w:t>
      </w:r>
      <w:r w:rsidRPr="00532246">
        <w:rPr>
          <w:rFonts w:ascii="Arial" w:hAnsi="Arial" w:cs="Arial"/>
        </w:rPr>
        <w:t xml:space="preserve"> zur</w:t>
      </w:r>
      <w:r w:rsidR="009F27C9" w:rsidRPr="00532246">
        <w:rPr>
          <w:rFonts w:ascii="Arial" w:hAnsi="Arial" w:cs="Arial"/>
        </w:rPr>
        <w:t xml:space="preserve"> Vorsitzenden</w:t>
      </w:r>
      <w:r w:rsidRPr="00532246">
        <w:rPr>
          <w:rFonts w:ascii="Arial" w:hAnsi="Arial" w:cs="Arial"/>
        </w:rPr>
        <w:t xml:space="preserve"> oder zum </w:t>
      </w:r>
      <w:r w:rsidR="009F27C9" w:rsidRPr="00532246">
        <w:rPr>
          <w:rFonts w:ascii="Arial" w:hAnsi="Arial" w:cs="Arial"/>
        </w:rPr>
        <w:t>Vorsitzenden</w:t>
      </w:r>
      <w:r w:rsidRPr="00532246">
        <w:rPr>
          <w:rFonts w:ascii="Arial" w:hAnsi="Arial" w:cs="Arial"/>
        </w:rPr>
        <w:t xml:space="preserve"> der Prüfungskommission.</w:t>
      </w:r>
      <w:r w:rsidR="00F325F4" w:rsidRPr="00532246">
        <w:rPr>
          <w:rFonts w:ascii="Arial" w:hAnsi="Arial" w:cs="Arial"/>
        </w:rPr>
        <w:t xml:space="preserve"> Sie oder er soll keine der Gutachter</w:t>
      </w:r>
      <w:r w:rsidR="00D5643C" w:rsidRPr="00532246">
        <w:rPr>
          <w:rFonts w:ascii="Arial" w:hAnsi="Arial" w:cs="Arial"/>
        </w:rPr>
        <w:t>innen oder Gutachter gemäß § 6</w:t>
      </w:r>
      <w:r w:rsidR="00F325F4" w:rsidRPr="00532246">
        <w:rPr>
          <w:rFonts w:ascii="Arial" w:hAnsi="Arial" w:cs="Arial"/>
        </w:rPr>
        <w:t xml:space="preserve"> sein.</w:t>
      </w:r>
      <w:r w:rsidRPr="00532246">
        <w:rPr>
          <w:rFonts w:ascii="Arial" w:hAnsi="Arial" w:cs="Arial"/>
        </w:rPr>
        <w:t xml:space="preserve"> Sie oder er führt die Geschäfte der Prüfungskommission</w:t>
      </w:r>
      <w:r w:rsidR="00D74FD5" w:rsidRPr="00532246">
        <w:rPr>
          <w:rFonts w:ascii="Arial" w:hAnsi="Arial" w:cs="Arial"/>
        </w:rPr>
        <w:t xml:space="preserve">; sie oder er </w:t>
      </w:r>
      <w:r w:rsidR="00CE484F" w:rsidRPr="00532246">
        <w:rPr>
          <w:rFonts w:ascii="Arial" w:hAnsi="Arial" w:cs="Arial"/>
        </w:rPr>
        <w:t>unterrichtet die am Prüfungsverfahren Beteiligten rechtzeitig über Termine und Fristen</w:t>
      </w:r>
      <w:r w:rsidRPr="00532246">
        <w:rPr>
          <w:rFonts w:ascii="Arial" w:hAnsi="Arial" w:cs="Arial"/>
        </w:rPr>
        <w:t xml:space="preserve">. Die Prüfungskommission kann weitere Aufgaben auf die </w:t>
      </w:r>
      <w:r w:rsidR="009F27C9" w:rsidRPr="00532246">
        <w:rPr>
          <w:rFonts w:ascii="Arial" w:hAnsi="Arial" w:cs="Arial"/>
        </w:rPr>
        <w:t>Vorsitzende</w:t>
      </w:r>
      <w:r w:rsidRPr="00532246">
        <w:rPr>
          <w:rFonts w:ascii="Arial" w:hAnsi="Arial" w:cs="Arial"/>
        </w:rPr>
        <w:t xml:space="preserve"> oder den </w:t>
      </w:r>
      <w:r w:rsidR="009F27C9" w:rsidRPr="00532246">
        <w:rPr>
          <w:rFonts w:ascii="Arial" w:hAnsi="Arial" w:cs="Arial"/>
        </w:rPr>
        <w:t>Vorsitzenden</w:t>
      </w:r>
      <w:r w:rsidRPr="00532246">
        <w:rPr>
          <w:rFonts w:ascii="Arial" w:hAnsi="Arial" w:cs="Arial"/>
        </w:rPr>
        <w:t xml:space="preserve"> übertragen.</w:t>
      </w:r>
    </w:p>
    <w:p w14:paraId="703EF58F" w14:textId="77777777" w:rsidR="009E2F49" w:rsidRPr="00532246" w:rsidRDefault="009E2F49" w:rsidP="00AA3BEC">
      <w:pPr>
        <w:autoSpaceDE w:val="0"/>
        <w:autoSpaceDN w:val="0"/>
        <w:adjustRightInd w:val="0"/>
        <w:spacing w:after="0" w:line="240" w:lineRule="auto"/>
        <w:jc w:val="both"/>
        <w:rPr>
          <w:rFonts w:ascii="Arial" w:hAnsi="Arial" w:cs="Arial"/>
        </w:rPr>
      </w:pPr>
    </w:p>
    <w:p w14:paraId="3A5F615E" w14:textId="77777777" w:rsidR="00CE484F" w:rsidRPr="00532246" w:rsidRDefault="00CE484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(5) </w:t>
      </w:r>
      <w:r w:rsidR="003B2A0C" w:rsidRPr="00532246">
        <w:rPr>
          <w:rFonts w:ascii="Arial" w:hAnsi="Arial" w:cs="Arial"/>
        </w:rPr>
        <w:t>Die Beschlussfassung der Prüfungskommission erfolgt gemäß § 3</w:t>
      </w:r>
      <w:r w:rsidR="00BE7883" w:rsidRPr="00532246">
        <w:rPr>
          <w:rFonts w:ascii="Arial" w:hAnsi="Arial" w:cs="Arial"/>
        </w:rPr>
        <w:t>8</w:t>
      </w:r>
      <w:r w:rsidR="003B2A0C" w:rsidRPr="00532246">
        <w:rPr>
          <w:rFonts w:ascii="Arial" w:hAnsi="Arial" w:cs="Arial"/>
        </w:rPr>
        <w:t xml:space="preserve"> HochSchG</w:t>
      </w:r>
      <w:r w:rsidRPr="00532246">
        <w:rPr>
          <w:rFonts w:ascii="Arial" w:hAnsi="Arial" w:cs="Arial"/>
        </w:rPr>
        <w:t>.</w:t>
      </w:r>
    </w:p>
    <w:p w14:paraId="782714B5" w14:textId="77777777" w:rsidR="00CE484F" w:rsidRPr="00532246" w:rsidRDefault="00CE484F" w:rsidP="00AA3BEC">
      <w:pPr>
        <w:autoSpaceDE w:val="0"/>
        <w:autoSpaceDN w:val="0"/>
        <w:adjustRightInd w:val="0"/>
        <w:spacing w:after="0" w:line="240" w:lineRule="auto"/>
        <w:jc w:val="both"/>
        <w:rPr>
          <w:rFonts w:ascii="Arial" w:hAnsi="Arial" w:cs="Arial"/>
        </w:rPr>
      </w:pPr>
    </w:p>
    <w:p w14:paraId="0E52617D" w14:textId="581FB65B" w:rsidR="00CE484F" w:rsidRPr="00532246" w:rsidRDefault="00CE484F" w:rsidP="00AA3BEC">
      <w:pPr>
        <w:autoSpaceDE w:val="0"/>
        <w:autoSpaceDN w:val="0"/>
        <w:adjustRightInd w:val="0"/>
        <w:spacing w:after="0" w:line="240" w:lineRule="auto"/>
        <w:jc w:val="both"/>
        <w:rPr>
          <w:rFonts w:ascii="Arial" w:hAnsi="Arial" w:cs="Arial"/>
        </w:rPr>
      </w:pPr>
      <w:r w:rsidRPr="00532246">
        <w:rPr>
          <w:rFonts w:ascii="Arial" w:hAnsi="Arial" w:cs="Arial"/>
        </w:rPr>
        <w:lastRenderedPageBreak/>
        <w:t xml:space="preserve">(6) Die Sitzungen der Prüfungskommission sind nicht öffentlich. </w:t>
      </w:r>
      <w:r w:rsidR="001415A5" w:rsidRPr="00532246">
        <w:rPr>
          <w:rFonts w:ascii="Arial" w:hAnsi="Arial" w:cs="Arial"/>
        </w:rPr>
        <w:t>§ 3 Abs. 4</w:t>
      </w:r>
      <w:r w:rsidR="003B2A0C" w:rsidRPr="00532246">
        <w:rPr>
          <w:rFonts w:ascii="Arial" w:hAnsi="Arial" w:cs="Arial"/>
        </w:rPr>
        <w:t xml:space="preserve"> Satz 2 und 3 sind </w:t>
      </w:r>
      <w:r w:rsidR="00000833" w:rsidRPr="00532246">
        <w:rPr>
          <w:rFonts w:ascii="Arial" w:hAnsi="Arial" w:cs="Arial"/>
        </w:rPr>
        <w:t xml:space="preserve">entsprechend </w:t>
      </w:r>
      <w:r w:rsidR="003B2A0C" w:rsidRPr="00532246">
        <w:rPr>
          <w:rFonts w:ascii="Arial" w:hAnsi="Arial" w:cs="Arial"/>
        </w:rPr>
        <w:t>anzuwenden</w:t>
      </w:r>
      <w:r w:rsidRPr="00532246">
        <w:rPr>
          <w:rFonts w:ascii="Arial" w:hAnsi="Arial" w:cs="Arial"/>
        </w:rPr>
        <w:t>.</w:t>
      </w:r>
    </w:p>
    <w:p w14:paraId="0E0E0297" w14:textId="1A0B21AC" w:rsidR="009F5B77" w:rsidRPr="00532246" w:rsidRDefault="009F5B77"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CE484F" w:rsidRPr="00532246">
        <w:rPr>
          <w:rFonts w:ascii="Arial" w:hAnsi="Arial" w:cs="Arial"/>
        </w:rPr>
        <w:t xml:space="preserve">7) Die </w:t>
      </w:r>
      <w:r w:rsidR="009F27C9" w:rsidRPr="00532246">
        <w:rPr>
          <w:rFonts w:ascii="Arial" w:hAnsi="Arial" w:cs="Arial"/>
        </w:rPr>
        <w:t xml:space="preserve">Dekanin </w:t>
      </w:r>
      <w:r w:rsidR="00CE484F" w:rsidRPr="00532246">
        <w:rPr>
          <w:rFonts w:ascii="Arial" w:hAnsi="Arial" w:cs="Arial"/>
        </w:rPr>
        <w:t xml:space="preserve">oder der </w:t>
      </w:r>
      <w:r w:rsidR="009F27C9" w:rsidRPr="00532246">
        <w:rPr>
          <w:rFonts w:ascii="Arial" w:hAnsi="Arial" w:cs="Arial"/>
        </w:rPr>
        <w:t>Dekan</w:t>
      </w:r>
      <w:r w:rsidR="00CE484F" w:rsidRPr="00532246">
        <w:rPr>
          <w:rFonts w:ascii="Arial" w:hAnsi="Arial" w:cs="Arial"/>
        </w:rPr>
        <w:t xml:space="preserve"> </w:t>
      </w:r>
      <w:r w:rsidRPr="00532246">
        <w:rPr>
          <w:rFonts w:ascii="Arial" w:hAnsi="Arial" w:cs="Arial"/>
        </w:rPr>
        <w:t xml:space="preserve">teilt der Promovendin oder dem Promovenden die Namen der Mitglieder der Prüfungskommission mit. </w:t>
      </w:r>
    </w:p>
    <w:p w14:paraId="4A86147A" w14:textId="77777777" w:rsidR="00CE484F" w:rsidRPr="00532246" w:rsidRDefault="00CE484F" w:rsidP="00AA3BEC">
      <w:pPr>
        <w:autoSpaceDE w:val="0"/>
        <w:autoSpaceDN w:val="0"/>
        <w:adjustRightInd w:val="0"/>
        <w:spacing w:after="0" w:line="240" w:lineRule="auto"/>
        <w:jc w:val="both"/>
        <w:rPr>
          <w:rFonts w:ascii="Arial" w:hAnsi="Arial" w:cs="Arial"/>
        </w:rPr>
      </w:pPr>
    </w:p>
    <w:p w14:paraId="0493EB73" w14:textId="77777777" w:rsidR="00950521" w:rsidRPr="00532246" w:rsidRDefault="00950521" w:rsidP="00AA3BEC">
      <w:pPr>
        <w:autoSpaceDE w:val="0"/>
        <w:autoSpaceDN w:val="0"/>
        <w:adjustRightInd w:val="0"/>
        <w:spacing w:after="0" w:line="240" w:lineRule="auto"/>
        <w:jc w:val="both"/>
        <w:rPr>
          <w:rFonts w:ascii="Arial" w:hAnsi="Arial" w:cs="Arial"/>
        </w:rPr>
      </w:pPr>
    </w:p>
    <w:p w14:paraId="683771AF" w14:textId="77777777" w:rsidR="00950521" w:rsidRPr="00532246" w:rsidRDefault="00950521" w:rsidP="00AA3BEC">
      <w:pPr>
        <w:autoSpaceDE w:val="0"/>
        <w:autoSpaceDN w:val="0"/>
        <w:adjustRightInd w:val="0"/>
        <w:spacing w:after="0" w:line="240" w:lineRule="auto"/>
        <w:jc w:val="both"/>
        <w:rPr>
          <w:rFonts w:ascii="Arial" w:hAnsi="Arial" w:cs="Arial"/>
        </w:rPr>
      </w:pPr>
    </w:p>
    <w:p w14:paraId="607E9BE3" w14:textId="7230C4DC" w:rsidR="0023339F" w:rsidRPr="00532246" w:rsidRDefault="00E42C3E" w:rsidP="00C0088D">
      <w:pPr>
        <w:pStyle w:val="berschrift1"/>
        <w:spacing w:before="0" w:line="240" w:lineRule="auto"/>
        <w:jc w:val="center"/>
        <w:rPr>
          <w:rFonts w:ascii="Arial" w:hAnsi="Arial" w:cs="Arial"/>
          <w:color w:val="auto"/>
          <w:sz w:val="22"/>
          <w:szCs w:val="22"/>
        </w:rPr>
      </w:pPr>
      <w:bookmarkStart w:id="21" w:name="_Toc443397040"/>
      <w:r w:rsidRPr="00532246">
        <w:rPr>
          <w:rFonts w:ascii="Arial" w:hAnsi="Arial" w:cs="Arial"/>
          <w:color w:val="auto"/>
          <w:sz w:val="22"/>
          <w:szCs w:val="22"/>
        </w:rPr>
        <w:t>Dritter</w:t>
      </w:r>
      <w:r w:rsidR="00A904A9"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000833" w:rsidRPr="00532246">
        <w:rPr>
          <w:rFonts w:ascii="Arial" w:hAnsi="Arial" w:cs="Arial"/>
          <w:color w:val="auto"/>
          <w:sz w:val="22"/>
          <w:szCs w:val="22"/>
        </w:rPr>
        <w:t>Zugangsvoraussetzungen, Annahme</w:t>
      </w:r>
      <w:bookmarkEnd w:id="21"/>
    </w:p>
    <w:p w14:paraId="742F317F" w14:textId="77777777" w:rsidR="0023339F" w:rsidRPr="00532246" w:rsidRDefault="0023339F" w:rsidP="00AA3BEC">
      <w:pPr>
        <w:autoSpaceDE w:val="0"/>
        <w:autoSpaceDN w:val="0"/>
        <w:adjustRightInd w:val="0"/>
        <w:spacing w:after="0" w:line="240" w:lineRule="auto"/>
        <w:jc w:val="both"/>
        <w:rPr>
          <w:rFonts w:ascii="Arial" w:hAnsi="Arial" w:cs="Arial"/>
        </w:rPr>
      </w:pPr>
    </w:p>
    <w:p w14:paraId="518AD3C4" w14:textId="77777777" w:rsidR="0023339F" w:rsidRPr="00532246" w:rsidRDefault="0023339F" w:rsidP="00AA3BEC">
      <w:pPr>
        <w:autoSpaceDE w:val="0"/>
        <w:autoSpaceDN w:val="0"/>
        <w:adjustRightInd w:val="0"/>
        <w:spacing w:after="0" w:line="240" w:lineRule="auto"/>
        <w:jc w:val="both"/>
        <w:rPr>
          <w:rFonts w:ascii="Arial" w:hAnsi="Arial" w:cs="Arial"/>
        </w:rPr>
      </w:pPr>
    </w:p>
    <w:p w14:paraId="55EADF24" w14:textId="1990A77C" w:rsidR="0023339F" w:rsidRPr="00532246" w:rsidRDefault="0023339F" w:rsidP="00C0088D">
      <w:pPr>
        <w:pStyle w:val="berschrift1"/>
        <w:spacing w:before="0" w:line="240" w:lineRule="auto"/>
        <w:jc w:val="center"/>
        <w:rPr>
          <w:rFonts w:ascii="Arial" w:hAnsi="Arial" w:cs="Arial"/>
          <w:color w:val="auto"/>
          <w:sz w:val="22"/>
          <w:szCs w:val="22"/>
        </w:rPr>
      </w:pPr>
      <w:bookmarkStart w:id="22" w:name="_Toc443397041"/>
      <w:r w:rsidRPr="00532246">
        <w:rPr>
          <w:rFonts w:ascii="Arial" w:hAnsi="Arial" w:cs="Arial"/>
          <w:color w:val="auto"/>
          <w:sz w:val="22"/>
          <w:szCs w:val="22"/>
        </w:rPr>
        <w:t xml:space="preserve">§ </w:t>
      </w:r>
      <w:r w:rsidR="00717242" w:rsidRPr="00532246">
        <w:rPr>
          <w:rFonts w:ascii="Arial" w:hAnsi="Arial" w:cs="Arial"/>
          <w:color w:val="auto"/>
          <w:sz w:val="22"/>
          <w:szCs w:val="22"/>
        </w:rPr>
        <w:t>8</w:t>
      </w:r>
      <w:r w:rsidR="007A7448" w:rsidRPr="00532246">
        <w:rPr>
          <w:rFonts w:ascii="Arial" w:hAnsi="Arial" w:cs="Arial"/>
          <w:color w:val="auto"/>
          <w:sz w:val="22"/>
          <w:szCs w:val="22"/>
        </w:rPr>
        <w:br/>
      </w:r>
      <w:r w:rsidR="00143387" w:rsidRPr="00532246">
        <w:rPr>
          <w:rFonts w:ascii="Arial" w:hAnsi="Arial" w:cs="Arial"/>
          <w:color w:val="auto"/>
          <w:sz w:val="22"/>
          <w:szCs w:val="22"/>
        </w:rPr>
        <w:t>Zugangsvoraussetzungen</w:t>
      </w:r>
      <w:bookmarkEnd w:id="22"/>
    </w:p>
    <w:p w14:paraId="2E7F5939" w14:textId="77777777" w:rsidR="00A71B68" w:rsidRPr="00532246" w:rsidRDefault="00A71B68" w:rsidP="00AA3BEC">
      <w:pPr>
        <w:autoSpaceDE w:val="0"/>
        <w:autoSpaceDN w:val="0"/>
        <w:adjustRightInd w:val="0"/>
        <w:spacing w:after="0" w:line="240" w:lineRule="auto"/>
        <w:jc w:val="both"/>
        <w:rPr>
          <w:rFonts w:ascii="Arial" w:hAnsi="Arial" w:cs="Arial"/>
        </w:rPr>
      </w:pPr>
    </w:p>
    <w:p w14:paraId="668E9DD2" w14:textId="77777777" w:rsidR="00F2212E" w:rsidRPr="00532246" w:rsidRDefault="000A49C8"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E42C3E" w:rsidRPr="00532246">
        <w:rPr>
          <w:rFonts w:ascii="Arial" w:hAnsi="Arial" w:cs="Arial"/>
        </w:rPr>
        <w:t xml:space="preserve">Zugangsvoraussetzungen für </w:t>
      </w:r>
      <w:r w:rsidR="00171875" w:rsidRPr="00532246">
        <w:rPr>
          <w:rFonts w:ascii="Arial" w:hAnsi="Arial" w:cs="Arial"/>
        </w:rPr>
        <w:t>das Promotions</w:t>
      </w:r>
      <w:r w:rsidR="00974423" w:rsidRPr="00532246">
        <w:rPr>
          <w:rFonts w:ascii="Arial" w:hAnsi="Arial" w:cs="Arial"/>
        </w:rPr>
        <w:t>verfahren</w:t>
      </w:r>
      <w:r w:rsidR="00171875" w:rsidRPr="00532246">
        <w:rPr>
          <w:rFonts w:ascii="Arial" w:hAnsi="Arial" w:cs="Arial"/>
        </w:rPr>
        <w:t xml:space="preserve"> </w:t>
      </w:r>
      <w:r w:rsidR="00E42C3E" w:rsidRPr="00532246">
        <w:rPr>
          <w:rFonts w:ascii="Arial" w:hAnsi="Arial" w:cs="Arial"/>
        </w:rPr>
        <w:t xml:space="preserve">sind: </w:t>
      </w:r>
    </w:p>
    <w:p w14:paraId="08497163" w14:textId="77777777" w:rsidR="000A49C8" w:rsidRPr="00532246" w:rsidRDefault="000A49C8" w:rsidP="00AA3BEC">
      <w:pPr>
        <w:autoSpaceDE w:val="0"/>
        <w:autoSpaceDN w:val="0"/>
        <w:adjustRightInd w:val="0"/>
        <w:spacing w:after="0" w:line="240" w:lineRule="auto"/>
        <w:jc w:val="both"/>
        <w:rPr>
          <w:rFonts w:ascii="Arial" w:hAnsi="Arial" w:cs="Arial"/>
        </w:rPr>
      </w:pPr>
    </w:p>
    <w:p w14:paraId="048F8C41" w14:textId="77777777" w:rsidR="00BE056D" w:rsidRPr="00532246" w:rsidRDefault="00BE056D" w:rsidP="008856FE">
      <w:pPr>
        <w:pStyle w:val="Listenabsatz"/>
        <w:numPr>
          <w:ilvl w:val="0"/>
          <w:numId w:val="7"/>
        </w:numPr>
        <w:autoSpaceDE w:val="0"/>
        <w:autoSpaceDN w:val="0"/>
        <w:adjustRightInd w:val="0"/>
        <w:spacing w:after="0" w:line="240" w:lineRule="auto"/>
        <w:jc w:val="both"/>
        <w:rPr>
          <w:rFonts w:ascii="Arial" w:hAnsi="Arial" w:cs="Arial"/>
        </w:rPr>
      </w:pPr>
      <w:r w:rsidRPr="00532246">
        <w:rPr>
          <w:rFonts w:ascii="Arial" w:hAnsi="Arial" w:cs="Arial"/>
        </w:rPr>
        <w:t>Nachweis eines</w:t>
      </w:r>
      <w:r w:rsidR="001D36E5" w:rsidRPr="00532246">
        <w:rPr>
          <w:rFonts w:ascii="Arial" w:hAnsi="Arial" w:cs="Arial"/>
        </w:rPr>
        <w:t xml:space="preserve"> Studienabschlusses</w:t>
      </w:r>
      <w:r w:rsidRPr="00532246">
        <w:rPr>
          <w:rFonts w:ascii="Arial" w:hAnsi="Arial" w:cs="Arial"/>
        </w:rPr>
        <w:t xml:space="preserve">, der zur Promotion </w:t>
      </w:r>
      <w:r w:rsidR="001D36E5" w:rsidRPr="00532246">
        <w:rPr>
          <w:rFonts w:ascii="Arial" w:hAnsi="Arial" w:cs="Arial"/>
        </w:rPr>
        <w:t>berechtigt</w:t>
      </w:r>
      <w:r w:rsidRPr="00532246">
        <w:rPr>
          <w:rFonts w:ascii="Arial" w:hAnsi="Arial" w:cs="Arial"/>
        </w:rPr>
        <w:t xml:space="preserve">: </w:t>
      </w:r>
    </w:p>
    <w:p w14:paraId="12045050" w14:textId="77777777" w:rsidR="00FF470E" w:rsidRPr="00532246" w:rsidRDefault="00FF470E" w:rsidP="00AA3BEC">
      <w:pPr>
        <w:autoSpaceDE w:val="0"/>
        <w:autoSpaceDN w:val="0"/>
        <w:adjustRightInd w:val="0"/>
        <w:spacing w:after="0" w:line="240" w:lineRule="auto"/>
        <w:ind w:left="284"/>
        <w:jc w:val="both"/>
        <w:rPr>
          <w:rFonts w:ascii="Arial" w:hAnsi="Arial" w:cs="Arial"/>
        </w:rPr>
      </w:pPr>
    </w:p>
    <w:p w14:paraId="4A89D777" w14:textId="77777777" w:rsidR="00210E7A" w:rsidRPr="00532246" w:rsidRDefault="00BE056D" w:rsidP="00AA3BEC">
      <w:pPr>
        <w:autoSpaceDE w:val="0"/>
        <w:autoSpaceDN w:val="0"/>
        <w:adjustRightInd w:val="0"/>
        <w:spacing w:after="0" w:line="240" w:lineRule="auto"/>
        <w:ind w:left="709"/>
        <w:jc w:val="both"/>
        <w:rPr>
          <w:rFonts w:ascii="Arial" w:hAnsi="Arial" w:cs="Arial"/>
        </w:rPr>
      </w:pPr>
      <w:r w:rsidRPr="00532246">
        <w:rPr>
          <w:rFonts w:ascii="Arial" w:hAnsi="Arial" w:cs="Arial"/>
        </w:rPr>
        <w:t xml:space="preserve">a) </w:t>
      </w:r>
      <w:r w:rsidR="00210E7A" w:rsidRPr="00532246">
        <w:rPr>
          <w:rFonts w:ascii="Arial" w:hAnsi="Arial" w:cs="Arial"/>
        </w:rPr>
        <w:t>Studienabschluss, der direkt zur Promotion berechtigt:</w:t>
      </w:r>
    </w:p>
    <w:p w14:paraId="251BD83C" w14:textId="5D75F492" w:rsidR="00210E7A" w:rsidRPr="00532246" w:rsidRDefault="00BE7883" w:rsidP="008856FE">
      <w:pPr>
        <w:pStyle w:val="Listenabsatz"/>
        <w:numPr>
          <w:ilvl w:val="0"/>
          <w:numId w:val="13"/>
        </w:numPr>
        <w:autoSpaceDE w:val="0"/>
        <w:autoSpaceDN w:val="0"/>
        <w:adjustRightInd w:val="0"/>
        <w:spacing w:after="0" w:line="240" w:lineRule="auto"/>
        <w:jc w:val="both"/>
        <w:rPr>
          <w:rFonts w:ascii="Arial" w:hAnsi="Arial" w:cs="Arial"/>
        </w:rPr>
      </w:pPr>
      <w:r w:rsidRPr="00532246">
        <w:rPr>
          <w:rFonts w:ascii="Arial" w:hAnsi="Arial" w:cs="Arial"/>
        </w:rPr>
        <w:t xml:space="preserve">Ein </w:t>
      </w:r>
      <w:r w:rsidR="00BE056D" w:rsidRPr="00532246">
        <w:rPr>
          <w:rFonts w:ascii="Arial" w:hAnsi="Arial" w:cs="Arial"/>
        </w:rPr>
        <w:t>Master</w:t>
      </w:r>
      <w:r w:rsidR="004C6A4C" w:rsidRPr="00532246">
        <w:rPr>
          <w:rFonts w:ascii="Arial" w:hAnsi="Arial" w:cs="Arial"/>
        </w:rPr>
        <w:t>abschluss</w:t>
      </w:r>
      <w:r w:rsidR="00D7413F" w:rsidRPr="00532246">
        <w:rPr>
          <w:rFonts w:ascii="Arial" w:hAnsi="Arial" w:cs="Arial"/>
        </w:rPr>
        <w:t xml:space="preserve"> oder ein dem Master gleichgestellter Hochschula</w:t>
      </w:r>
      <w:r w:rsidR="00BE056D" w:rsidRPr="00532246">
        <w:rPr>
          <w:rFonts w:ascii="Arial" w:hAnsi="Arial" w:cs="Arial"/>
        </w:rPr>
        <w:t xml:space="preserve">bschluss im Bereich der </w:t>
      </w:r>
      <w:commentRangeStart w:id="23"/>
      <w:r w:rsidR="00BE056D" w:rsidRPr="00532246">
        <w:rPr>
          <w:rFonts w:ascii="Arial" w:hAnsi="Arial" w:cs="Arial"/>
        </w:rPr>
        <w:t>Naturwissenschaf</w:t>
      </w:r>
      <w:r w:rsidR="00076008" w:rsidRPr="00532246">
        <w:rPr>
          <w:rFonts w:ascii="Arial" w:hAnsi="Arial" w:cs="Arial"/>
        </w:rPr>
        <w:t>ten</w:t>
      </w:r>
      <w:commentRangeEnd w:id="23"/>
      <w:r w:rsidR="00076008" w:rsidRPr="00532246">
        <w:rPr>
          <w:rFonts w:ascii="Arial" w:hAnsi="Arial" w:cs="Arial"/>
        </w:rPr>
        <w:commentReference w:id="23"/>
      </w:r>
      <w:r w:rsidR="007B78D6" w:rsidRPr="00532246">
        <w:rPr>
          <w:rFonts w:ascii="Arial" w:hAnsi="Arial" w:cs="Arial"/>
        </w:rPr>
        <w:t xml:space="preserve"> an einer </w:t>
      </w:r>
      <w:r w:rsidR="00752990" w:rsidRPr="00532246">
        <w:rPr>
          <w:rFonts w:ascii="Arial" w:hAnsi="Arial" w:cs="Arial"/>
        </w:rPr>
        <w:t xml:space="preserve">Hochschule </w:t>
      </w:r>
      <w:r w:rsidR="007B78D6" w:rsidRPr="00532246">
        <w:rPr>
          <w:rFonts w:ascii="Arial" w:hAnsi="Arial" w:cs="Arial"/>
        </w:rPr>
        <w:t xml:space="preserve">in Deutschland, der mit der Note </w:t>
      </w:r>
      <w:commentRangeStart w:id="24"/>
      <w:r w:rsidR="00171875" w:rsidRPr="00532246">
        <w:rPr>
          <w:rFonts w:ascii="Arial" w:hAnsi="Arial" w:cs="Arial"/>
        </w:rPr>
        <w:t>„</w:t>
      </w:r>
      <w:r w:rsidR="007B78D6" w:rsidRPr="00532246">
        <w:rPr>
          <w:rFonts w:ascii="Arial" w:hAnsi="Arial" w:cs="Arial"/>
        </w:rPr>
        <w:t xml:space="preserve">gut” (mind. </w:t>
      </w:r>
      <w:r w:rsidR="00171875" w:rsidRPr="00532246">
        <w:rPr>
          <w:rFonts w:ascii="Arial" w:hAnsi="Arial" w:cs="Arial"/>
        </w:rPr>
        <w:t>2</w:t>
      </w:r>
      <w:r w:rsidR="007B78D6" w:rsidRPr="00532246">
        <w:rPr>
          <w:rFonts w:ascii="Arial" w:hAnsi="Arial" w:cs="Arial"/>
        </w:rPr>
        <w:t xml:space="preserve">,5) </w:t>
      </w:r>
      <w:commentRangeEnd w:id="24"/>
      <w:r w:rsidR="004C6A4C" w:rsidRPr="00532246">
        <w:rPr>
          <w:rStyle w:val="Kommentarzeichen"/>
          <w:rFonts w:ascii="Arial" w:hAnsi="Arial" w:cs="Arial"/>
          <w:sz w:val="22"/>
          <w:szCs w:val="22"/>
        </w:rPr>
        <w:commentReference w:id="24"/>
      </w:r>
      <w:r w:rsidR="007B78D6" w:rsidRPr="00532246">
        <w:rPr>
          <w:rFonts w:ascii="Arial" w:hAnsi="Arial" w:cs="Arial"/>
        </w:rPr>
        <w:t>oder einer gleichwertigen Bewertung erlangt wurde</w:t>
      </w:r>
      <w:r w:rsidR="00000833" w:rsidRPr="00532246">
        <w:rPr>
          <w:rFonts w:ascii="Arial" w:hAnsi="Arial" w:cs="Arial"/>
        </w:rPr>
        <w:t xml:space="preserve"> oder</w:t>
      </w:r>
    </w:p>
    <w:p w14:paraId="38432DC5" w14:textId="77777777" w:rsidR="00076008" w:rsidRPr="00532246" w:rsidRDefault="00000833" w:rsidP="008856FE">
      <w:pPr>
        <w:pStyle w:val="Listenabsatz"/>
        <w:numPr>
          <w:ilvl w:val="0"/>
          <w:numId w:val="13"/>
        </w:numPr>
        <w:autoSpaceDE w:val="0"/>
        <w:autoSpaceDN w:val="0"/>
        <w:adjustRightInd w:val="0"/>
        <w:spacing w:after="0" w:line="240" w:lineRule="auto"/>
        <w:jc w:val="both"/>
        <w:rPr>
          <w:rFonts w:ascii="Arial" w:hAnsi="Arial" w:cs="Arial"/>
        </w:rPr>
      </w:pPr>
      <w:r w:rsidRPr="00532246">
        <w:rPr>
          <w:rFonts w:ascii="Arial" w:hAnsi="Arial" w:cs="Arial"/>
        </w:rPr>
        <w:t>e</w:t>
      </w:r>
      <w:r w:rsidR="00210E7A" w:rsidRPr="00532246">
        <w:rPr>
          <w:rFonts w:ascii="Arial" w:hAnsi="Arial" w:cs="Arial"/>
        </w:rPr>
        <w:t xml:space="preserve">in anderer Studienabschluss an einer Hochschule in Deutschland oder im Ausland, </w:t>
      </w:r>
      <w:r w:rsidR="00BE056D" w:rsidRPr="00532246">
        <w:rPr>
          <w:rFonts w:ascii="Arial" w:hAnsi="Arial" w:cs="Arial"/>
        </w:rPr>
        <w:t>sofern nicht ein wesentlicher Un</w:t>
      </w:r>
      <w:r w:rsidR="00BE7883" w:rsidRPr="00532246">
        <w:rPr>
          <w:rFonts w:ascii="Arial" w:hAnsi="Arial" w:cs="Arial"/>
        </w:rPr>
        <w:t>terschied</w:t>
      </w:r>
      <w:r w:rsidR="00210E7A" w:rsidRPr="00532246">
        <w:rPr>
          <w:rFonts w:ascii="Arial" w:hAnsi="Arial" w:cs="Arial"/>
        </w:rPr>
        <w:t xml:space="preserve"> zu den vorgenannten Abschlüssen</w:t>
      </w:r>
      <w:r w:rsidR="00BE056D" w:rsidRPr="00532246">
        <w:rPr>
          <w:rFonts w:ascii="Arial" w:hAnsi="Arial" w:cs="Arial"/>
        </w:rPr>
        <w:t xml:space="preserve"> nachgewiesen werden kann. </w:t>
      </w:r>
      <w:r w:rsidR="00076008" w:rsidRPr="00532246">
        <w:rPr>
          <w:rFonts w:ascii="Arial" w:hAnsi="Arial" w:cs="Arial"/>
        </w:rPr>
        <w:t>Die Anerkennung von Studienabschlüssen, die im Ausland erworben wurden, erfolgt im Benehmen mit den zuständigen Stellen der Johannes Gutenberg-Universität Mainz. Die Anerkennung</w:t>
      </w:r>
      <w:r w:rsidR="005B1FCC" w:rsidRPr="00532246">
        <w:rPr>
          <w:rFonts w:ascii="Arial" w:hAnsi="Arial" w:cs="Arial"/>
        </w:rPr>
        <w:t xml:space="preserve"> kann unter Auflagen erfolgen. </w:t>
      </w:r>
    </w:p>
    <w:p w14:paraId="043FAC59" w14:textId="77777777" w:rsidR="00076008" w:rsidRPr="00532246" w:rsidRDefault="00076008" w:rsidP="00AA3BEC">
      <w:pPr>
        <w:autoSpaceDE w:val="0"/>
        <w:autoSpaceDN w:val="0"/>
        <w:adjustRightInd w:val="0"/>
        <w:spacing w:after="0" w:line="240" w:lineRule="auto"/>
        <w:ind w:left="709"/>
        <w:jc w:val="both"/>
        <w:rPr>
          <w:rFonts w:ascii="Arial" w:hAnsi="Arial" w:cs="Arial"/>
        </w:rPr>
      </w:pPr>
    </w:p>
    <w:p w14:paraId="19C37447" w14:textId="77777777" w:rsidR="00210E7A" w:rsidRPr="00532246" w:rsidRDefault="00BE7883" w:rsidP="00AA3BEC">
      <w:pPr>
        <w:autoSpaceDE w:val="0"/>
        <w:autoSpaceDN w:val="0"/>
        <w:adjustRightInd w:val="0"/>
        <w:spacing w:after="0" w:line="240" w:lineRule="auto"/>
        <w:ind w:left="709"/>
        <w:jc w:val="both"/>
        <w:rPr>
          <w:rFonts w:ascii="Arial" w:hAnsi="Arial" w:cs="Arial"/>
        </w:rPr>
      </w:pPr>
      <w:r w:rsidRPr="00532246">
        <w:rPr>
          <w:rFonts w:ascii="Arial" w:hAnsi="Arial" w:cs="Arial"/>
        </w:rPr>
        <w:t>b)</w:t>
      </w:r>
      <w:r w:rsidR="00076008" w:rsidRPr="00532246">
        <w:rPr>
          <w:rFonts w:ascii="Arial" w:hAnsi="Arial" w:cs="Arial"/>
        </w:rPr>
        <w:t xml:space="preserve"> </w:t>
      </w:r>
      <w:r w:rsidR="00210E7A" w:rsidRPr="00532246">
        <w:rPr>
          <w:rFonts w:ascii="Arial" w:hAnsi="Arial" w:cs="Arial"/>
        </w:rPr>
        <w:t>Studienabschluss, der in Verbindung mit dem Nachweis der besonderen Befähigung zur Promotion berechtigt:</w:t>
      </w:r>
    </w:p>
    <w:p w14:paraId="7A508621" w14:textId="77777777" w:rsidR="00210E7A" w:rsidRPr="00532246" w:rsidRDefault="00B342D7" w:rsidP="008856FE">
      <w:pPr>
        <w:pStyle w:val="Listenabsatz"/>
        <w:numPr>
          <w:ilvl w:val="0"/>
          <w:numId w:val="14"/>
        </w:numPr>
        <w:autoSpaceDE w:val="0"/>
        <w:autoSpaceDN w:val="0"/>
        <w:adjustRightInd w:val="0"/>
        <w:spacing w:after="0" w:line="240" w:lineRule="auto"/>
        <w:jc w:val="both"/>
        <w:rPr>
          <w:rFonts w:ascii="Arial" w:hAnsi="Arial" w:cs="Arial"/>
        </w:rPr>
      </w:pPr>
      <w:r w:rsidRPr="00532246">
        <w:rPr>
          <w:rFonts w:ascii="Arial" w:hAnsi="Arial" w:cs="Arial"/>
        </w:rPr>
        <w:t xml:space="preserve">Ein im Bereich </w:t>
      </w:r>
      <w:commentRangeStart w:id="25"/>
      <w:r w:rsidRPr="00532246">
        <w:rPr>
          <w:rFonts w:ascii="Arial" w:hAnsi="Arial" w:cs="Arial"/>
        </w:rPr>
        <w:t>Naturwissenschaften</w:t>
      </w:r>
      <w:commentRangeEnd w:id="25"/>
      <w:r w:rsidRPr="00532246">
        <w:rPr>
          <w:rStyle w:val="Kommentarzeichen"/>
          <w:rFonts w:ascii="Arial" w:hAnsi="Arial" w:cs="Arial"/>
          <w:sz w:val="22"/>
          <w:szCs w:val="22"/>
        </w:rPr>
        <w:commentReference w:id="25"/>
      </w:r>
      <w:r w:rsidRPr="00532246">
        <w:rPr>
          <w:rFonts w:ascii="Arial" w:hAnsi="Arial" w:cs="Arial"/>
        </w:rPr>
        <w:t xml:space="preserve"> durchgeführtes und </w:t>
      </w:r>
      <w:commentRangeStart w:id="26"/>
      <w:r w:rsidRPr="00532246">
        <w:rPr>
          <w:rFonts w:ascii="Arial" w:hAnsi="Arial" w:cs="Arial"/>
        </w:rPr>
        <w:t xml:space="preserve">mit der Note „sehr gut“ (mind. 1,5) </w:t>
      </w:r>
      <w:commentRangeEnd w:id="26"/>
      <w:r w:rsidR="00D66DC1" w:rsidRPr="00532246">
        <w:rPr>
          <w:rStyle w:val="Kommentarzeichen"/>
          <w:rFonts w:ascii="Arial" w:hAnsi="Arial" w:cs="Arial"/>
          <w:sz w:val="22"/>
          <w:szCs w:val="22"/>
        </w:rPr>
        <w:commentReference w:id="26"/>
      </w:r>
      <w:r w:rsidRPr="00532246">
        <w:rPr>
          <w:rFonts w:ascii="Arial" w:hAnsi="Arial" w:cs="Arial"/>
        </w:rPr>
        <w:t xml:space="preserve">oder einer gleichwertigen Bewertung abgeschlossenes </w:t>
      </w:r>
      <w:r w:rsidR="00076008" w:rsidRPr="00532246">
        <w:rPr>
          <w:rFonts w:ascii="Arial" w:hAnsi="Arial" w:cs="Arial"/>
        </w:rPr>
        <w:t>Diplom</w:t>
      </w:r>
      <w:r w:rsidRPr="00532246">
        <w:rPr>
          <w:rFonts w:ascii="Arial" w:hAnsi="Arial" w:cs="Arial"/>
        </w:rPr>
        <w:t xml:space="preserve">studium </w:t>
      </w:r>
      <w:r w:rsidR="00076008" w:rsidRPr="00532246">
        <w:rPr>
          <w:rFonts w:ascii="Arial" w:hAnsi="Arial" w:cs="Arial"/>
        </w:rPr>
        <w:t>an einer Fachhochschule</w:t>
      </w:r>
      <w:r w:rsidR="00BE7883" w:rsidRPr="00532246">
        <w:rPr>
          <w:rFonts w:ascii="Arial" w:hAnsi="Arial" w:cs="Arial"/>
        </w:rPr>
        <w:t xml:space="preserve"> in Deutschland</w:t>
      </w:r>
      <w:r w:rsidR="00000833" w:rsidRPr="00532246">
        <w:rPr>
          <w:rFonts w:ascii="Arial" w:hAnsi="Arial" w:cs="Arial"/>
        </w:rPr>
        <w:t xml:space="preserve"> oder</w:t>
      </w:r>
    </w:p>
    <w:p w14:paraId="7E36A4FC" w14:textId="77777777" w:rsidR="00210E7A" w:rsidRPr="00532246" w:rsidRDefault="00000833" w:rsidP="008856FE">
      <w:pPr>
        <w:pStyle w:val="Listenabsatz"/>
        <w:numPr>
          <w:ilvl w:val="0"/>
          <w:numId w:val="14"/>
        </w:numPr>
        <w:autoSpaceDE w:val="0"/>
        <w:autoSpaceDN w:val="0"/>
        <w:adjustRightInd w:val="0"/>
        <w:spacing w:after="0" w:line="240" w:lineRule="auto"/>
        <w:jc w:val="both"/>
        <w:rPr>
          <w:rFonts w:ascii="Arial" w:hAnsi="Arial" w:cs="Arial"/>
        </w:rPr>
      </w:pPr>
      <w:r w:rsidRPr="00532246">
        <w:rPr>
          <w:rFonts w:ascii="Arial" w:hAnsi="Arial" w:cs="Arial"/>
        </w:rPr>
        <w:t>e</w:t>
      </w:r>
      <w:r w:rsidR="00210E7A" w:rsidRPr="00532246">
        <w:rPr>
          <w:rFonts w:ascii="Arial" w:hAnsi="Arial" w:cs="Arial"/>
        </w:rPr>
        <w:t>i</w:t>
      </w:r>
      <w:r w:rsidR="00B342D7" w:rsidRPr="00532246">
        <w:rPr>
          <w:rFonts w:ascii="Arial" w:hAnsi="Arial" w:cs="Arial"/>
        </w:rPr>
        <w:t xml:space="preserve">n </w:t>
      </w:r>
      <w:r w:rsidR="00210E7A" w:rsidRPr="00532246">
        <w:rPr>
          <w:rFonts w:ascii="Arial" w:hAnsi="Arial" w:cs="Arial"/>
        </w:rPr>
        <w:t xml:space="preserve">im Bereich Naturwissenschaften durchgeführtes und mit der Note „sehr gut“ (mind. 1,5) oder einer gleichwertigen Bewertung abgeschlossenes </w:t>
      </w:r>
      <w:r w:rsidR="00076008" w:rsidRPr="00532246">
        <w:rPr>
          <w:rFonts w:ascii="Arial" w:hAnsi="Arial" w:cs="Arial"/>
        </w:rPr>
        <w:t>Bachelor</w:t>
      </w:r>
      <w:r w:rsidR="00B342D7" w:rsidRPr="00532246">
        <w:rPr>
          <w:rFonts w:ascii="Arial" w:hAnsi="Arial" w:cs="Arial"/>
        </w:rPr>
        <w:t>studium an einer Hochschule</w:t>
      </w:r>
      <w:r w:rsidR="00BE7883" w:rsidRPr="00532246">
        <w:rPr>
          <w:rFonts w:ascii="Arial" w:hAnsi="Arial" w:cs="Arial"/>
        </w:rPr>
        <w:t xml:space="preserve"> in Deutschland </w:t>
      </w:r>
      <w:r w:rsidRPr="00532246">
        <w:rPr>
          <w:rFonts w:ascii="Arial" w:hAnsi="Arial" w:cs="Arial"/>
        </w:rPr>
        <w:t>oder</w:t>
      </w:r>
    </w:p>
    <w:p w14:paraId="11644146" w14:textId="77777777" w:rsidR="00210E7A" w:rsidRPr="00532246" w:rsidRDefault="00000833" w:rsidP="008856FE">
      <w:pPr>
        <w:pStyle w:val="Listenabsatz"/>
        <w:numPr>
          <w:ilvl w:val="0"/>
          <w:numId w:val="14"/>
        </w:numPr>
        <w:autoSpaceDE w:val="0"/>
        <w:autoSpaceDN w:val="0"/>
        <w:adjustRightInd w:val="0"/>
        <w:spacing w:after="0" w:line="240" w:lineRule="auto"/>
        <w:jc w:val="both"/>
        <w:rPr>
          <w:rFonts w:ascii="Arial" w:hAnsi="Arial" w:cs="Arial"/>
        </w:rPr>
      </w:pPr>
      <w:r w:rsidRPr="00532246">
        <w:rPr>
          <w:rFonts w:ascii="Arial" w:hAnsi="Arial" w:cs="Arial"/>
        </w:rPr>
        <w:t>e</w:t>
      </w:r>
      <w:r w:rsidR="00003E86" w:rsidRPr="00532246">
        <w:rPr>
          <w:rFonts w:ascii="Arial" w:hAnsi="Arial" w:cs="Arial"/>
        </w:rPr>
        <w:t>in a</w:t>
      </w:r>
      <w:r w:rsidR="00210E7A" w:rsidRPr="00532246">
        <w:rPr>
          <w:rFonts w:ascii="Arial" w:hAnsi="Arial" w:cs="Arial"/>
        </w:rPr>
        <w:t>nderer Studienabschluss an einer Hochschule in Deutschland oder im Ausland, sofern nicht ein wesentlicher Unterschied zu den vorgenannten Abschlüssen nachgewiesen werden kann.</w:t>
      </w:r>
    </w:p>
    <w:p w14:paraId="4E28D94B" w14:textId="230E798E" w:rsidR="007B78D6" w:rsidRPr="00532246" w:rsidRDefault="00076008" w:rsidP="00AA3BEC">
      <w:pPr>
        <w:autoSpaceDE w:val="0"/>
        <w:autoSpaceDN w:val="0"/>
        <w:adjustRightInd w:val="0"/>
        <w:spacing w:after="0" w:line="240" w:lineRule="auto"/>
        <w:ind w:left="1069"/>
        <w:jc w:val="both"/>
        <w:rPr>
          <w:rFonts w:ascii="Arial" w:hAnsi="Arial" w:cs="Arial"/>
        </w:rPr>
      </w:pPr>
      <w:r w:rsidRPr="00532246">
        <w:rPr>
          <w:rFonts w:ascii="Arial" w:hAnsi="Arial" w:cs="Arial"/>
        </w:rPr>
        <w:t>Die besondere Befähigung wird nachgewiesen durch</w:t>
      </w:r>
      <w:r w:rsidR="00FF470E" w:rsidRPr="00532246">
        <w:rPr>
          <w:rFonts w:ascii="Arial" w:hAnsi="Arial" w:cs="Arial"/>
        </w:rPr>
        <w:t xml:space="preserve"> das erfolgreiche Absolvieren eines </w:t>
      </w:r>
      <w:r w:rsidR="000D1603" w:rsidRPr="00532246">
        <w:rPr>
          <w:rFonts w:ascii="Arial" w:hAnsi="Arial" w:cs="Arial"/>
        </w:rPr>
        <w:t xml:space="preserve">Besonderen </w:t>
      </w:r>
      <w:r w:rsidR="008D3BBC" w:rsidRPr="00532246">
        <w:rPr>
          <w:rFonts w:ascii="Arial" w:hAnsi="Arial" w:cs="Arial"/>
        </w:rPr>
        <w:t>Eignungsfeststellungsverfahren</w:t>
      </w:r>
      <w:r w:rsidR="00FF470E" w:rsidRPr="00532246">
        <w:rPr>
          <w:rFonts w:ascii="Arial" w:hAnsi="Arial" w:cs="Arial"/>
        </w:rPr>
        <w:t>s</w:t>
      </w:r>
      <w:r w:rsidR="00B342D7" w:rsidRPr="00532246">
        <w:rPr>
          <w:rFonts w:ascii="Arial" w:hAnsi="Arial" w:cs="Arial"/>
        </w:rPr>
        <w:t>; Näheres hierzu ist in §</w:t>
      </w:r>
      <w:r w:rsidR="009F27C9" w:rsidRPr="00532246">
        <w:rPr>
          <w:rFonts w:ascii="Arial" w:hAnsi="Arial" w:cs="Arial"/>
        </w:rPr>
        <w:t xml:space="preserve"> </w:t>
      </w:r>
      <w:r w:rsidR="00717242" w:rsidRPr="00532246">
        <w:rPr>
          <w:rFonts w:ascii="Arial" w:hAnsi="Arial" w:cs="Arial"/>
        </w:rPr>
        <w:t>9</w:t>
      </w:r>
      <w:r w:rsidR="00B342D7" w:rsidRPr="00532246">
        <w:rPr>
          <w:rFonts w:ascii="Arial" w:hAnsi="Arial" w:cs="Arial"/>
        </w:rPr>
        <w:t xml:space="preserve"> geregelt</w:t>
      </w:r>
      <w:r w:rsidR="00FF470E" w:rsidRPr="00532246">
        <w:rPr>
          <w:rFonts w:ascii="Arial" w:hAnsi="Arial" w:cs="Arial"/>
        </w:rPr>
        <w:t xml:space="preserve">. </w:t>
      </w:r>
      <w:r w:rsidR="007B78D6" w:rsidRPr="00532246">
        <w:rPr>
          <w:rFonts w:ascii="Arial" w:hAnsi="Arial" w:cs="Arial"/>
        </w:rPr>
        <w:t xml:space="preserve">Die Anerkennung von Studienabschlüssen, die im Ausland erworben wurden, erfolgt im Benehmen mit den zuständigen Stellen der Johannes Gutenberg-Universität Mainz. </w:t>
      </w:r>
    </w:p>
    <w:p w14:paraId="1024FB4C" w14:textId="77777777" w:rsidR="007B78D6" w:rsidRPr="00532246" w:rsidRDefault="007B78D6" w:rsidP="00AA3BEC">
      <w:pPr>
        <w:autoSpaceDE w:val="0"/>
        <w:autoSpaceDN w:val="0"/>
        <w:adjustRightInd w:val="0"/>
        <w:spacing w:after="0" w:line="240" w:lineRule="auto"/>
        <w:ind w:left="284"/>
        <w:jc w:val="both"/>
        <w:rPr>
          <w:rFonts w:ascii="Arial" w:hAnsi="Arial" w:cs="Arial"/>
        </w:rPr>
      </w:pPr>
    </w:p>
    <w:p w14:paraId="75C95F68" w14:textId="77777777" w:rsidR="00DB6191" w:rsidRPr="00532246" w:rsidRDefault="007B78D6" w:rsidP="008856FE">
      <w:pPr>
        <w:pStyle w:val="Listenabsatz"/>
        <w:numPr>
          <w:ilvl w:val="0"/>
          <w:numId w:val="7"/>
        </w:numPr>
        <w:autoSpaceDE w:val="0"/>
        <w:autoSpaceDN w:val="0"/>
        <w:adjustRightInd w:val="0"/>
        <w:spacing w:after="0" w:line="240" w:lineRule="auto"/>
        <w:jc w:val="both"/>
        <w:rPr>
          <w:rFonts w:ascii="Arial" w:hAnsi="Arial" w:cs="Arial"/>
        </w:rPr>
      </w:pPr>
      <w:r w:rsidRPr="00532246">
        <w:rPr>
          <w:rFonts w:ascii="Arial" w:hAnsi="Arial" w:cs="Arial"/>
        </w:rPr>
        <w:t xml:space="preserve">Nachweis </w:t>
      </w:r>
      <w:r w:rsidR="00DB6191" w:rsidRPr="00532246">
        <w:rPr>
          <w:rFonts w:ascii="Arial" w:hAnsi="Arial" w:cs="Arial"/>
        </w:rPr>
        <w:t xml:space="preserve">von </w:t>
      </w:r>
      <w:commentRangeStart w:id="27"/>
      <w:r w:rsidR="00DB6191" w:rsidRPr="00532246">
        <w:rPr>
          <w:rFonts w:ascii="Arial" w:hAnsi="Arial" w:cs="Arial"/>
        </w:rPr>
        <w:t xml:space="preserve">Sprachkenntnissen </w:t>
      </w:r>
      <w:commentRangeEnd w:id="27"/>
      <w:r w:rsidR="00DB6191" w:rsidRPr="00532246">
        <w:rPr>
          <w:rFonts w:ascii="Arial" w:hAnsi="Arial" w:cs="Arial"/>
        </w:rPr>
        <w:commentReference w:id="27"/>
      </w:r>
      <w:r w:rsidR="00DB6191" w:rsidRPr="00532246">
        <w:rPr>
          <w:rFonts w:ascii="Arial" w:hAnsi="Arial" w:cs="Arial"/>
        </w:rPr>
        <w:t xml:space="preserve">gemäß </w:t>
      </w:r>
      <w:r w:rsidR="00210E7A" w:rsidRPr="00532246">
        <w:rPr>
          <w:rFonts w:ascii="Arial" w:hAnsi="Arial" w:cs="Arial"/>
        </w:rPr>
        <w:t>der einschlägigen Regelungen der</w:t>
      </w:r>
      <w:r w:rsidR="00DB6191" w:rsidRPr="00532246">
        <w:rPr>
          <w:rFonts w:ascii="Arial" w:hAnsi="Arial" w:cs="Arial"/>
        </w:rPr>
        <w:t xml:space="preserve"> Einschreibeordnung</w:t>
      </w:r>
      <w:r w:rsidR="002C14AC" w:rsidRPr="00532246">
        <w:rPr>
          <w:rFonts w:ascii="Arial" w:hAnsi="Arial" w:cs="Arial"/>
        </w:rPr>
        <w:t xml:space="preserve"> der Johannes Gutenberg-Universität Mainz </w:t>
      </w:r>
      <w:r w:rsidR="00DB6191" w:rsidRPr="00532246">
        <w:rPr>
          <w:rFonts w:ascii="Arial" w:hAnsi="Arial" w:cs="Arial"/>
        </w:rPr>
        <w:t xml:space="preserve">in der gültigen Fassung. </w:t>
      </w:r>
    </w:p>
    <w:p w14:paraId="495E1FF4" w14:textId="77777777" w:rsidR="00EA0944" w:rsidRPr="00532246" w:rsidRDefault="00EA0944" w:rsidP="00AA3BEC">
      <w:pPr>
        <w:autoSpaceDE w:val="0"/>
        <w:autoSpaceDN w:val="0"/>
        <w:adjustRightInd w:val="0"/>
        <w:spacing w:after="0" w:line="240" w:lineRule="auto"/>
        <w:jc w:val="both"/>
        <w:rPr>
          <w:rFonts w:ascii="Arial" w:hAnsi="Arial" w:cs="Arial"/>
        </w:rPr>
      </w:pPr>
    </w:p>
    <w:p w14:paraId="3AFCA131" w14:textId="1C588B8D" w:rsidR="005F0FEB" w:rsidRPr="00532246" w:rsidRDefault="000A49C8" w:rsidP="00AA3BEC">
      <w:pPr>
        <w:autoSpaceDE w:val="0"/>
        <w:autoSpaceDN w:val="0"/>
        <w:adjustRightInd w:val="0"/>
        <w:spacing w:after="0" w:line="240" w:lineRule="auto"/>
        <w:jc w:val="both"/>
        <w:rPr>
          <w:rFonts w:ascii="Arial" w:hAnsi="Arial" w:cs="Arial"/>
        </w:rPr>
      </w:pPr>
      <w:r w:rsidRPr="00532246">
        <w:rPr>
          <w:rFonts w:ascii="Arial" w:hAnsi="Arial" w:cs="Arial"/>
        </w:rPr>
        <w:lastRenderedPageBreak/>
        <w:t xml:space="preserve">(2) Der </w:t>
      </w:r>
      <w:r w:rsidR="00FD4936" w:rsidRPr="00532246">
        <w:rPr>
          <w:rFonts w:ascii="Arial" w:hAnsi="Arial" w:cs="Arial"/>
        </w:rPr>
        <w:t>Fachbereichsrat</w:t>
      </w:r>
      <w:r w:rsidRPr="00532246">
        <w:rPr>
          <w:rFonts w:ascii="Arial" w:hAnsi="Arial" w:cs="Arial"/>
        </w:rPr>
        <w:t xml:space="preserve"> prüft auf Antrag der Bewerberin oder des Bewerbers, ob die Zugangsvoraussetzungen zur Promotion gegeben sind und teilt ihr oder ihm das Ergebnis schriftlich mit.</w:t>
      </w:r>
    </w:p>
    <w:p w14:paraId="08C0AE92" w14:textId="77777777" w:rsidR="005B1FCC" w:rsidRPr="00532246" w:rsidRDefault="005B1FCC" w:rsidP="00AA3BEC">
      <w:pPr>
        <w:autoSpaceDE w:val="0"/>
        <w:autoSpaceDN w:val="0"/>
        <w:adjustRightInd w:val="0"/>
        <w:spacing w:after="0" w:line="240" w:lineRule="auto"/>
        <w:jc w:val="both"/>
        <w:rPr>
          <w:rFonts w:ascii="Arial" w:hAnsi="Arial" w:cs="Arial"/>
        </w:rPr>
      </w:pPr>
    </w:p>
    <w:p w14:paraId="62F5BB61" w14:textId="0326D044" w:rsidR="00563877" w:rsidRPr="00532246" w:rsidRDefault="00C44D71" w:rsidP="00C0088D">
      <w:pPr>
        <w:pStyle w:val="berschrift1"/>
        <w:spacing w:before="0" w:line="240" w:lineRule="auto"/>
        <w:jc w:val="center"/>
        <w:rPr>
          <w:rFonts w:ascii="Arial" w:hAnsi="Arial" w:cs="Arial"/>
          <w:color w:val="auto"/>
          <w:sz w:val="22"/>
          <w:szCs w:val="22"/>
        </w:rPr>
      </w:pPr>
      <w:bookmarkStart w:id="28" w:name="_Toc443397042"/>
      <w:r w:rsidRPr="00532246">
        <w:rPr>
          <w:rFonts w:ascii="Arial" w:hAnsi="Arial" w:cs="Arial"/>
          <w:color w:val="auto"/>
          <w:sz w:val="22"/>
          <w:szCs w:val="22"/>
        </w:rPr>
        <w:t xml:space="preserve">§ </w:t>
      </w:r>
      <w:r w:rsidR="00717242" w:rsidRPr="00532246">
        <w:rPr>
          <w:rFonts w:ascii="Arial" w:hAnsi="Arial" w:cs="Arial"/>
          <w:color w:val="auto"/>
          <w:sz w:val="22"/>
          <w:szCs w:val="22"/>
        </w:rPr>
        <w:t>9</w:t>
      </w:r>
      <w:r w:rsidR="00012178" w:rsidRPr="00532246">
        <w:rPr>
          <w:rFonts w:ascii="Arial" w:hAnsi="Arial" w:cs="Arial"/>
          <w:color w:val="auto"/>
          <w:sz w:val="22"/>
          <w:szCs w:val="22"/>
        </w:rPr>
        <w:br/>
      </w:r>
      <w:r w:rsidR="00D45A6B" w:rsidRPr="00532246">
        <w:rPr>
          <w:rFonts w:ascii="Arial" w:hAnsi="Arial" w:cs="Arial"/>
          <w:color w:val="auto"/>
          <w:sz w:val="22"/>
          <w:szCs w:val="22"/>
        </w:rPr>
        <w:t xml:space="preserve">Besonderes </w:t>
      </w:r>
      <w:r w:rsidR="00563877" w:rsidRPr="00532246">
        <w:rPr>
          <w:rFonts w:ascii="Arial" w:hAnsi="Arial" w:cs="Arial"/>
          <w:color w:val="auto"/>
          <w:sz w:val="22"/>
          <w:szCs w:val="22"/>
        </w:rPr>
        <w:t>Eignungsfeststellung</w:t>
      </w:r>
      <w:r w:rsidR="00D66DC1" w:rsidRPr="00532246">
        <w:rPr>
          <w:rFonts w:ascii="Arial" w:hAnsi="Arial" w:cs="Arial"/>
          <w:color w:val="auto"/>
          <w:sz w:val="22"/>
          <w:szCs w:val="22"/>
        </w:rPr>
        <w:t xml:space="preserve">sverfahren </w:t>
      </w:r>
      <w:r w:rsidR="00E5464E" w:rsidRPr="00532246">
        <w:rPr>
          <w:rFonts w:ascii="Arial" w:hAnsi="Arial" w:cs="Arial"/>
          <w:color w:val="auto"/>
          <w:sz w:val="22"/>
          <w:szCs w:val="22"/>
        </w:rPr>
        <w:t xml:space="preserve">für Bewerberinnen und Bewerber, deren Studienabschluss </w:t>
      </w:r>
      <w:commentRangeStart w:id="29"/>
      <w:r w:rsidR="00E5464E" w:rsidRPr="00532246">
        <w:rPr>
          <w:rFonts w:ascii="Arial" w:hAnsi="Arial" w:cs="Arial"/>
          <w:color w:val="auto"/>
          <w:sz w:val="22"/>
          <w:szCs w:val="22"/>
        </w:rPr>
        <w:t>nicht direkt zur Promotion</w:t>
      </w:r>
      <w:commentRangeEnd w:id="29"/>
      <w:r w:rsidR="00E5464E" w:rsidRPr="00532246">
        <w:rPr>
          <w:rStyle w:val="Kommentarzeichen"/>
          <w:rFonts w:ascii="Arial" w:eastAsia="Times New Roman" w:hAnsi="Arial" w:cs="Arial"/>
          <w:b w:val="0"/>
          <w:bCs w:val="0"/>
          <w:color w:val="auto"/>
          <w:sz w:val="22"/>
          <w:szCs w:val="22"/>
        </w:rPr>
        <w:commentReference w:id="29"/>
      </w:r>
      <w:r w:rsidR="00E5464E" w:rsidRPr="00532246">
        <w:rPr>
          <w:rFonts w:ascii="Arial" w:hAnsi="Arial" w:cs="Arial"/>
          <w:color w:val="auto"/>
          <w:sz w:val="22"/>
          <w:szCs w:val="22"/>
        </w:rPr>
        <w:t xml:space="preserve"> berechtigt</w:t>
      </w:r>
      <w:bookmarkEnd w:id="28"/>
    </w:p>
    <w:p w14:paraId="082255C1" w14:textId="77777777" w:rsidR="00563877" w:rsidRPr="00532246" w:rsidRDefault="00563877" w:rsidP="00AA3BEC">
      <w:pPr>
        <w:autoSpaceDE w:val="0"/>
        <w:autoSpaceDN w:val="0"/>
        <w:adjustRightInd w:val="0"/>
        <w:spacing w:after="0" w:line="240" w:lineRule="auto"/>
        <w:jc w:val="both"/>
        <w:rPr>
          <w:rFonts w:ascii="Arial" w:hAnsi="Arial" w:cs="Arial"/>
        </w:rPr>
      </w:pPr>
    </w:p>
    <w:p w14:paraId="2840749A" w14:textId="031078D4" w:rsidR="00D675D8" w:rsidRPr="00532246" w:rsidRDefault="00D675D8"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DA1A91" w:rsidRPr="00532246">
        <w:rPr>
          <w:rFonts w:ascii="Arial" w:hAnsi="Arial" w:cs="Arial"/>
        </w:rPr>
        <w:t>Wenn ein</w:t>
      </w:r>
      <w:r w:rsidR="00000833" w:rsidRPr="00532246">
        <w:rPr>
          <w:rFonts w:ascii="Arial" w:hAnsi="Arial" w:cs="Arial"/>
        </w:rPr>
        <w:t xml:space="preserve"> </w:t>
      </w:r>
      <w:r w:rsidR="00210E7A" w:rsidRPr="00532246">
        <w:rPr>
          <w:rFonts w:ascii="Arial" w:hAnsi="Arial" w:cs="Arial"/>
        </w:rPr>
        <w:t>Abschluss</w:t>
      </w:r>
      <w:r w:rsidR="004C6A4C" w:rsidRPr="00532246">
        <w:rPr>
          <w:rFonts w:ascii="Arial" w:hAnsi="Arial" w:cs="Arial"/>
        </w:rPr>
        <w:t xml:space="preserve"> gemäß </w:t>
      </w:r>
      <w:r w:rsidR="00C44D71" w:rsidRPr="00532246">
        <w:rPr>
          <w:rFonts w:ascii="Arial" w:hAnsi="Arial" w:cs="Arial"/>
        </w:rPr>
        <w:t xml:space="preserve">§ </w:t>
      </w:r>
      <w:r w:rsidR="00717242" w:rsidRPr="00532246">
        <w:rPr>
          <w:rFonts w:ascii="Arial" w:hAnsi="Arial" w:cs="Arial"/>
        </w:rPr>
        <w:t>8</w:t>
      </w:r>
      <w:r w:rsidR="00DB6191" w:rsidRPr="00532246">
        <w:rPr>
          <w:rFonts w:ascii="Arial" w:hAnsi="Arial" w:cs="Arial"/>
        </w:rPr>
        <w:t xml:space="preserve"> </w:t>
      </w:r>
      <w:r w:rsidR="00ED2204" w:rsidRPr="00532246">
        <w:rPr>
          <w:rFonts w:ascii="Arial" w:hAnsi="Arial" w:cs="Arial"/>
        </w:rPr>
        <w:t>Abs. 1 Nr. 1 Buchst.</w:t>
      </w:r>
      <w:r w:rsidR="00D66DC1" w:rsidRPr="00532246">
        <w:rPr>
          <w:rFonts w:ascii="Arial" w:hAnsi="Arial" w:cs="Arial"/>
        </w:rPr>
        <w:t xml:space="preserve"> </w:t>
      </w:r>
      <w:r w:rsidR="00210E7A" w:rsidRPr="00532246">
        <w:rPr>
          <w:rFonts w:ascii="Arial" w:hAnsi="Arial" w:cs="Arial"/>
        </w:rPr>
        <w:t>b</w:t>
      </w:r>
      <w:r w:rsidR="00D66DC1" w:rsidRPr="00532246">
        <w:rPr>
          <w:rFonts w:ascii="Arial" w:hAnsi="Arial" w:cs="Arial"/>
        </w:rPr>
        <w:t xml:space="preserve">) </w:t>
      </w:r>
      <w:r w:rsidR="004C6A4C" w:rsidRPr="00532246">
        <w:rPr>
          <w:rFonts w:ascii="Arial" w:hAnsi="Arial" w:cs="Arial"/>
        </w:rPr>
        <w:t>vorliegt</w:t>
      </w:r>
      <w:r w:rsidR="00DA1A91" w:rsidRPr="00532246">
        <w:rPr>
          <w:rFonts w:ascii="Arial" w:hAnsi="Arial" w:cs="Arial"/>
        </w:rPr>
        <w:t xml:space="preserve">, lässt der </w:t>
      </w:r>
      <w:r w:rsidR="00FD4936" w:rsidRPr="00532246">
        <w:rPr>
          <w:rFonts w:ascii="Arial" w:hAnsi="Arial" w:cs="Arial"/>
        </w:rPr>
        <w:t>Fachbereichsrat</w:t>
      </w:r>
      <w:r w:rsidR="00DA1A91" w:rsidRPr="00532246">
        <w:rPr>
          <w:rFonts w:ascii="Arial" w:hAnsi="Arial" w:cs="Arial"/>
        </w:rPr>
        <w:t xml:space="preserve"> die Bewerberin oder den Bewerber auf Antrag zum </w:t>
      </w:r>
      <w:r w:rsidR="000D1603" w:rsidRPr="00532246">
        <w:rPr>
          <w:rFonts w:ascii="Arial" w:hAnsi="Arial" w:cs="Arial"/>
        </w:rPr>
        <w:t xml:space="preserve">Besonderen </w:t>
      </w:r>
      <w:r w:rsidR="00DA1A91" w:rsidRPr="00532246">
        <w:rPr>
          <w:rFonts w:ascii="Arial" w:hAnsi="Arial" w:cs="Arial"/>
        </w:rPr>
        <w:t xml:space="preserve">Eignungsfeststellungsverfahren zu </w:t>
      </w:r>
      <w:r w:rsidR="004C6A4C" w:rsidRPr="00532246">
        <w:rPr>
          <w:rFonts w:ascii="Arial" w:hAnsi="Arial" w:cs="Arial"/>
        </w:rPr>
        <w:t xml:space="preserve">und bestellt zwei </w:t>
      </w:r>
      <w:commentRangeStart w:id="30"/>
      <w:r w:rsidR="004C6A4C" w:rsidRPr="00532246">
        <w:rPr>
          <w:rFonts w:ascii="Arial" w:hAnsi="Arial" w:cs="Arial"/>
        </w:rPr>
        <w:t xml:space="preserve">Betreuende </w:t>
      </w:r>
      <w:commentRangeEnd w:id="30"/>
      <w:r w:rsidRPr="00532246">
        <w:rPr>
          <w:rStyle w:val="Kommentarzeichen"/>
          <w:rFonts w:ascii="Arial" w:hAnsi="Arial" w:cs="Arial"/>
          <w:sz w:val="22"/>
          <w:szCs w:val="22"/>
        </w:rPr>
        <w:commentReference w:id="30"/>
      </w:r>
      <w:r w:rsidR="004C6A4C" w:rsidRPr="00532246">
        <w:rPr>
          <w:rFonts w:ascii="Arial" w:hAnsi="Arial" w:cs="Arial"/>
        </w:rPr>
        <w:t xml:space="preserve">gemäß § 4. </w:t>
      </w:r>
    </w:p>
    <w:p w14:paraId="4BC60738" w14:textId="77777777" w:rsidR="00D675D8" w:rsidRPr="00532246" w:rsidRDefault="00D675D8" w:rsidP="00AA3BEC">
      <w:pPr>
        <w:autoSpaceDE w:val="0"/>
        <w:autoSpaceDN w:val="0"/>
        <w:adjustRightInd w:val="0"/>
        <w:spacing w:after="0" w:line="240" w:lineRule="auto"/>
        <w:jc w:val="both"/>
        <w:rPr>
          <w:rFonts w:ascii="Arial" w:hAnsi="Arial" w:cs="Arial"/>
        </w:rPr>
      </w:pPr>
    </w:p>
    <w:p w14:paraId="070FCFEE" w14:textId="6201DE58" w:rsidR="004C6A4C" w:rsidRPr="00532246" w:rsidRDefault="00D675D8"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4C6A4C" w:rsidRPr="00532246">
        <w:rPr>
          <w:rFonts w:ascii="Arial" w:hAnsi="Arial" w:cs="Arial"/>
        </w:rPr>
        <w:t xml:space="preserve">Das </w:t>
      </w:r>
      <w:r w:rsidR="000D1603" w:rsidRPr="00532246">
        <w:rPr>
          <w:rFonts w:ascii="Arial" w:hAnsi="Arial" w:cs="Arial"/>
        </w:rPr>
        <w:t xml:space="preserve">Besondere </w:t>
      </w:r>
      <w:r w:rsidR="004C6A4C" w:rsidRPr="00532246">
        <w:rPr>
          <w:rFonts w:ascii="Arial" w:hAnsi="Arial" w:cs="Arial"/>
        </w:rPr>
        <w:t>Eignungsfeststellungsverfahren soll innerhalb von zwei Semestern abgeschlossen sein; § 26 Abs. 5</w:t>
      </w:r>
      <w:r w:rsidR="00000833" w:rsidRPr="00532246">
        <w:rPr>
          <w:rFonts w:ascii="Arial" w:hAnsi="Arial" w:cs="Arial"/>
        </w:rPr>
        <w:t xml:space="preserve"> HochSchG</w:t>
      </w:r>
      <w:r w:rsidR="004C6A4C" w:rsidRPr="00532246">
        <w:rPr>
          <w:rFonts w:ascii="Arial" w:hAnsi="Arial" w:cs="Arial"/>
        </w:rPr>
        <w:t xml:space="preserve"> ist anzuwenden. </w:t>
      </w:r>
      <w:r w:rsidR="00000833" w:rsidRPr="00532246">
        <w:rPr>
          <w:rFonts w:ascii="Arial" w:hAnsi="Arial" w:cs="Arial"/>
        </w:rPr>
        <w:t xml:space="preserve">Das </w:t>
      </w:r>
      <w:r w:rsidR="000D1603" w:rsidRPr="00532246">
        <w:rPr>
          <w:rFonts w:ascii="Arial" w:hAnsi="Arial" w:cs="Arial"/>
        </w:rPr>
        <w:t xml:space="preserve">Besondere </w:t>
      </w:r>
      <w:r w:rsidR="00000833" w:rsidRPr="00532246">
        <w:rPr>
          <w:rFonts w:ascii="Arial" w:hAnsi="Arial" w:cs="Arial"/>
        </w:rPr>
        <w:t xml:space="preserve">Eignungsfeststellungsverfahren </w:t>
      </w:r>
      <w:r w:rsidR="004C6A4C" w:rsidRPr="00532246">
        <w:rPr>
          <w:rFonts w:ascii="Arial" w:hAnsi="Arial" w:cs="Arial"/>
        </w:rPr>
        <w:t>besteht aus</w:t>
      </w:r>
    </w:p>
    <w:p w14:paraId="04A8961C" w14:textId="77777777" w:rsidR="004C6A4C" w:rsidRPr="00532246" w:rsidRDefault="004C6A4C" w:rsidP="00AA3BEC">
      <w:pPr>
        <w:autoSpaceDE w:val="0"/>
        <w:autoSpaceDN w:val="0"/>
        <w:adjustRightInd w:val="0"/>
        <w:spacing w:after="0" w:line="240" w:lineRule="auto"/>
        <w:ind w:left="709"/>
        <w:jc w:val="both"/>
        <w:rPr>
          <w:rFonts w:ascii="Arial" w:hAnsi="Arial" w:cs="Arial"/>
        </w:rPr>
      </w:pPr>
    </w:p>
    <w:p w14:paraId="52936FEF" w14:textId="29F8125E" w:rsidR="004C6A4C" w:rsidRPr="00532246" w:rsidRDefault="004C6A4C" w:rsidP="008856FE">
      <w:pPr>
        <w:pStyle w:val="Listenabsatz"/>
        <w:numPr>
          <w:ilvl w:val="0"/>
          <w:numId w:val="11"/>
        </w:numPr>
        <w:spacing w:after="0" w:line="240" w:lineRule="auto"/>
        <w:jc w:val="both"/>
        <w:rPr>
          <w:rFonts w:ascii="Arial" w:hAnsi="Arial" w:cs="Arial"/>
        </w:rPr>
      </w:pPr>
      <w:r w:rsidRPr="00532246">
        <w:rPr>
          <w:rFonts w:ascii="Arial" w:hAnsi="Arial" w:cs="Arial"/>
        </w:rPr>
        <w:t xml:space="preserve">Nachweis eines </w:t>
      </w:r>
      <w:r w:rsidR="00D675D8" w:rsidRPr="00532246">
        <w:rPr>
          <w:rFonts w:ascii="Arial" w:hAnsi="Arial" w:cs="Arial"/>
        </w:rPr>
        <w:t xml:space="preserve">erfolgreichen </w:t>
      </w:r>
      <w:r w:rsidRPr="00532246">
        <w:rPr>
          <w:rFonts w:ascii="Arial" w:hAnsi="Arial" w:cs="Arial"/>
        </w:rPr>
        <w:t>zweisemestrigen vertiefenden Studiums an der Johann</w:t>
      </w:r>
      <w:r w:rsidR="00210E7A" w:rsidRPr="00532246">
        <w:rPr>
          <w:rFonts w:ascii="Arial" w:hAnsi="Arial" w:cs="Arial"/>
        </w:rPr>
        <w:t>es Gutenberg-Universität Mainz</w:t>
      </w:r>
      <w:r w:rsidRPr="00532246">
        <w:rPr>
          <w:rFonts w:ascii="Arial" w:hAnsi="Arial" w:cs="Arial"/>
        </w:rPr>
        <w:t xml:space="preserve"> im Umfang von </w:t>
      </w:r>
      <w:r w:rsidR="00630401" w:rsidRPr="00532246">
        <w:rPr>
          <w:rFonts w:ascii="Arial" w:hAnsi="Arial" w:cs="Arial"/>
        </w:rPr>
        <w:t xml:space="preserve">30 bis </w:t>
      </w:r>
      <w:r w:rsidRPr="00532246">
        <w:rPr>
          <w:rFonts w:ascii="Arial" w:hAnsi="Arial" w:cs="Arial"/>
        </w:rPr>
        <w:t>40 LP</w:t>
      </w:r>
      <w:r w:rsidR="00D66DC1" w:rsidRPr="00532246">
        <w:rPr>
          <w:rFonts w:ascii="Arial" w:hAnsi="Arial" w:cs="Arial"/>
        </w:rPr>
        <w:t xml:space="preserve">. </w:t>
      </w:r>
      <w:r w:rsidRPr="00532246">
        <w:rPr>
          <w:rFonts w:ascii="Arial" w:hAnsi="Arial" w:cs="Arial"/>
        </w:rPr>
        <w:t xml:space="preserve">Die zu absolvierenden Module </w:t>
      </w:r>
      <w:r w:rsidR="00D675D8" w:rsidRPr="00532246">
        <w:rPr>
          <w:rFonts w:ascii="Arial" w:hAnsi="Arial" w:cs="Arial"/>
        </w:rPr>
        <w:t xml:space="preserve">oder Lehrveranstaltungen </w:t>
      </w:r>
      <w:r w:rsidRPr="00532246">
        <w:rPr>
          <w:rFonts w:ascii="Arial" w:hAnsi="Arial" w:cs="Arial"/>
        </w:rPr>
        <w:t xml:space="preserve">werden vom </w:t>
      </w:r>
      <w:r w:rsidR="00FD4936" w:rsidRPr="00532246">
        <w:rPr>
          <w:rFonts w:ascii="Arial" w:hAnsi="Arial" w:cs="Arial"/>
        </w:rPr>
        <w:t>Fachbereichsrat</w:t>
      </w:r>
      <w:r w:rsidRPr="00532246">
        <w:rPr>
          <w:rFonts w:ascii="Arial" w:hAnsi="Arial" w:cs="Arial"/>
        </w:rPr>
        <w:t xml:space="preserve"> auf Empfehlung mindestens </w:t>
      </w:r>
      <w:r w:rsidR="001A2717" w:rsidRPr="00532246">
        <w:rPr>
          <w:rFonts w:ascii="Arial" w:hAnsi="Arial" w:cs="Arial"/>
        </w:rPr>
        <w:t xml:space="preserve">einer oder </w:t>
      </w:r>
      <w:r w:rsidRPr="00532246">
        <w:rPr>
          <w:rFonts w:ascii="Arial" w:hAnsi="Arial" w:cs="Arial"/>
        </w:rPr>
        <w:t xml:space="preserve">eines Betreuenden gemäß </w:t>
      </w:r>
      <w:r w:rsidR="00000833" w:rsidRPr="00532246">
        <w:rPr>
          <w:rFonts w:ascii="Arial" w:hAnsi="Arial" w:cs="Arial"/>
        </w:rPr>
        <w:t>Absatz 1</w:t>
      </w:r>
      <w:r w:rsidRPr="00532246">
        <w:rPr>
          <w:rFonts w:ascii="Arial" w:hAnsi="Arial" w:cs="Arial"/>
        </w:rPr>
        <w:t xml:space="preserve"> festgelegt</w:t>
      </w:r>
      <w:r w:rsidR="00210E7A" w:rsidRPr="00532246">
        <w:rPr>
          <w:rFonts w:ascii="Arial" w:hAnsi="Arial" w:cs="Arial"/>
        </w:rPr>
        <w:t>.</w:t>
      </w:r>
      <w:r w:rsidR="00062411" w:rsidRPr="00532246">
        <w:rPr>
          <w:rFonts w:ascii="Arial" w:hAnsi="Arial" w:cs="Arial"/>
        </w:rPr>
        <w:t xml:space="preserve"> Das Studium soll</w:t>
      </w:r>
      <w:r w:rsidRPr="00532246">
        <w:rPr>
          <w:rFonts w:ascii="Arial" w:hAnsi="Arial" w:cs="Arial"/>
        </w:rPr>
        <w:t xml:space="preserve"> im Zusammenhang mit der fachlichen Qualifizierung für die angestrebte Dissertation stehen. Die Verfügbarkeit des Lehrangebots ist zu </w:t>
      </w:r>
      <w:r w:rsidR="00062411" w:rsidRPr="00532246">
        <w:rPr>
          <w:rFonts w:ascii="Arial" w:hAnsi="Arial" w:cs="Arial"/>
        </w:rPr>
        <w:t>gewährleisten</w:t>
      </w:r>
      <w:r w:rsidRPr="00532246">
        <w:rPr>
          <w:rFonts w:ascii="Arial" w:hAnsi="Arial" w:cs="Arial"/>
        </w:rPr>
        <w:t xml:space="preserve">. Leistungen, die </w:t>
      </w:r>
      <w:r w:rsidR="00D66DC1" w:rsidRPr="00532246">
        <w:rPr>
          <w:rFonts w:ascii="Arial" w:hAnsi="Arial" w:cs="Arial"/>
        </w:rPr>
        <w:t xml:space="preserve">außerhalb des Studiengangs, welcher gemäß </w:t>
      </w:r>
      <w:r w:rsidR="00012178" w:rsidRPr="00532246">
        <w:rPr>
          <w:rFonts w:ascii="Arial" w:hAnsi="Arial" w:cs="Arial"/>
        </w:rPr>
        <w:t xml:space="preserve">Absatz 1 </w:t>
      </w:r>
      <w:r w:rsidR="00D66DC1" w:rsidRPr="00532246">
        <w:rPr>
          <w:rFonts w:ascii="Arial" w:hAnsi="Arial" w:cs="Arial"/>
        </w:rPr>
        <w:t xml:space="preserve">für die </w:t>
      </w:r>
      <w:r w:rsidR="000D1603" w:rsidRPr="00532246">
        <w:rPr>
          <w:rFonts w:ascii="Arial" w:hAnsi="Arial" w:cs="Arial"/>
        </w:rPr>
        <w:t xml:space="preserve">Besondere </w:t>
      </w:r>
      <w:r w:rsidR="00D66DC1" w:rsidRPr="00532246">
        <w:rPr>
          <w:rFonts w:ascii="Arial" w:hAnsi="Arial" w:cs="Arial"/>
        </w:rPr>
        <w:t xml:space="preserve">Eignungsfeststellung qualifizierte, </w:t>
      </w:r>
      <w:r w:rsidRPr="00532246">
        <w:rPr>
          <w:rFonts w:ascii="Arial" w:hAnsi="Arial" w:cs="Arial"/>
        </w:rPr>
        <w:t xml:space="preserve">bereits absolviert wurden, und </w:t>
      </w:r>
      <w:r w:rsidR="00000833" w:rsidRPr="00532246">
        <w:rPr>
          <w:rFonts w:ascii="Arial" w:hAnsi="Arial" w:cs="Arial"/>
        </w:rPr>
        <w:t xml:space="preserve">den vorgenannten </w:t>
      </w:r>
      <w:r w:rsidRPr="00532246">
        <w:rPr>
          <w:rFonts w:ascii="Arial" w:hAnsi="Arial" w:cs="Arial"/>
        </w:rPr>
        <w:t xml:space="preserve">Vorgaben entsprechen, können anerkannt werden. </w:t>
      </w:r>
      <w:r w:rsidR="00D675D8" w:rsidRPr="00532246">
        <w:rPr>
          <w:rFonts w:ascii="Arial" w:hAnsi="Arial" w:cs="Arial"/>
        </w:rPr>
        <w:t xml:space="preserve">Das </w:t>
      </w:r>
      <w:r w:rsidR="00000833" w:rsidRPr="00532246">
        <w:rPr>
          <w:rFonts w:ascii="Arial" w:hAnsi="Arial" w:cs="Arial"/>
        </w:rPr>
        <w:t xml:space="preserve">vertiefende </w:t>
      </w:r>
      <w:r w:rsidR="00D675D8" w:rsidRPr="00532246">
        <w:rPr>
          <w:rFonts w:ascii="Arial" w:hAnsi="Arial" w:cs="Arial"/>
        </w:rPr>
        <w:t xml:space="preserve">Studium gilt als erfolgreich, wenn die zu absolvierenden Module oder Lehrveranstaltungen erfolgreich abgeschlossen wurden. Für das </w:t>
      </w:r>
      <w:r w:rsidR="00000833" w:rsidRPr="00532246">
        <w:rPr>
          <w:rFonts w:ascii="Arial" w:hAnsi="Arial" w:cs="Arial"/>
        </w:rPr>
        <w:t xml:space="preserve">vertiefende </w:t>
      </w:r>
      <w:r w:rsidR="00D675D8" w:rsidRPr="00532246">
        <w:rPr>
          <w:rFonts w:ascii="Arial" w:hAnsi="Arial" w:cs="Arial"/>
        </w:rPr>
        <w:t>Studium gelten die Bestimmungen der</w:t>
      </w:r>
      <w:r w:rsidR="004965C0" w:rsidRPr="00532246">
        <w:rPr>
          <w:rFonts w:ascii="Arial" w:hAnsi="Arial" w:cs="Arial"/>
        </w:rPr>
        <w:t xml:space="preserve"> entsprechenden Prüfungsordnung; der Nachweis über die erbrachten Leistungen wird von der für die Prüfungsverwaltung zuständigen Stelle ausgestellt.</w:t>
      </w:r>
    </w:p>
    <w:p w14:paraId="7D3A13C4" w14:textId="77777777" w:rsidR="00D675D8" w:rsidRPr="00532246" w:rsidRDefault="00D675D8" w:rsidP="00AA3BEC">
      <w:pPr>
        <w:spacing w:after="0" w:line="240" w:lineRule="auto"/>
        <w:ind w:left="709"/>
        <w:jc w:val="both"/>
        <w:rPr>
          <w:rFonts w:ascii="Arial" w:hAnsi="Arial" w:cs="Arial"/>
        </w:rPr>
      </w:pPr>
    </w:p>
    <w:p w14:paraId="38152E48" w14:textId="4EB3CE00" w:rsidR="004C6A4C" w:rsidRPr="00532246" w:rsidRDefault="004C6A4C" w:rsidP="008856FE">
      <w:pPr>
        <w:pStyle w:val="Listenabsatz"/>
        <w:numPr>
          <w:ilvl w:val="0"/>
          <w:numId w:val="11"/>
        </w:numPr>
        <w:spacing w:after="0" w:line="240" w:lineRule="auto"/>
        <w:jc w:val="both"/>
        <w:rPr>
          <w:rFonts w:ascii="Arial" w:hAnsi="Arial" w:cs="Arial"/>
        </w:rPr>
      </w:pPr>
      <w:r w:rsidRPr="00532246">
        <w:rPr>
          <w:rFonts w:ascii="Arial" w:hAnsi="Arial" w:cs="Arial"/>
        </w:rPr>
        <w:t>Nachweis von Kenntnissen und Fähigkeiten wissenschaftlichen Arbeitens durch eine erfolgreich abgeschlossene wissenschaftliche Arbeit</w:t>
      </w:r>
      <w:r w:rsidR="00275317" w:rsidRPr="00532246">
        <w:rPr>
          <w:rFonts w:ascii="Arial" w:hAnsi="Arial" w:cs="Arial"/>
        </w:rPr>
        <w:t xml:space="preserve"> mit einer Bearbeitungszeit von vier Monaten</w:t>
      </w:r>
      <w:r w:rsidRPr="00532246">
        <w:rPr>
          <w:rFonts w:ascii="Arial" w:hAnsi="Arial" w:cs="Arial"/>
        </w:rPr>
        <w:t xml:space="preserve">, die mindestens mit der Note „gut“ (2,0) gemäß </w:t>
      </w:r>
      <w:r w:rsidR="000F3F5B" w:rsidRPr="00532246">
        <w:rPr>
          <w:rFonts w:ascii="Arial" w:hAnsi="Arial" w:cs="Arial"/>
        </w:rPr>
        <w:t>Absatz 3</w:t>
      </w:r>
      <w:r w:rsidR="00000833" w:rsidRPr="00532246">
        <w:rPr>
          <w:rFonts w:ascii="Arial" w:hAnsi="Arial" w:cs="Arial"/>
        </w:rPr>
        <w:t xml:space="preserve"> </w:t>
      </w:r>
      <w:r w:rsidRPr="00532246">
        <w:rPr>
          <w:rFonts w:ascii="Arial" w:hAnsi="Arial" w:cs="Arial"/>
        </w:rPr>
        <w:t>benotet wurde</w:t>
      </w:r>
      <w:r w:rsidR="00D675D8" w:rsidRPr="00532246">
        <w:rPr>
          <w:rFonts w:ascii="Arial" w:hAnsi="Arial" w:cs="Arial"/>
        </w:rPr>
        <w:t>.</w:t>
      </w:r>
      <w:r w:rsidRPr="00532246">
        <w:rPr>
          <w:rFonts w:ascii="Arial" w:hAnsi="Arial" w:cs="Arial"/>
        </w:rPr>
        <w:t xml:space="preserve"> </w:t>
      </w:r>
      <w:r w:rsidR="00275317" w:rsidRPr="00532246">
        <w:rPr>
          <w:rFonts w:ascii="Arial" w:hAnsi="Arial" w:cs="Arial"/>
        </w:rPr>
        <w:t xml:space="preserve">Die Arbeit soll zeigen, dass die Bewerberin oder der Bewerberin der Lage ist, ein Problem aus dem Gegenstandsbereich des </w:t>
      </w:r>
      <w:commentRangeStart w:id="31"/>
      <w:r w:rsidR="00D5643C" w:rsidRPr="00532246">
        <w:rPr>
          <w:rFonts w:ascii="Arial" w:hAnsi="Arial" w:cs="Arial"/>
        </w:rPr>
        <w:t>Promotionsfaches</w:t>
      </w:r>
      <w:r w:rsidR="00275317" w:rsidRPr="00532246">
        <w:rPr>
          <w:rFonts w:ascii="Arial" w:hAnsi="Arial" w:cs="Arial"/>
        </w:rPr>
        <w:t xml:space="preserve"> </w:t>
      </w:r>
      <w:commentRangeEnd w:id="31"/>
      <w:r w:rsidR="00D5643C" w:rsidRPr="00532246">
        <w:rPr>
          <w:rStyle w:val="Kommentarzeichen"/>
          <w:rFonts w:ascii="Arial" w:hAnsi="Arial" w:cs="Arial"/>
          <w:sz w:val="22"/>
          <w:szCs w:val="22"/>
        </w:rPr>
        <w:commentReference w:id="31"/>
      </w:r>
      <w:r w:rsidR="00275317" w:rsidRPr="00532246">
        <w:rPr>
          <w:rFonts w:ascii="Arial" w:hAnsi="Arial" w:cs="Arial"/>
        </w:rPr>
        <w:t xml:space="preserve">mit den erforderlichen Methoden in dem festgelegten Zeitraum zu bearbeiten. </w:t>
      </w:r>
      <w:r w:rsidRPr="00532246">
        <w:rPr>
          <w:rFonts w:ascii="Arial" w:hAnsi="Arial" w:cs="Arial"/>
        </w:rPr>
        <w:t xml:space="preserve">Die Arbeit soll in inhaltlichem Zusammenhang mit der angestrebten Dissertation stehen. </w:t>
      </w:r>
      <w:r w:rsidR="00275317" w:rsidRPr="00532246">
        <w:rPr>
          <w:rFonts w:ascii="Arial" w:hAnsi="Arial" w:cs="Arial"/>
        </w:rPr>
        <w:t xml:space="preserve">Die Vereinbarung des zu bearbeitenden Themas erfolgt </w:t>
      </w:r>
      <w:r w:rsidR="00717242" w:rsidRPr="00532246">
        <w:rPr>
          <w:rFonts w:ascii="Arial" w:hAnsi="Arial" w:cs="Arial"/>
        </w:rPr>
        <w:t xml:space="preserve">im Einvernehmen zwischen den Betreuenden gemäß Absatz 1 und </w:t>
      </w:r>
      <w:r w:rsidR="00275317" w:rsidRPr="00532246">
        <w:rPr>
          <w:rFonts w:ascii="Arial" w:hAnsi="Arial" w:cs="Arial"/>
        </w:rPr>
        <w:t xml:space="preserve">der Bewerberin der </w:t>
      </w:r>
      <w:r w:rsidR="00717242" w:rsidRPr="00532246">
        <w:rPr>
          <w:rFonts w:ascii="Arial" w:hAnsi="Arial" w:cs="Arial"/>
        </w:rPr>
        <w:t xml:space="preserve">dem </w:t>
      </w:r>
      <w:r w:rsidR="00275317" w:rsidRPr="00532246">
        <w:rPr>
          <w:rFonts w:ascii="Arial" w:hAnsi="Arial" w:cs="Arial"/>
        </w:rPr>
        <w:t xml:space="preserve">Bewerber. Die Arbeit wird </w:t>
      </w:r>
      <w:r w:rsidRPr="00532246">
        <w:rPr>
          <w:rFonts w:ascii="Arial" w:hAnsi="Arial" w:cs="Arial"/>
        </w:rPr>
        <w:t xml:space="preserve">von den beiden Betreuerinnen oder Betreuern gemäß </w:t>
      </w:r>
      <w:r w:rsidR="00000833" w:rsidRPr="00532246">
        <w:rPr>
          <w:rFonts w:ascii="Arial" w:hAnsi="Arial" w:cs="Arial"/>
        </w:rPr>
        <w:t xml:space="preserve">Absatz 1 </w:t>
      </w:r>
      <w:r w:rsidRPr="00532246">
        <w:rPr>
          <w:rFonts w:ascii="Arial" w:hAnsi="Arial" w:cs="Arial"/>
        </w:rPr>
        <w:t xml:space="preserve">betreut und bewertet. Das Bewertungsverfahren soll acht Wochen nicht überschreiten. Wird die Arbeit nicht mindestens mit der Note „gut“ (2,0) bewertet, kann die Arbeit einmal mit einem neuen Thema innerhalb von sechs Monaten wiederholt werden. Weitere Wiederholungen sind ausgeschlossen. </w:t>
      </w:r>
      <w:r w:rsidR="004965C0" w:rsidRPr="00532246">
        <w:rPr>
          <w:rFonts w:ascii="Arial" w:hAnsi="Arial" w:cs="Arial"/>
        </w:rPr>
        <w:t xml:space="preserve">Der Nachweis über die erbrachte Leistung </w:t>
      </w:r>
      <w:r w:rsidR="00723E35" w:rsidRPr="00532246">
        <w:rPr>
          <w:rFonts w:ascii="Arial" w:hAnsi="Arial" w:cs="Arial"/>
        </w:rPr>
        <w:t xml:space="preserve">wird in Form jeweils eines Gutachtens einschließlich Benotung von den beiden Betreuerinnen oder Betreuern gemäß Absatz 1 ausgestellt. </w:t>
      </w:r>
    </w:p>
    <w:p w14:paraId="1F9D3F2C" w14:textId="77777777" w:rsidR="00D675D8" w:rsidRPr="00532246" w:rsidRDefault="00D675D8" w:rsidP="00AA3BEC">
      <w:pPr>
        <w:spacing w:after="0" w:line="240" w:lineRule="auto"/>
        <w:ind w:left="709"/>
        <w:jc w:val="both"/>
        <w:rPr>
          <w:rFonts w:ascii="Arial" w:hAnsi="Arial" w:cs="Arial"/>
        </w:rPr>
      </w:pPr>
    </w:p>
    <w:p w14:paraId="6E8D4B9B" w14:textId="15F38E8E" w:rsidR="004C6A4C" w:rsidRPr="00532246" w:rsidRDefault="004C6A4C" w:rsidP="000F3F5B">
      <w:pPr>
        <w:pStyle w:val="Listenabsatz"/>
        <w:numPr>
          <w:ilvl w:val="0"/>
          <w:numId w:val="11"/>
        </w:numPr>
        <w:spacing w:after="0" w:line="240" w:lineRule="auto"/>
        <w:jc w:val="both"/>
        <w:rPr>
          <w:rFonts w:ascii="Arial" w:hAnsi="Arial" w:cs="Arial"/>
        </w:rPr>
      </w:pPr>
      <w:r w:rsidRPr="00532246">
        <w:rPr>
          <w:rFonts w:ascii="Arial" w:hAnsi="Arial" w:cs="Arial"/>
        </w:rPr>
        <w:t xml:space="preserve">Nachweis vertiefter wissenschaftlicher Fachkenntnisse durch eine etwa einstündige mündliche Fachprüfung. Diese bezieht sich auf das zweisemestrige </w:t>
      </w:r>
      <w:r w:rsidR="00000833" w:rsidRPr="00532246">
        <w:rPr>
          <w:rFonts w:ascii="Arial" w:hAnsi="Arial" w:cs="Arial"/>
        </w:rPr>
        <w:t xml:space="preserve">vertiefende Studium </w:t>
      </w:r>
      <w:r w:rsidR="00D675D8" w:rsidRPr="00532246">
        <w:rPr>
          <w:rFonts w:ascii="Arial" w:hAnsi="Arial" w:cs="Arial"/>
        </w:rPr>
        <w:t>gemäß Nummer 1</w:t>
      </w:r>
      <w:r w:rsidR="000F3F5B" w:rsidRPr="00532246">
        <w:rPr>
          <w:rFonts w:ascii="Arial" w:hAnsi="Arial" w:cs="Arial"/>
        </w:rPr>
        <w:t xml:space="preserve"> [optional: sowie auf die wissenschaftliche Arbeit gemäß Nr. 2]</w:t>
      </w:r>
      <w:r w:rsidRPr="00532246">
        <w:rPr>
          <w:rFonts w:ascii="Arial" w:hAnsi="Arial" w:cs="Arial"/>
        </w:rPr>
        <w:t xml:space="preserve">. Die Fachprüfung wird von den Betreuenden gemäß </w:t>
      </w:r>
      <w:r w:rsidR="00000833" w:rsidRPr="00532246">
        <w:rPr>
          <w:rFonts w:ascii="Arial" w:hAnsi="Arial" w:cs="Arial"/>
        </w:rPr>
        <w:t xml:space="preserve">Absatz 1 </w:t>
      </w:r>
      <w:r w:rsidRPr="00532246">
        <w:rPr>
          <w:rFonts w:ascii="Arial" w:hAnsi="Arial" w:cs="Arial"/>
        </w:rPr>
        <w:lastRenderedPageBreak/>
        <w:t xml:space="preserve">durchgeführt. </w:t>
      </w:r>
      <w:r w:rsidR="00AB14F3" w:rsidRPr="00532246">
        <w:rPr>
          <w:rFonts w:ascii="Arial" w:hAnsi="Arial" w:cs="Arial"/>
        </w:rPr>
        <w:t xml:space="preserve">Die Benotung erfolgt gemäß Absatz 3. </w:t>
      </w:r>
      <w:r w:rsidR="00C10383" w:rsidRPr="00532246">
        <w:rPr>
          <w:rFonts w:ascii="Arial" w:hAnsi="Arial" w:cs="Arial"/>
        </w:rPr>
        <w:t xml:space="preserve">Die Fachprüfung ist bestanden, wenn sie mindestens mit der Note 4,0 bewertet wurde. </w:t>
      </w:r>
      <w:r w:rsidRPr="00532246">
        <w:rPr>
          <w:rFonts w:ascii="Arial" w:hAnsi="Arial" w:cs="Arial"/>
        </w:rPr>
        <w:t xml:space="preserve">Die Bestimmungen </w:t>
      </w:r>
      <w:r w:rsidR="00012178" w:rsidRPr="00532246">
        <w:rPr>
          <w:rFonts w:ascii="Arial" w:hAnsi="Arial" w:cs="Arial"/>
        </w:rPr>
        <w:t xml:space="preserve">zur Niederschrift gemäß § </w:t>
      </w:r>
      <w:r w:rsidR="00000833" w:rsidRPr="00532246">
        <w:rPr>
          <w:rFonts w:ascii="Arial" w:hAnsi="Arial" w:cs="Arial"/>
        </w:rPr>
        <w:t>1</w:t>
      </w:r>
      <w:r w:rsidR="00AB14F3" w:rsidRPr="00532246">
        <w:rPr>
          <w:rFonts w:ascii="Arial" w:hAnsi="Arial" w:cs="Arial"/>
        </w:rPr>
        <w:t>7</w:t>
      </w:r>
      <w:r w:rsidR="00000833" w:rsidRPr="00532246">
        <w:rPr>
          <w:rFonts w:ascii="Arial" w:hAnsi="Arial" w:cs="Arial"/>
        </w:rPr>
        <w:t xml:space="preserve"> </w:t>
      </w:r>
      <w:r w:rsidR="00012178" w:rsidRPr="00532246">
        <w:rPr>
          <w:rFonts w:ascii="Arial" w:hAnsi="Arial" w:cs="Arial"/>
        </w:rPr>
        <w:t xml:space="preserve">Abs. 5 </w:t>
      </w:r>
      <w:r w:rsidR="003A7D5B" w:rsidRPr="00532246">
        <w:rPr>
          <w:rFonts w:ascii="Arial" w:hAnsi="Arial" w:cs="Arial"/>
        </w:rPr>
        <w:t>Satz 2 bis 4, zur Teilnahme der</w:t>
      </w:r>
      <w:r w:rsidR="00012178" w:rsidRPr="00532246">
        <w:rPr>
          <w:rFonts w:ascii="Arial" w:hAnsi="Arial" w:cs="Arial"/>
        </w:rPr>
        <w:t xml:space="preserve"> Gleichstellungsbeauftragten gemäß § </w:t>
      </w:r>
      <w:r w:rsidR="00000833" w:rsidRPr="00532246">
        <w:rPr>
          <w:rFonts w:ascii="Arial" w:hAnsi="Arial" w:cs="Arial"/>
        </w:rPr>
        <w:t>1</w:t>
      </w:r>
      <w:r w:rsidR="00AB14F3" w:rsidRPr="00532246">
        <w:rPr>
          <w:rFonts w:ascii="Arial" w:hAnsi="Arial" w:cs="Arial"/>
        </w:rPr>
        <w:t>7</w:t>
      </w:r>
      <w:r w:rsidR="00000833" w:rsidRPr="00532246">
        <w:rPr>
          <w:rFonts w:ascii="Arial" w:hAnsi="Arial" w:cs="Arial"/>
        </w:rPr>
        <w:t xml:space="preserve"> </w:t>
      </w:r>
      <w:r w:rsidR="00012178" w:rsidRPr="00532246">
        <w:rPr>
          <w:rFonts w:ascii="Arial" w:hAnsi="Arial" w:cs="Arial"/>
        </w:rPr>
        <w:t xml:space="preserve">Abs. 6 sowie zur Information und zum Bescheid gemäß § </w:t>
      </w:r>
      <w:r w:rsidR="00000833" w:rsidRPr="00532246">
        <w:rPr>
          <w:rFonts w:ascii="Arial" w:hAnsi="Arial" w:cs="Arial"/>
        </w:rPr>
        <w:t>1</w:t>
      </w:r>
      <w:r w:rsidR="00AB14F3" w:rsidRPr="00532246">
        <w:rPr>
          <w:rFonts w:ascii="Arial" w:hAnsi="Arial" w:cs="Arial"/>
        </w:rPr>
        <w:t>7</w:t>
      </w:r>
      <w:r w:rsidR="00000833" w:rsidRPr="00532246">
        <w:rPr>
          <w:rFonts w:ascii="Arial" w:hAnsi="Arial" w:cs="Arial"/>
        </w:rPr>
        <w:t xml:space="preserve"> </w:t>
      </w:r>
      <w:r w:rsidR="00012178" w:rsidRPr="00532246">
        <w:rPr>
          <w:rFonts w:ascii="Arial" w:hAnsi="Arial" w:cs="Arial"/>
        </w:rPr>
        <w:t>Abs.</w:t>
      </w:r>
      <w:r w:rsidR="001A2717" w:rsidRPr="00532246">
        <w:rPr>
          <w:rFonts w:ascii="Arial" w:hAnsi="Arial" w:cs="Arial"/>
        </w:rPr>
        <w:t xml:space="preserve"> </w:t>
      </w:r>
      <w:r w:rsidR="00012178" w:rsidRPr="00532246">
        <w:rPr>
          <w:rFonts w:ascii="Arial" w:hAnsi="Arial" w:cs="Arial"/>
        </w:rPr>
        <w:t xml:space="preserve">8 </w:t>
      </w:r>
      <w:r w:rsidRPr="00532246">
        <w:rPr>
          <w:rFonts w:ascii="Arial" w:hAnsi="Arial" w:cs="Arial"/>
        </w:rPr>
        <w:t xml:space="preserve">sind entsprechend anzuwenden. Die Wiederholung einer nicht bestandenen Fachprüfung ist einmal </w:t>
      </w:r>
      <w:r w:rsidR="00012178" w:rsidRPr="00532246">
        <w:rPr>
          <w:rFonts w:ascii="Arial" w:hAnsi="Arial" w:cs="Arial"/>
        </w:rPr>
        <w:t xml:space="preserve">innerhalb von sechs Monaten </w:t>
      </w:r>
      <w:r w:rsidRPr="00532246">
        <w:rPr>
          <w:rFonts w:ascii="Arial" w:hAnsi="Arial" w:cs="Arial"/>
        </w:rPr>
        <w:t xml:space="preserve">möglich. </w:t>
      </w:r>
      <w:r w:rsidR="00723E35" w:rsidRPr="00532246">
        <w:rPr>
          <w:rFonts w:ascii="Arial" w:hAnsi="Arial" w:cs="Arial"/>
        </w:rPr>
        <w:t>Der Nachweis über die erbrachte Leistung wird von den Betreuenden gemäß Absatz 1 ausgestellt.</w:t>
      </w:r>
    </w:p>
    <w:p w14:paraId="365796B3" w14:textId="77777777" w:rsidR="00AB14F3" w:rsidRPr="00532246" w:rsidRDefault="00AB14F3" w:rsidP="00AB14F3">
      <w:pPr>
        <w:pStyle w:val="Listenabsatz"/>
        <w:spacing w:after="0" w:line="240" w:lineRule="auto"/>
        <w:ind w:left="1069"/>
        <w:jc w:val="both"/>
        <w:rPr>
          <w:rFonts w:ascii="Arial" w:hAnsi="Arial" w:cs="Arial"/>
        </w:rPr>
      </w:pPr>
    </w:p>
    <w:p w14:paraId="0C9C3DDE" w14:textId="05867D87" w:rsidR="00AB14F3" w:rsidRPr="00532246" w:rsidRDefault="00AB14F3" w:rsidP="00AB14F3">
      <w:pPr>
        <w:spacing w:after="0" w:line="240" w:lineRule="auto"/>
        <w:jc w:val="both"/>
        <w:rPr>
          <w:rFonts w:ascii="Arial" w:hAnsi="Arial" w:cs="Arial"/>
        </w:rPr>
      </w:pPr>
      <w:r w:rsidRPr="00532246">
        <w:rPr>
          <w:rFonts w:ascii="Arial" w:hAnsi="Arial" w:cs="Arial"/>
        </w:rPr>
        <w:t xml:space="preserve">(3) </w:t>
      </w:r>
      <w:r w:rsidRPr="00532246">
        <w:rPr>
          <w:rFonts w:ascii="Arial" w:hAnsi="Arial" w:cs="Arial"/>
          <w:lang w:eastAsia="de-DE"/>
        </w:rPr>
        <w:t xml:space="preserve">Für die Bewertung der Leistungen gemäß Absatz 2 Nr. 2 und 3 sind folgende </w:t>
      </w:r>
      <w:r w:rsidR="003A7D5B" w:rsidRPr="00532246">
        <w:rPr>
          <w:rFonts w:ascii="Arial" w:hAnsi="Arial" w:cs="Arial"/>
          <w:lang w:eastAsia="de-DE"/>
        </w:rPr>
        <w:t>Einzeln</w:t>
      </w:r>
      <w:r w:rsidRPr="00532246">
        <w:rPr>
          <w:rFonts w:ascii="Arial" w:hAnsi="Arial" w:cs="Arial"/>
          <w:lang w:eastAsia="de-DE"/>
        </w:rPr>
        <w:t>oten zu verwenden:</w:t>
      </w:r>
    </w:p>
    <w:tbl>
      <w:tblPr>
        <w:tblW w:w="9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83"/>
        <w:gridCol w:w="1985"/>
        <w:gridCol w:w="425"/>
        <w:gridCol w:w="5030"/>
      </w:tblGrid>
      <w:tr w:rsidR="00AB14F3" w:rsidRPr="00532246" w14:paraId="055C9932" w14:textId="77777777" w:rsidTr="006B40C6">
        <w:tc>
          <w:tcPr>
            <w:tcW w:w="1417" w:type="dxa"/>
          </w:tcPr>
          <w:p w14:paraId="60FE34C1"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1,0; 1,3</w:t>
            </w:r>
          </w:p>
        </w:tc>
        <w:tc>
          <w:tcPr>
            <w:tcW w:w="283" w:type="dxa"/>
          </w:tcPr>
          <w:p w14:paraId="133AB86B"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1985" w:type="dxa"/>
          </w:tcPr>
          <w:p w14:paraId="4EC18E5A"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sehr gut</w:t>
            </w:r>
          </w:p>
        </w:tc>
        <w:tc>
          <w:tcPr>
            <w:tcW w:w="425" w:type="dxa"/>
          </w:tcPr>
          <w:p w14:paraId="727EF659"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5030" w:type="dxa"/>
          </w:tcPr>
          <w:p w14:paraId="0BBDA481" w14:textId="77777777" w:rsidR="00AB14F3" w:rsidRPr="00532246" w:rsidRDefault="00AB14F3" w:rsidP="00AB14F3">
            <w:pPr>
              <w:spacing w:after="120" w:line="280" w:lineRule="exact"/>
              <w:rPr>
                <w:rFonts w:ascii="Arial" w:hAnsi="Arial" w:cs="Arial"/>
                <w:lang w:eastAsia="de-DE"/>
              </w:rPr>
            </w:pPr>
            <w:r w:rsidRPr="00532246">
              <w:rPr>
                <w:rFonts w:ascii="Arial" w:hAnsi="Arial" w:cs="Arial"/>
                <w:lang w:eastAsia="de-DE"/>
              </w:rPr>
              <w:t>eine hervorragende Leistung,</w:t>
            </w:r>
          </w:p>
        </w:tc>
      </w:tr>
      <w:tr w:rsidR="00AB14F3" w:rsidRPr="00532246" w14:paraId="4CB07641" w14:textId="77777777" w:rsidTr="006B40C6">
        <w:tc>
          <w:tcPr>
            <w:tcW w:w="1417" w:type="dxa"/>
          </w:tcPr>
          <w:p w14:paraId="4C6DCCB5"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1,7; 2,0; 2,3</w:t>
            </w:r>
          </w:p>
        </w:tc>
        <w:tc>
          <w:tcPr>
            <w:tcW w:w="283" w:type="dxa"/>
          </w:tcPr>
          <w:p w14:paraId="2B5328C7"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1985" w:type="dxa"/>
          </w:tcPr>
          <w:p w14:paraId="305018C9"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gut</w:t>
            </w:r>
          </w:p>
        </w:tc>
        <w:tc>
          <w:tcPr>
            <w:tcW w:w="425" w:type="dxa"/>
          </w:tcPr>
          <w:p w14:paraId="0BD39D3B"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5030" w:type="dxa"/>
          </w:tcPr>
          <w:p w14:paraId="50439B7A" w14:textId="77777777" w:rsidR="00AB14F3" w:rsidRPr="00532246" w:rsidRDefault="00AB14F3" w:rsidP="00AB14F3">
            <w:pPr>
              <w:spacing w:after="120" w:line="280" w:lineRule="exact"/>
              <w:rPr>
                <w:rFonts w:ascii="Arial" w:hAnsi="Arial" w:cs="Arial"/>
                <w:lang w:eastAsia="de-DE"/>
              </w:rPr>
            </w:pPr>
            <w:r w:rsidRPr="00532246">
              <w:rPr>
                <w:rFonts w:ascii="Arial" w:hAnsi="Arial" w:cs="Arial"/>
                <w:lang w:eastAsia="de-DE"/>
              </w:rPr>
              <w:t>eine Leistung, die erheblich über den durchschnittlichen Anforderungen liegt,</w:t>
            </w:r>
          </w:p>
        </w:tc>
      </w:tr>
      <w:tr w:rsidR="00AB14F3" w:rsidRPr="00532246" w14:paraId="2CCF6FC1" w14:textId="77777777" w:rsidTr="006B40C6">
        <w:tc>
          <w:tcPr>
            <w:tcW w:w="1417" w:type="dxa"/>
          </w:tcPr>
          <w:p w14:paraId="28B57AC6"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2,7; 3,0; 3,3</w:t>
            </w:r>
          </w:p>
        </w:tc>
        <w:tc>
          <w:tcPr>
            <w:tcW w:w="283" w:type="dxa"/>
          </w:tcPr>
          <w:p w14:paraId="5533CBA1"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1985" w:type="dxa"/>
          </w:tcPr>
          <w:p w14:paraId="3F17C730"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befriedigend</w:t>
            </w:r>
          </w:p>
        </w:tc>
        <w:tc>
          <w:tcPr>
            <w:tcW w:w="425" w:type="dxa"/>
          </w:tcPr>
          <w:p w14:paraId="0E416544"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5030" w:type="dxa"/>
          </w:tcPr>
          <w:p w14:paraId="7DD69999" w14:textId="77777777" w:rsidR="00AB14F3" w:rsidRPr="00532246" w:rsidRDefault="00AB14F3" w:rsidP="00AB14F3">
            <w:pPr>
              <w:spacing w:after="120" w:line="280" w:lineRule="exact"/>
              <w:rPr>
                <w:rFonts w:ascii="Arial" w:hAnsi="Arial" w:cs="Arial"/>
                <w:lang w:eastAsia="de-DE"/>
              </w:rPr>
            </w:pPr>
            <w:r w:rsidRPr="00532246">
              <w:rPr>
                <w:rFonts w:ascii="Arial" w:hAnsi="Arial" w:cs="Arial"/>
                <w:lang w:eastAsia="de-DE"/>
              </w:rPr>
              <w:t>eine Leistung, die durchschnittlichen Anfor</w:t>
            </w:r>
            <w:r w:rsidRPr="00532246">
              <w:rPr>
                <w:rFonts w:ascii="Arial" w:hAnsi="Arial" w:cs="Arial"/>
                <w:lang w:eastAsia="de-DE"/>
              </w:rPr>
              <w:softHyphen/>
              <w:t>derungen entspricht,</w:t>
            </w:r>
          </w:p>
        </w:tc>
      </w:tr>
      <w:tr w:rsidR="00AB14F3" w:rsidRPr="00532246" w14:paraId="6E96B98C" w14:textId="77777777" w:rsidTr="006B40C6">
        <w:tc>
          <w:tcPr>
            <w:tcW w:w="1417" w:type="dxa"/>
          </w:tcPr>
          <w:p w14:paraId="2CFF0B9E"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3,7; 4,0</w:t>
            </w:r>
          </w:p>
        </w:tc>
        <w:tc>
          <w:tcPr>
            <w:tcW w:w="283" w:type="dxa"/>
          </w:tcPr>
          <w:p w14:paraId="4F6D7155"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1985" w:type="dxa"/>
          </w:tcPr>
          <w:p w14:paraId="34A1A7EA"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ausreichend</w:t>
            </w:r>
          </w:p>
        </w:tc>
        <w:tc>
          <w:tcPr>
            <w:tcW w:w="425" w:type="dxa"/>
          </w:tcPr>
          <w:p w14:paraId="38B39446"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5030" w:type="dxa"/>
          </w:tcPr>
          <w:p w14:paraId="5C4C1A38" w14:textId="77777777" w:rsidR="00AB14F3" w:rsidRPr="00532246" w:rsidRDefault="00AB14F3" w:rsidP="00AB14F3">
            <w:pPr>
              <w:spacing w:after="120" w:line="280" w:lineRule="exact"/>
              <w:rPr>
                <w:rFonts w:ascii="Arial" w:hAnsi="Arial" w:cs="Arial"/>
                <w:lang w:eastAsia="de-DE"/>
              </w:rPr>
            </w:pPr>
            <w:r w:rsidRPr="00532246">
              <w:rPr>
                <w:rFonts w:ascii="Arial" w:hAnsi="Arial" w:cs="Arial"/>
                <w:lang w:eastAsia="de-DE"/>
              </w:rPr>
              <w:t xml:space="preserve">eine Leistung, die trotz ihrer Mängel noch </w:t>
            </w:r>
            <w:r w:rsidRPr="00532246">
              <w:rPr>
                <w:rFonts w:ascii="Arial" w:hAnsi="Arial" w:cs="Arial"/>
                <w:lang w:eastAsia="de-DE"/>
              </w:rPr>
              <w:br/>
              <w:t>den Anforderungen genügt,</w:t>
            </w:r>
          </w:p>
        </w:tc>
      </w:tr>
      <w:tr w:rsidR="00AB14F3" w:rsidRPr="00532246" w14:paraId="03DE1784" w14:textId="77777777" w:rsidTr="006B40C6">
        <w:tc>
          <w:tcPr>
            <w:tcW w:w="1417" w:type="dxa"/>
          </w:tcPr>
          <w:p w14:paraId="27591C95"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5,0</w:t>
            </w:r>
          </w:p>
        </w:tc>
        <w:tc>
          <w:tcPr>
            <w:tcW w:w="283" w:type="dxa"/>
          </w:tcPr>
          <w:p w14:paraId="20AA4930"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1985" w:type="dxa"/>
          </w:tcPr>
          <w:p w14:paraId="3FC66DBC"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nicht ausreichend</w:t>
            </w:r>
          </w:p>
        </w:tc>
        <w:tc>
          <w:tcPr>
            <w:tcW w:w="425" w:type="dxa"/>
          </w:tcPr>
          <w:p w14:paraId="3A6CA116" w14:textId="77777777"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w:t>
            </w:r>
          </w:p>
        </w:tc>
        <w:tc>
          <w:tcPr>
            <w:tcW w:w="5030" w:type="dxa"/>
          </w:tcPr>
          <w:p w14:paraId="746C9005" w14:textId="77777777" w:rsidR="00AB14F3" w:rsidRPr="00532246" w:rsidRDefault="00AB14F3" w:rsidP="00AB14F3">
            <w:pPr>
              <w:spacing w:after="120" w:line="280" w:lineRule="exact"/>
              <w:rPr>
                <w:rFonts w:ascii="Arial" w:hAnsi="Arial" w:cs="Arial"/>
                <w:lang w:eastAsia="de-DE"/>
              </w:rPr>
            </w:pPr>
            <w:r w:rsidRPr="00532246">
              <w:rPr>
                <w:rFonts w:ascii="Arial" w:hAnsi="Arial" w:cs="Arial"/>
                <w:lang w:eastAsia="de-DE"/>
              </w:rPr>
              <w:t xml:space="preserve">eine Leistung, die wegen erheblicher Mängel </w:t>
            </w:r>
            <w:r w:rsidRPr="00532246">
              <w:rPr>
                <w:rFonts w:ascii="Arial" w:hAnsi="Arial" w:cs="Arial"/>
                <w:lang w:eastAsia="de-DE"/>
              </w:rPr>
              <w:br/>
              <w:t>den Anforderungen nicht mehr genügt.</w:t>
            </w:r>
          </w:p>
        </w:tc>
      </w:tr>
    </w:tbl>
    <w:p w14:paraId="3877B1BF" w14:textId="052F8A18" w:rsidR="00C10383" w:rsidRPr="00532246" w:rsidRDefault="00C10383" w:rsidP="00AB14F3">
      <w:pPr>
        <w:spacing w:after="120" w:line="280" w:lineRule="exact"/>
        <w:jc w:val="both"/>
        <w:rPr>
          <w:rFonts w:ascii="Arial" w:hAnsi="Arial" w:cs="Arial"/>
          <w:lang w:eastAsia="de-DE"/>
        </w:rPr>
      </w:pPr>
      <w:r w:rsidRPr="00532246">
        <w:rPr>
          <w:rFonts w:ascii="Arial" w:hAnsi="Arial" w:cs="Arial"/>
        </w:rPr>
        <w:t xml:space="preserve">Die Note berechnet sich als arithmetisches Mittel der Einzelnoten der Betreuenden. Sie lautet </w:t>
      </w:r>
    </w:p>
    <w:p w14:paraId="073B389C" w14:textId="61F8D4B2" w:rsidR="00AB14F3" w:rsidRPr="00532246" w:rsidRDefault="006B40C6" w:rsidP="006B40C6">
      <w:pPr>
        <w:tabs>
          <w:tab w:val="left" w:pos="2700"/>
          <w:tab w:val="left" w:pos="5760"/>
          <w:tab w:val="left" w:pos="6120"/>
        </w:tabs>
        <w:spacing w:after="120" w:line="280" w:lineRule="exact"/>
        <w:ind w:left="709"/>
        <w:jc w:val="both"/>
        <w:rPr>
          <w:rFonts w:ascii="Arial" w:hAnsi="Arial" w:cs="Arial"/>
          <w:szCs w:val="20"/>
          <w:lang w:eastAsia="de-DE"/>
        </w:rPr>
      </w:pPr>
      <w:r w:rsidRPr="00532246">
        <w:rPr>
          <w:rFonts w:ascii="Arial" w:hAnsi="Arial" w:cs="Arial"/>
          <w:lang w:eastAsia="de-DE"/>
        </w:rPr>
        <w:t xml:space="preserve">bei einem Durchschnitt </w:t>
      </w:r>
      <w:r w:rsidR="00AB14F3" w:rsidRPr="00532246">
        <w:rPr>
          <w:rFonts w:ascii="Arial" w:hAnsi="Arial" w:cs="Arial"/>
          <w:lang w:eastAsia="de-DE"/>
        </w:rPr>
        <w:t>bis 1,5 einschließlich</w:t>
      </w:r>
      <w:r w:rsidR="00AB14F3" w:rsidRPr="00532246">
        <w:rPr>
          <w:rFonts w:ascii="Arial" w:hAnsi="Arial" w:cs="Arial"/>
          <w:lang w:eastAsia="de-DE"/>
        </w:rPr>
        <w:tab/>
      </w:r>
      <w:r w:rsidR="00AB14F3" w:rsidRPr="00532246">
        <w:rPr>
          <w:rFonts w:ascii="Arial" w:hAnsi="Arial" w:cs="Arial"/>
          <w:lang w:eastAsia="de-DE"/>
        </w:rPr>
        <w:tab/>
      </w:r>
      <w:r w:rsidR="00AB14F3" w:rsidRPr="00532246">
        <w:rPr>
          <w:rFonts w:ascii="Arial" w:hAnsi="Arial" w:cs="Arial"/>
          <w:lang w:eastAsia="de-DE"/>
        </w:rPr>
        <w:tab/>
        <w:t>=</w:t>
      </w:r>
      <w:r w:rsidR="00AB14F3" w:rsidRPr="00532246">
        <w:rPr>
          <w:rFonts w:ascii="Arial" w:hAnsi="Arial" w:cs="Arial"/>
          <w:lang w:eastAsia="de-DE"/>
        </w:rPr>
        <w:tab/>
        <w:t xml:space="preserve">sehr gut, </w:t>
      </w:r>
    </w:p>
    <w:p w14:paraId="05F76E53" w14:textId="0B73499C" w:rsidR="00AB14F3" w:rsidRPr="00532246" w:rsidRDefault="006B40C6" w:rsidP="006B40C6">
      <w:pPr>
        <w:tabs>
          <w:tab w:val="left" w:pos="2700"/>
          <w:tab w:val="left" w:pos="5760"/>
          <w:tab w:val="left" w:pos="6120"/>
        </w:tabs>
        <w:spacing w:after="120" w:line="280" w:lineRule="exact"/>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w:t>
      </w:r>
      <w:r w:rsidRPr="00532246">
        <w:rPr>
          <w:rFonts w:ascii="Arial" w:hAnsi="Arial" w:cs="Arial"/>
          <w:lang w:eastAsia="de-DE"/>
        </w:rPr>
        <w:t>er 1,5 bis 2,5 einschließlich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gut, </w:t>
      </w:r>
    </w:p>
    <w:p w14:paraId="00501BBB" w14:textId="617B5066" w:rsidR="00AB14F3" w:rsidRPr="00532246" w:rsidRDefault="006B40C6" w:rsidP="006B40C6">
      <w:pPr>
        <w:tabs>
          <w:tab w:val="left" w:pos="2700"/>
          <w:tab w:val="left" w:pos="5760"/>
          <w:tab w:val="left" w:pos="6120"/>
        </w:tabs>
        <w:spacing w:after="120" w:line="280" w:lineRule="exact"/>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über 2,5 bis 3,5 ei</w:t>
      </w:r>
      <w:r w:rsidRPr="00532246">
        <w:rPr>
          <w:rFonts w:ascii="Arial" w:hAnsi="Arial" w:cs="Arial"/>
          <w:lang w:eastAsia="de-DE"/>
        </w:rPr>
        <w:t>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befriedigend, </w:t>
      </w:r>
    </w:p>
    <w:p w14:paraId="1C44838B" w14:textId="6A48F3D4" w:rsidR="00AB14F3" w:rsidRPr="00532246" w:rsidRDefault="006B40C6" w:rsidP="006B40C6">
      <w:pPr>
        <w:tabs>
          <w:tab w:val="left" w:pos="2700"/>
          <w:tab w:val="left" w:pos="5760"/>
          <w:tab w:val="left" w:pos="6120"/>
        </w:tabs>
        <w:spacing w:after="120" w:line="280" w:lineRule="exact"/>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w:t>
      </w:r>
      <w:r w:rsidRPr="00532246">
        <w:rPr>
          <w:rFonts w:ascii="Arial" w:hAnsi="Arial" w:cs="Arial"/>
          <w:lang w:eastAsia="de-DE"/>
        </w:rPr>
        <w:t>er 3,5 bis 4,0 einschließlich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ausreichend, </w:t>
      </w:r>
    </w:p>
    <w:p w14:paraId="0B771E3A" w14:textId="5A570487" w:rsidR="00AB14F3" w:rsidRPr="00532246" w:rsidRDefault="006B40C6" w:rsidP="006B40C6">
      <w:pPr>
        <w:tabs>
          <w:tab w:val="left" w:pos="2700"/>
          <w:tab w:val="left" w:pos="5760"/>
          <w:tab w:val="left" w:pos="6120"/>
        </w:tabs>
        <w:spacing w:after="120" w:line="280" w:lineRule="exact"/>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über 4,0</w:t>
      </w:r>
      <w:r w:rsidR="00AB14F3" w:rsidRPr="00532246">
        <w:rPr>
          <w:rFonts w:ascii="Arial" w:hAnsi="Arial" w:cs="Arial"/>
          <w:lang w:eastAsia="de-DE"/>
        </w:rPr>
        <w:tab/>
      </w:r>
      <w:r w:rsidR="00AB14F3" w:rsidRPr="00532246">
        <w:rPr>
          <w:rFonts w:ascii="Arial" w:hAnsi="Arial" w:cs="Arial"/>
          <w:lang w:eastAsia="de-DE"/>
        </w:rPr>
        <w:tab/>
      </w:r>
      <w:r w:rsidR="00AB14F3" w:rsidRPr="00532246">
        <w:rPr>
          <w:rFonts w:ascii="Arial" w:hAnsi="Arial" w:cs="Arial"/>
          <w:lang w:eastAsia="de-DE"/>
        </w:rPr>
        <w:tab/>
        <w:t>=</w:t>
      </w:r>
      <w:r w:rsidR="00AB14F3" w:rsidRPr="00532246">
        <w:rPr>
          <w:rFonts w:ascii="Arial" w:hAnsi="Arial" w:cs="Arial"/>
          <w:lang w:eastAsia="de-DE"/>
        </w:rPr>
        <w:tab/>
        <w:t>nicht ausreichend.</w:t>
      </w:r>
    </w:p>
    <w:p w14:paraId="73CF57CE" w14:textId="4CECBADD" w:rsidR="00AB14F3" w:rsidRPr="00532246" w:rsidRDefault="00AB14F3" w:rsidP="00AB14F3">
      <w:pPr>
        <w:spacing w:after="120" w:line="280" w:lineRule="exact"/>
        <w:jc w:val="both"/>
        <w:rPr>
          <w:rFonts w:ascii="Arial" w:hAnsi="Arial" w:cs="Arial"/>
          <w:lang w:eastAsia="de-DE"/>
        </w:rPr>
      </w:pPr>
      <w:r w:rsidRPr="00532246">
        <w:rPr>
          <w:rFonts w:ascii="Arial" w:hAnsi="Arial" w:cs="Arial"/>
          <w:lang w:eastAsia="de-DE"/>
        </w:rPr>
        <w:t xml:space="preserve">Bei der Bildung der </w:t>
      </w:r>
      <w:r w:rsidR="00C10383" w:rsidRPr="00532246">
        <w:rPr>
          <w:rFonts w:ascii="Arial" w:hAnsi="Arial" w:cs="Arial"/>
          <w:lang w:eastAsia="de-DE"/>
        </w:rPr>
        <w:t>Note</w:t>
      </w:r>
      <w:r w:rsidRPr="00532246">
        <w:rPr>
          <w:rFonts w:ascii="Arial" w:hAnsi="Arial" w:cs="Arial"/>
          <w:lang w:eastAsia="de-DE"/>
        </w:rPr>
        <w:t xml:space="preserve"> wird nur die erste Dezimalstelle hinter dem Komma berücksichtigt, alle weiteren Stellen werden ohne Rundung gestrichen. </w:t>
      </w:r>
    </w:p>
    <w:p w14:paraId="15B9593C" w14:textId="77777777" w:rsidR="00AB14F3" w:rsidRPr="00532246" w:rsidRDefault="00AB14F3" w:rsidP="00AB14F3">
      <w:pPr>
        <w:spacing w:after="0" w:line="240" w:lineRule="auto"/>
        <w:jc w:val="both"/>
        <w:rPr>
          <w:rFonts w:ascii="Arial" w:hAnsi="Arial" w:cs="Arial"/>
        </w:rPr>
      </w:pPr>
    </w:p>
    <w:p w14:paraId="67040D10" w14:textId="797472F4" w:rsidR="00B2287C" w:rsidRPr="00532246" w:rsidRDefault="00B2287C" w:rsidP="00AA3BEC">
      <w:pPr>
        <w:spacing w:after="0" w:line="240" w:lineRule="auto"/>
        <w:jc w:val="both"/>
        <w:rPr>
          <w:rFonts w:ascii="Arial" w:hAnsi="Arial" w:cs="Arial"/>
        </w:rPr>
      </w:pPr>
      <w:r w:rsidRPr="00532246">
        <w:rPr>
          <w:rFonts w:ascii="Arial" w:hAnsi="Arial" w:cs="Arial"/>
        </w:rPr>
        <w:t>(</w:t>
      </w:r>
      <w:r w:rsidR="00AB14F3" w:rsidRPr="00532246">
        <w:rPr>
          <w:rFonts w:ascii="Arial" w:hAnsi="Arial" w:cs="Arial"/>
        </w:rPr>
        <w:t>4</w:t>
      </w:r>
      <w:r w:rsidRPr="00532246">
        <w:rPr>
          <w:rFonts w:ascii="Arial" w:hAnsi="Arial" w:cs="Arial"/>
        </w:rPr>
        <w:t>) Die besonderen Belange von Bewerberinnen und Bewerbern mit Behinderungen zur Wahrung ihrer Chancengleichheit sind zu berücksichtigen; § 1</w:t>
      </w:r>
      <w:r w:rsidR="00AB14F3" w:rsidRPr="00532246">
        <w:rPr>
          <w:rFonts w:ascii="Arial" w:hAnsi="Arial" w:cs="Arial"/>
        </w:rPr>
        <w:t>4</w:t>
      </w:r>
      <w:r w:rsidRPr="00532246">
        <w:rPr>
          <w:rFonts w:ascii="Arial" w:hAnsi="Arial" w:cs="Arial"/>
        </w:rPr>
        <w:t xml:space="preserve"> Abs. 2 ist entsprechend anzuwenden.</w:t>
      </w:r>
    </w:p>
    <w:p w14:paraId="217612A7" w14:textId="77777777" w:rsidR="00B2287C" w:rsidRPr="00532246" w:rsidRDefault="00B2287C" w:rsidP="00AA3BEC">
      <w:pPr>
        <w:spacing w:after="0" w:line="240" w:lineRule="auto"/>
        <w:jc w:val="both"/>
        <w:rPr>
          <w:rFonts w:ascii="Arial" w:hAnsi="Arial" w:cs="Arial"/>
        </w:rPr>
      </w:pPr>
    </w:p>
    <w:p w14:paraId="49B66377" w14:textId="3A540026" w:rsidR="004C6A4C" w:rsidRPr="00532246" w:rsidRDefault="00012178" w:rsidP="00AA3BEC">
      <w:pPr>
        <w:spacing w:after="0" w:line="240" w:lineRule="auto"/>
        <w:jc w:val="both"/>
        <w:rPr>
          <w:rFonts w:ascii="Arial" w:hAnsi="Arial" w:cs="Arial"/>
        </w:rPr>
      </w:pPr>
      <w:r w:rsidRPr="00532246">
        <w:rPr>
          <w:rFonts w:ascii="Arial" w:hAnsi="Arial" w:cs="Arial"/>
        </w:rPr>
        <w:t>(</w:t>
      </w:r>
      <w:r w:rsidR="00AB14F3" w:rsidRPr="00532246">
        <w:rPr>
          <w:rFonts w:ascii="Arial" w:hAnsi="Arial" w:cs="Arial"/>
        </w:rPr>
        <w:t>5</w:t>
      </w:r>
      <w:r w:rsidRPr="00532246">
        <w:rPr>
          <w:rFonts w:ascii="Arial" w:hAnsi="Arial" w:cs="Arial"/>
        </w:rPr>
        <w:t xml:space="preserve">) </w:t>
      </w:r>
      <w:r w:rsidR="004C6A4C" w:rsidRPr="00532246">
        <w:rPr>
          <w:rFonts w:ascii="Arial" w:hAnsi="Arial" w:cs="Arial"/>
        </w:rPr>
        <w:t xml:space="preserve">Sofern die Nachweise gemäß </w:t>
      </w:r>
      <w:r w:rsidRPr="00532246">
        <w:rPr>
          <w:rFonts w:ascii="Arial" w:hAnsi="Arial" w:cs="Arial"/>
        </w:rPr>
        <w:t>Absatz 2</w:t>
      </w:r>
      <w:r w:rsidR="004C6A4C" w:rsidRPr="00532246">
        <w:rPr>
          <w:rFonts w:ascii="Arial" w:hAnsi="Arial" w:cs="Arial"/>
        </w:rPr>
        <w:t xml:space="preserve"> erfolgreich erbracht wurden, stellt der </w:t>
      </w:r>
      <w:r w:rsidR="00FD4936" w:rsidRPr="00532246">
        <w:rPr>
          <w:rFonts w:ascii="Arial" w:hAnsi="Arial" w:cs="Arial"/>
        </w:rPr>
        <w:t>Fachbereichsrat</w:t>
      </w:r>
      <w:r w:rsidR="004C6A4C" w:rsidRPr="00532246">
        <w:rPr>
          <w:rFonts w:ascii="Arial" w:hAnsi="Arial" w:cs="Arial"/>
        </w:rPr>
        <w:t xml:space="preserve"> das Bestehen des </w:t>
      </w:r>
      <w:r w:rsidR="000D1603" w:rsidRPr="00532246">
        <w:rPr>
          <w:rFonts w:ascii="Arial" w:hAnsi="Arial" w:cs="Arial"/>
        </w:rPr>
        <w:t xml:space="preserve">Besonderen </w:t>
      </w:r>
      <w:r w:rsidR="004C6A4C" w:rsidRPr="00532246">
        <w:rPr>
          <w:rFonts w:ascii="Arial" w:hAnsi="Arial" w:cs="Arial"/>
        </w:rPr>
        <w:t xml:space="preserve">Eignungsfeststellungsverfahrens fest, andernfalls das Nicht-Bestehen. </w:t>
      </w:r>
      <w:r w:rsidR="004965C0" w:rsidRPr="00532246">
        <w:rPr>
          <w:rFonts w:ascii="Arial" w:hAnsi="Arial" w:cs="Arial"/>
        </w:rPr>
        <w:t xml:space="preserve">Auf </w:t>
      </w:r>
      <w:r w:rsidR="00C44D71" w:rsidRPr="00532246">
        <w:rPr>
          <w:rFonts w:ascii="Arial" w:hAnsi="Arial" w:cs="Arial"/>
        </w:rPr>
        <w:t>§ 2</w:t>
      </w:r>
      <w:r w:rsidR="00AB14F3" w:rsidRPr="00532246">
        <w:rPr>
          <w:rFonts w:ascii="Arial" w:hAnsi="Arial" w:cs="Arial"/>
        </w:rPr>
        <w:t>5</w:t>
      </w:r>
      <w:r w:rsidR="00000833" w:rsidRPr="00532246">
        <w:rPr>
          <w:rFonts w:ascii="Arial" w:hAnsi="Arial" w:cs="Arial"/>
        </w:rPr>
        <w:t xml:space="preserve"> Abs. 1</w:t>
      </w:r>
      <w:r w:rsidR="00062411" w:rsidRPr="00532246">
        <w:rPr>
          <w:rFonts w:ascii="Arial" w:hAnsi="Arial" w:cs="Arial"/>
        </w:rPr>
        <w:t xml:space="preserve"> wird verwiesen. </w:t>
      </w:r>
      <w:r w:rsidR="004C6A4C" w:rsidRPr="00532246">
        <w:rPr>
          <w:rFonts w:ascii="Arial" w:hAnsi="Arial" w:cs="Arial"/>
        </w:rPr>
        <w:t xml:space="preserve">Die Einschreibung während des </w:t>
      </w:r>
      <w:r w:rsidR="000D1603" w:rsidRPr="00532246">
        <w:rPr>
          <w:rFonts w:ascii="Arial" w:hAnsi="Arial" w:cs="Arial"/>
        </w:rPr>
        <w:t xml:space="preserve">Besonderen </w:t>
      </w:r>
      <w:r w:rsidR="004C6A4C" w:rsidRPr="00532246">
        <w:rPr>
          <w:rFonts w:ascii="Arial" w:hAnsi="Arial" w:cs="Arial"/>
        </w:rPr>
        <w:t xml:space="preserve">Eignungsfeststellungsverfahrens </w:t>
      </w:r>
      <w:r w:rsidR="00062411" w:rsidRPr="00532246">
        <w:rPr>
          <w:rFonts w:ascii="Arial" w:hAnsi="Arial" w:cs="Arial"/>
        </w:rPr>
        <w:t xml:space="preserve">regelt die </w:t>
      </w:r>
      <w:r w:rsidR="004C6A4C" w:rsidRPr="00532246">
        <w:rPr>
          <w:rFonts w:ascii="Arial" w:hAnsi="Arial" w:cs="Arial"/>
        </w:rPr>
        <w:t>Einschreibeordnung der Johannes Gutenberg-Universität.</w:t>
      </w:r>
    </w:p>
    <w:p w14:paraId="75129B0D" w14:textId="77777777" w:rsidR="00563877" w:rsidRPr="00532246" w:rsidRDefault="00563877" w:rsidP="00AA3BEC">
      <w:pPr>
        <w:autoSpaceDE w:val="0"/>
        <w:autoSpaceDN w:val="0"/>
        <w:adjustRightInd w:val="0"/>
        <w:spacing w:after="0" w:line="240" w:lineRule="auto"/>
        <w:jc w:val="both"/>
        <w:rPr>
          <w:rFonts w:ascii="Arial" w:hAnsi="Arial" w:cs="Arial"/>
        </w:rPr>
      </w:pPr>
    </w:p>
    <w:p w14:paraId="6EC2742E" w14:textId="77777777" w:rsidR="003A7D5B" w:rsidRPr="00532246" w:rsidRDefault="003A7D5B" w:rsidP="00AA3BEC">
      <w:pPr>
        <w:autoSpaceDE w:val="0"/>
        <w:autoSpaceDN w:val="0"/>
        <w:adjustRightInd w:val="0"/>
        <w:spacing w:after="0" w:line="240" w:lineRule="auto"/>
        <w:jc w:val="both"/>
        <w:rPr>
          <w:rFonts w:ascii="Arial" w:hAnsi="Arial" w:cs="Arial"/>
        </w:rPr>
      </w:pPr>
    </w:p>
    <w:p w14:paraId="44ACB650" w14:textId="77777777" w:rsidR="008E5E69" w:rsidRPr="00532246" w:rsidRDefault="008E5E69" w:rsidP="00AA3BEC">
      <w:pPr>
        <w:autoSpaceDE w:val="0"/>
        <w:autoSpaceDN w:val="0"/>
        <w:adjustRightInd w:val="0"/>
        <w:spacing w:after="0" w:line="240" w:lineRule="auto"/>
        <w:jc w:val="both"/>
        <w:rPr>
          <w:rFonts w:ascii="Arial" w:hAnsi="Arial" w:cs="Arial"/>
        </w:rPr>
      </w:pPr>
    </w:p>
    <w:p w14:paraId="75136D27" w14:textId="43967697" w:rsidR="00143387" w:rsidRPr="00532246" w:rsidRDefault="0023339F" w:rsidP="00C0088D">
      <w:pPr>
        <w:pStyle w:val="berschrift1"/>
        <w:spacing w:before="0" w:line="240" w:lineRule="auto"/>
        <w:jc w:val="center"/>
        <w:rPr>
          <w:rFonts w:ascii="Arial" w:hAnsi="Arial" w:cs="Arial"/>
          <w:color w:val="auto"/>
          <w:sz w:val="22"/>
          <w:szCs w:val="22"/>
        </w:rPr>
      </w:pPr>
      <w:bookmarkStart w:id="32" w:name="_Toc443397043"/>
      <w:r w:rsidRPr="00532246">
        <w:rPr>
          <w:rFonts w:ascii="Arial" w:hAnsi="Arial" w:cs="Arial"/>
          <w:color w:val="auto"/>
          <w:sz w:val="22"/>
          <w:szCs w:val="22"/>
        </w:rPr>
        <w:lastRenderedPageBreak/>
        <w:t xml:space="preserve">§ </w:t>
      </w:r>
      <w:r w:rsidR="00C44D71" w:rsidRPr="00532246">
        <w:rPr>
          <w:rFonts w:ascii="Arial" w:hAnsi="Arial" w:cs="Arial"/>
          <w:color w:val="auto"/>
          <w:sz w:val="22"/>
          <w:szCs w:val="22"/>
        </w:rPr>
        <w:t>1</w:t>
      </w:r>
      <w:r w:rsidR="00F36A81" w:rsidRPr="00532246">
        <w:rPr>
          <w:rFonts w:ascii="Arial" w:hAnsi="Arial" w:cs="Arial"/>
          <w:color w:val="auto"/>
          <w:sz w:val="22"/>
          <w:szCs w:val="22"/>
        </w:rPr>
        <w:t>0</w:t>
      </w:r>
      <w:r w:rsidR="007A7448" w:rsidRPr="00532246">
        <w:rPr>
          <w:rFonts w:ascii="Arial" w:hAnsi="Arial" w:cs="Arial"/>
          <w:color w:val="auto"/>
          <w:sz w:val="22"/>
          <w:szCs w:val="22"/>
        </w:rPr>
        <w:br/>
      </w:r>
      <w:r w:rsidR="00143387" w:rsidRPr="00532246">
        <w:rPr>
          <w:rFonts w:ascii="Arial" w:hAnsi="Arial" w:cs="Arial"/>
          <w:color w:val="auto"/>
          <w:sz w:val="22"/>
          <w:szCs w:val="22"/>
        </w:rPr>
        <w:t xml:space="preserve">Annahme als </w:t>
      </w:r>
      <w:r w:rsidR="006062B9" w:rsidRPr="00532246">
        <w:rPr>
          <w:rFonts w:ascii="Arial" w:hAnsi="Arial" w:cs="Arial"/>
          <w:color w:val="auto"/>
          <w:sz w:val="22"/>
          <w:szCs w:val="22"/>
        </w:rPr>
        <w:t>Promovendin</w:t>
      </w:r>
      <w:r w:rsidR="00143387" w:rsidRPr="00532246">
        <w:rPr>
          <w:rFonts w:ascii="Arial" w:hAnsi="Arial" w:cs="Arial"/>
          <w:color w:val="auto"/>
          <w:sz w:val="22"/>
          <w:szCs w:val="22"/>
        </w:rPr>
        <w:t xml:space="preserve"> oder </w:t>
      </w:r>
      <w:r w:rsidR="006062B9" w:rsidRPr="00532246">
        <w:rPr>
          <w:rFonts w:ascii="Arial" w:hAnsi="Arial" w:cs="Arial"/>
          <w:color w:val="auto"/>
          <w:sz w:val="22"/>
          <w:szCs w:val="22"/>
        </w:rPr>
        <w:t>Promovend</w:t>
      </w:r>
      <w:bookmarkEnd w:id="32"/>
    </w:p>
    <w:p w14:paraId="054F5C05" w14:textId="77777777" w:rsidR="005B1FCC" w:rsidRPr="00532246" w:rsidRDefault="005B1FCC" w:rsidP="00AA3BEC">
      <w:pPr>
        <w:spacing w:after="0" w:line="240" w:lineRule="auto"/>
        <w:jc w:val="both"/>
        <w:rPr>
          <w:rFonts w:ascii="Arial" w:hAnsi="Arial" w:cs="Arial"/>
        </w:rPr>
      </w:pPr>
    </w:p>
    <w:p w14:paraId="5089E031" w14:textId="3D09F88D" w:rsidR="005B1FCC" w:rsidRPr="00532246" w:rsidRDefault="005B1FCC" w:rsidP="00AA3BEC">
      <w:pPr>
        <w:spacing w:after="0" w:line="240" w:lineRule="auto"/>
        <w:jc w:val="both"/>
        <w:rPr>
          <w:rFonts w:ascii="Arial" w:hAnsi="Arial" w:cs="Arial"/>
        </w:rPr>
      </w:pPr>
      <w:r w:rsidRPr="00532246">
        <w:rPr>
          <w:rFonts w:ascii="Arial" w:hAnsi="Arial" w:cs="Arial"/>
        </w:rPr>
        <w:t xml:space="preserve">(1) </w:t>
      </w:r>
      <w:r w:rsidR="001A2717" w:rsidRPr="00532246">
        <w:rPr>
          <w:rFonts w:ascii="Arial" w:hAnsi="Arial" w:cs="Arial"/>
        </w:rPr>
        <w:t xml:space="preserve">Die Bewerberin oder der Bewerber </w:t>
      </w:r>
      <w:r w:rsidRPr="00532246">
        <w:rPr>
          <w:rFonts w:ascii="Arial" w:hAnsi="Arial" w:cs="Arial"/>
        </w:rPr>
        <w:t>beantrag</w:t>
      </w:r>
      <w:r w:rsidR="001A2717" w:rsidRPr="00532246">
        <w:rPr>
          <w:rFonts w:ascii="Arial" w:hAnsi="Arial" w:cs="Arial"/>
        </w:rPr>
        <w:t>t</w:t>
      </w:r>
      <w:r w:rsidRPr="00532246">
        <w:rPr>
          <w:rFonts w:ascii="Arial" w:hAnsi="Arial" w:cs="Arial"/>
        </w:rPr>
        <w:t xml:space="preserve"> beim </w:t>
      </w:r>
      <w:r w:rsidR="00FD4936" w:rsidRPr="00532246">
        <w:rPr>
          <w:rFonts w:ascii="Arial" w:hAnsi="Arial" w:cs="Arial"/>
        </w:rPr>
        <w:t>Fachbereichsrat</w:t>
      </w:r>
      <w:r w:rsidRPr="00532246">
        <w:rPr>
          <w:rFonts w:ascii="Arial" w:hAnsi="Arial" w:cs="Arial"/>
        </w:rPr>
        <w:t xml:space="preserve"> die Annahme als </w:t>
      </w:r>
      <w:r w:rsidR="006062B9" w:rsidRPr="00532246">
        <w:rPr>
          <w:rFonts w:ascii="Arial" w:hAnsi="Arial" w:cs="Arial"/>
        </w:rPr>
        <w:t>Pro</w:t>
      </w:r>
      <w:r w:rsidR="00E82EF6" w:rsidRPr="00532246">
        <w:rPr>
          <w:rFonts w:ascii="Arial" w:hAnsi="Arial" w:cs="Arial"/>
        </w:rPr>
        <w:t>mo</w:t>
      </w:r>
      <w:r w:rsidR="006062B9" w:rsidRPr="00532246">
        <w:rPr>
          <w:rFonts w:ascii="Arial" w:hAnsi="Arial" w:cs="Arial"/>
        </w:rPr>
        <w:t>vendin</w:t>
      </w:r>
      <w:r w:rsidRPr="00532246">
        <w:rPr>
          <w:rFonts w:ascii="Arial" w:hAnsi="Arial" w:cs="Arial"/>
        </w:rPr>
        <w:t xml:space="preserve"> oder als </w:t>
      </w:r>
      <w:r w:rsidR="006062B9" w:rsidRPr="00532246">
        <w:rPr>
          <w:rFonts w:ascii="Arial" w:hAnsi="Arial" w:cs="Arial"/>
        </w:rPr>
        <w:t>Promovend</w:t>
      </w:r>
      <w:r w:rsidRPr="00532246">
        <w:rPr>
          <w:rFonts w:ascii="Arial" w:hAnsi="Arial" w:cs="Arial"/>
        </w:rPr>
        <w:t xml:space="preserve">. </w:t>
      </w:r>
      <w:commentRangeStart w:id="33"/>
      <w:r w:rsidR="00236B40" w:rsidRPr="00532246">
        <w:rPr>
          <w:rFonts w:ascii="Arial" w:hAnsi="Arial" w:cs="Arial"/>
        </w:rPr>
        <w:t>Der Antrag soll in der Regel mindestens zwei Jahre vor Abgabe der Dissertation erfolgen.</w:t>
      </w:r>
      <w:commentRangeEnd w:id="33"/>
      <w:r w:rsidR="00236B40" w:rsidRPr="00532246">
        <w:rPr>
          <w:rStyle w:val="Kommentarzeichen"/>
          <w:rFonts w:ascii="Arial" w:hAnsi="Arial" w:cs="Arial"/>
          <w:sz w:val="22"/>
          <w:szCs w:val="22"/>
        </w:rPr>
        <w:commentReference w:id="33"/>
      </w:r>
      <w:r w:rsidR="00236B40" w:rsidRPr="00532246">
        <w:rPr>
          <w:rFonts w:ascii="Arial" w:hAnsi="Arial" w:cs="Arial"/>
        </w:rPr>
        <w:t xml:space="preserve"> </w:t>
      </w:r>
      <w:r w:rsidRPr="00532246">
        <w:rPr>
          <w:rFonts w:ascii="Arial" w:hAnsi="Arial" w:cs="Arial"/>
        </w:rPr>
        <w:t>Der Antrag muss folgende Unterlagen umfassen:</w:t>
      </w:r>
    </w:p>
    <w:p w14:paraId="546A905D" w14:textId="7E504EF3" w:rsidR="005B1FCC" w:rsidRPr="00532246" w:rsidRDefault="005B1FCC" w:rsidP="008856FE">
      <w:pPr>
        <w:pStyle w:val="Listenabsatz"/>
        <w:numPr>
          <w:ilvl w:val="0"/>
          <w:numId w:val="8"/>
        </w:numPr>
        <w:autoSpaceDE w:val="0"/>
        <w:autoSpaceDN w:val="0"/>
        <w:adjustRightInd w:val="0"/>
        <w:spacing w:after="0" w:line="240" w:lineRule="auto"/>
        <w:jc w:val="both"/>
        <w:rPr>
          <w:rFonts w:ascii="Arial" w:hAnsi="Arial" w:cs="Arial"/>
        </w:rPr>
      </w:pPr>
      <w:r w:rsidRPr="00532246">
        <w:rPr>
          <w:rFonts w:ascii="Arial" w:hAnsi="Arial" w:cs="Arial"/>
        </w:rPr>
        <w:t xml:space="preserve">Nachweis der </w:t>
      </w:r>
      <w:r w:rsidR="00C44D71" w:rsidRPr="00532246">
        <w:rPr>
          <w:rFonts w:ascii="Arial" w:hAnsi="Arial" w:cs="Arial"/>
        </w:rPr>
        <w:t xml:space="preserve">Zugangsvoraussetzungen gemäß § </w:t>
      </w:r>
      <w:r w:rsidR="00F36A81" w:rsidRPr="00532246">
        <w:rPr>
          <w:rFonts w:ascii="Arial" w:hAnsi="Arial" w:cs="Arial"/>
        </w:rPr>
        <w:t>8</w:t>
      </w:r>
      <w:r w:rsidR="00000833" w:rsidRPr="00532246">
        <w:rPr>
          <w:rFonts w:ascii="Arial" w:hAnsi="Arial" w:cs="Arial"/>
        </w:rPr>
        <w:t>,</w:t>
      </w:r>
    </w:p>
    <w:p w14:paraId="17313474" w14:textId="77777777" w:rsidR="005B1FCC" w:rsidRPr="00532246" w:rsidRDefault="00000833" w:rsidP="008856FE">
      <w:pPr>
        <w:pStyle w:val="Listenabsatz"/>
        <w:numPr>
          <w:ilvl w:val="0"/>
          <w:numId w:val="8"/>
        </w:numPr>
        <w:autoSpaceDE w:val="0"/>
        <w:autoSpaceDN w:val="0"/>
        <w:adjustRightInd w:val="0"/>
        <w:spacing w:after="0" w:line="240" w:lineRule="auto"/>
        <w:jc w:val="both"/>
        <w:rPr>
          <w:rFonts w:ascii="Arial" w:hAnsi="Arial" w:cs="Arial"/>
        </w:rPr>
      </w:pPr>
      <w:commentRangeStart w:id="34"/>
      <w:r w:rsidRPr="00532246">
        <w:rPr>
          <w:rFonts w:ascii="Arial" w:hAnsi="Arial" w:cs="Arial"/>
        </w:rPr>
        <w:t>a</w:t>
      </w:r>
      <w:r w:rsidR="00A96B45" w:rsidRPr="00532246">
        <w:rPr>
          <w:rFonts w:ascii="Arial" w:hAnsi="Arial" w:cs="Arial"/>
        </w:rPr>
        <w:t xml:space="preserve">usführliche Darstellung </w:t>
      </w:r>
      <w:commentRangeEnd w:id="34"/>
      <w:r w:rsidR="00B11706" w:rsidRPr="00532246">
        <w:rPr>
          <w:rStyle w:val="Kommentarzeichen"/>
          <w:rFonts w:ascii="Arial" w:hAnsi="Arial" w:cs="Arial"/>
          <w:sz w:val="22"/>
          <w:szCs w:val="22"/>
        </w:rPr>
        <w:commentReference w:id="34"/>
      </w:r>
      <w:r w:rsidR="00A96B45" w:rsidRPr="00532246">
        <w:rPr>
          <w:rFonts w:ascii="Arial" w:hAnsi="Arial" w:cs="Arial"/>
        </w:rPr>
        <w:t>des angestrebten Dissertationsvorhabens einschließlich Zeitplan</w:t>
      </w:r>
      <w:r w:rsidRPr="00532246">
        <w:rPr>
          <w:rFonts w:ascii="Arial" w:hAnsi="Arial" w:cs="Arial"/>
        </w:rPr>
        <w:t>,</w:t>
      </w:r>
    </w:p>
    <w:p w14:paraId="55B5F27F" w14:textId="77777777" w:rsidR="005B1FCC" w:rsidRPr="00532246" w:rsidRDefault="005B1FCC" w:rsidP="008856FE">
      <w:pPr>
        <w:pStyle w:val="Listenabsatz"/>
        <w:numPr>
          <w:ilvl w:val="0"/>
          <w:numId w:val="8"/>
        </w:numPr>
        <w:autoSpaceDE w:val="0"/>
        <w:autoSpaceDN w:val="0"/>
        <w:adjustRightInd w:val="0"/>
        <w:spacing w:after="0" w:line="240" w:lineRule="auto"/>
        <w:jc w:val="both"/>
        <w:rPr>
          <w:rFonts w:ascii="Arial" w:hAnsi="Arial" w:cs="Arial"/>
        </w:rPr>
      </w:pPr>
      <w:r w:rsidRPr="00532246">
        <w:rPr>
          <w:rFonts w:ascii="Arial" w:hAnsi="Arial" w:cs="Arial"/>
        </w:rPr>
        <w:t>Lebenslauf und eine Darstellung de</w:t>
      </w:r>
      <w:r w:rsidR="00A96B45" w:rsidRPr="00532246">
        <w:rPr>
          <w:rFonts w:ascii="Arial" w:hAnsi="Arial" w:cs="Arial"/>
        </w:rPr>
        <w:t>s wissenschaftlichen Werdegangs</w:t>
      </w:r>
      <w:r w:rsidR="00000833" w:rsidRPr="00532246">
        <w:rPr>
          <w:rFonts w:ascii="Arial" w:hAnsi="Arial" w:cs="Arial"/>
        </w:rPr>
        <w:t>,</w:t>
      </w:r>
    </w:p>
    <w:p w14:paraId="4024E05B" w14:textId="77777777" w:rsidR="00D10D33" w:rsidRPr="00532246" w:rsidRDefault="00D10D33" w:rsidP="008856FE">
      <w:pPr>
        <w:pStyle w:val="Listenabsatz"/>
        <w:numPr>
          <w:ilvl w:val="0"/>
          <w:numId w:val="8"/>
        </w:numPr>
        <w:autoSpaceDE w:val="0"/>
        <w:autoSpaceDN w:val="0"/>
        <w:adjustRightInd w:val="0"/>
        <w:spacing w:after="0" w:line="240" w:lineRule="auto"/>
        <w:jc w:val="both"/>
        <w:rPr>
          <w:rFonts w:ascii="Arial" w:hAnsi="Arial" w:cs="Arial"/>
        </w:rPr>
      </w:pPr>
      <w:r w:rsidRPr="00532246">
        <w:rPr>
          <w:rFonts w:ascii="Arial" w:hAnsi="Arial" w:cs="Arial"/>
        </w:rPr>
        <w:t>Kopie eines amtlichen Lichtbildausweises der Bewerberin oder des Bewerbers</w:t>
      </w:r>
      <w:r w:rsidR="00000833" w:rsidRPr="00532246">
        <w:rPr>
          <w:rFonts w:ascii="Arial" w:hAnsi="Arial" w:cs="Arial"/>
        </w:rPr>
        <w:t>,</w:t>
      </w:r>
    </w:p>
    <w:p w14:paraId="61BFE450" w14:textId="77777777" w:rsidR="00A96B45" w:rsidRPr="00532246" w:rsidRDefault="00A96B45" w:rsidP="008856FE">
      <w:pPr>
        <w:pStyle w:val="Listenabsatz"/>
        <w:numPr>
          <w:ilvl w:val="0"/>
          <w:numId w:val="8"/>
        </w:numPr>
        <w:autoSpaceDE w:val="0"/>
        <w:autoSpaceDN w:val="0"/>
        <w:adjustRightInd w:val="0"/>
        <w:spacing w:after="0" w:line="240" w:lineRule="auto"/>
        <w:jc w:val="both"/>
        <w:rPr>
          <w:rFonts w:ascii="Arial" w:hAnsi="Arial" w:cs="Arial"/>
        </w:rPr>
      </w:pPr>
      <w:r w:rsidRPr="00532246">
        <w:rPr>
          <w:rFonts w:ascii="Arial" w:hAnsi="Arial" w:cs="Arial"/>
        </w:rPr>
        <w:t>Erklärung über laufende oder vorausgegangene Promotionsversuche</w:t>
      </w:r>
      <w:r w:rsidR="00062411" w:rsidRPr="00532246">
        <w:rPr>
          <w:rFonts w:ascii="Arial" w:hAnsi="Arial" w:cs="Arial"/>
        </w:rPr>
        <w:t xml:space="preserve"> an einer inländischen oder a</w:t>
      </w:r>
      <w:r w:rsidR="00D10D33" w:rsidRPr="00532246">
        <w:rPr>
          <w:rFonts w:ascii="Arial" w:hAnsi="Arial" w:cs="Arial"/>
        </w:rPr>
        <w:t>usländischen Hochschule;</w:t>
      </w:r>
      <w:r w:rsidRPr="00532246">
        <w:rPr>
          <w:rFonts w:ascii="Arial" w:hAnsi="Arial" w:cs="Arial"/>
        </w:rPr>
        <w:t xml:space="preserve"> dabei ist anzugeben, mit welchem Thema und in welchem Fachbereich</w:t>
      </w:r>
      <w:r w:rsidR="00A936A0" w:rsidRPr="00532246">
        <w:rPr>
          <w:rFonts w:ascii="Arial" w:hAnsi="Arial" w:cs="Arial"/>
        </w:rPr>
        <w:t>,</w:t>
      </w:r>
      <w:r w:rsidR="004C5397" w:rsidRPr="00532246">
        <w:rPr>
          <w:rFonts w:ascii="Arial" w:hAnsi="Arial" w:cs="Arial"/>
        </w:rPr>
        <w:t xml:space="preserve"> an welcher Hochschule</w:t>
      </w:r>
      <w:r w:rsidRPr="00532246">
        <w:rPr>
          <w:rFonts w:ascii="Arial" w:hAnsi="Arial" w:cs="Arial"/>
        </w:rPr>
        <w:t xml:space="preserve"> </w:t>
      </w:r>
      <w:r w:rsidR="00A936A0" w:rsidRPr="00532246">
        <w:rPr>
          <w:rFonts w:ascii="Arial" w:hAnsi="Arial" w:cs="Arial"/>
        </w:rPr>
        <w:t xml:space="preserve">und </w:t>
      </w:r>
      <w:r w:rsidR="00B97417" w:rsidRPr="00532246">
        <w:rPr>
          <w:rFonts w:ascii="Arial" w:hAnsi="Arial" w:cs="Arial"/>
        </w:rPr>
        <w:t xml:space="preserve">ggf. </w:t>
      </w:r>
      <w:r w:rsidR="00A936A0" w:rsidRPr="00532246">
        <w:rPr>
          <w:rFonts w:ascii="Arial" w:hAnsi="Arial" w:cs="Arial"/>
        </w:rPr>
        <w:t>mit welchem Ergebnis das Promotionsvorhab</w:t>
      </w:r>
      <w:r w:rsidR="00062411" w:rsidRPr="00532246">
        <w:rPr>
          <w:rFonts w:ascii="Arial" w:hAnsi="Arial" w:cs="Arial"/>
        </w:rPr>
        <w:t>en durchgeführt wurde oder wird</w:t>
      </w:r>
      <w:r w:rsidR="00000833" w:rsidRPr="00532246">
        <w:rPr>
          <w:rFonts w:ascii="Arial" w:hAnsi="Arial" w:cs="Arial"/>
        </w:rPr>
        <w:t>,</w:t>
      </w:r>
    </w:p>
    <w:p w14:paraId="19A6C86D" w14:textId="77777777" w:rsidR="00062411" w:rsidRPr="00532246" w:rsidRDefault="00000833" w:rsidP="008856FE">
      <w:pPr>
        <w:pStyle w:val="Listenabsatz"/>
        <w:numPr>
          <w:ilvl w:val="0"/>
          <w:numId w:val="8"/>
        </w:numPr>
        <w:autoSpaceDE w:val="0"/>
        <w:autoSpaceDN w:val="0"/>
        <w:adjustRightInd w:val="0"/>
        <w:spacing w:after="0" w:line="240" w:lineRule="auto"/>
        <w:jc w:val="both"/>
        <w:rPr>
          <w:rFonts w:ascii="Arial" w:hAnsi="Arial" w:cs="Arial"/>
        </w:rPr>
      </w:pPr>
      <w:commentRangeStart w:id="35"/>
      <w:r w:rsidRPr="00532246">
        <w:rPr>
          <w:rFonts w:ascii="Arial" w:hAnsi="Arial" w:cs="Arial"/>
        </w:rPr>
        <w:t>g</w:t>
      </w:r>
      <w:r w:rsidR="00062411" w:rsidRPr="00532246">
        <w:rPr>
          <w:rFonts w:ascii="Arial" w:hAnsi="Arial" w:cs="Arial"/>
        </w:rPr>
        <w:t>egebenenfalls grundsätzliche Einwilligung der vorgeschlagenen Betreuerin oder des vorgeschlagenen Betreuers oder der vorgeschlagenen Betreuenden</w:t>
      </w:r>
      <w:r w:rsidR="00174D69" w:rsidRPr="00532246">
        <w:rPr>
          <w:rFonts w:ascii="Arial" w:hAnsi="Arial" w:cs="Arial"/>
        </w:rPr>
        <w:t xml:space="preserve"> sowie der vorgeschlagenen Co-Betreuerin oder des vorgeschlagenen Co-Betreuers</w:t>
      </w:r>
      <w:r w:rsidR="00062411" w:rsidRPr="00532246">
        <w:rPr>
          <w:rFonts w:ascii="Arial" w:hAnsi="Arial" w:cs="Arial"/>
        </w:rPr>
        <w:t>.</w:t>
      </w:r>
      <w:commentRangeEnd w:id="35"/>
      <w:r w:rsidR="00DB2ABB" w:rsidRPr="00532246">
        <w:rPr>
          <w:rStyle w:val="Kommentarzeichen"/>
          <w:rFonts w:ascii="Arial" w:hAnsi="Arial" w:cs="Arial"/>
          <w:sz w:val="22"/>
          <w:szCs w:val="22"/>
        </w:rPr>
        <w:commentReference w:id="35"/>
      </w:r>
    </w:p>
    <w:p w14:paraId="2E63BEA3" w14:textId="77777777" w:rsidR="00EB4B54" w:rsidRPr="00532246" w:rsidRDefault="00EB4B54" w:rsidP="00AA3BEC">
      <w:pPr>
        <w:autoSpaceDE w:val="0"/>
        <w:autoSpaceDN w:val="0"/>
        <w:adjustRightInd w:val="0"/>
        <w:spacing w:after="0" w:line="240" w:lineRule="auto"/>
        <w:jc w:val="both"/>
        <w:rPr>
          <w:rFonts w:ascii="Arial" w:hAnsi="Arial" w:cs="Arial"/>
        </w:rPr>
      </w:pPr>
    </w:p>
    <w:p w14:paraId="4395402B" w14:textId="52029C15" w:rsidR="00A96B45" w:rsidRPr="00532246" w:rsidRDefault="00A96B4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Der </w:t>
      </w:r>
      <w:r w:rsidR="00FD4936" w:rsidRPr="00532246">
        <w:rPr>
          <w:rFonts w:ascii="Arial" w:hAnsi="Arial" w:cs="Arial"/>
        </w:rPr>
        <w:t>Fachbereichsrat</w:t>
      </w:r>
      <w:r w:rsidRPr="00532246">
        <w:rPr>
          <w:rFonts w:ascii="Arial" w:hAnsi="Arial" w:cs="Arial"/>
        </w:rPr>
        <w:t xml:space="preserve"> entscheidet innerhalb von </w:t>
      </w:r>
      <w:r w:rsidR="00062411" w:rsidRPr="00532246">
        <w:rPr>
          <w:rFonts w:ascii="Arial" w:hAnsi="Arial" w:cs="Arial"/>
        </w:rPr>
        <w:t>längstens</w:t>
      </w:r>
      <w:r w:rsidR="00A936A0" w:rsidRPr="00532246">
        <w:rPr>
          <w:rFonts w:ascii="Arial" w:hAnsi="Arial" w:cs="Arial"/>
        </w:rPr>
        <w:t xml:space="preserve"> </w:t>
      </w:r>
      <w:r w:rsidRPr="00532246">
        <w:rPr>
          <w:rFonts w:ascii="Arial" w:hAnsi="Arial" w:cs="Arial"/>
        </w:rPr>
        <w:t xml:space="preserve">2 Monaten über den Antrag. Die Annahme der </w:t>
      </w:r>
      <w:r w:rsidR="003261E6" w:rsidRPr="00532246">
        <w:rPr>
          <w:rFonts w:ascii="Arial" w:hAnsi="Arial" w:cs="Arial"/>
        </w:rPr>
        <w:t>Promovendin</w:t>
      </w:r>
      <w:r w:rsidRPr="00532246">
        <w:rPr>
          <w:rFonts w:ascii="Arial" w:hAnsi="Arial" w:cs="Arial"/>
        </w:rPr>
        <w:t xml:space="preserve"> oder des </w:t>
      </w:r>
      <w:r w:rsidR="003261E6" w:rsidRPr="00532246">
        <w:rPr>
          <w:rFonts w:ascii="Arial" w:hAnsi="Arial" w:cs="Arial"/>
        </w:rPr>
        <w:t>Promovenden</w:t>
      </w:r>
      <w:r w:rsidRPr="00532246">
        <w:rPr>
          <w:rFonts w:ascii="Arial" w:hAnsi="Arial" w:cs="Arial"/>
        </w:rPr>
        <w:t xml:space="preserve"> ist abzulehnen, </w:t>
      </w:r>
      <w:r w:rsidR="00A26018" w:rsidRPr="00532246">
        <w:rPr>
          <w:rFonts w:ascii="Arial" w:hAnsi="Arial" w:cs="Arial"/>
        </w:rPr>
        <w:t>wenn</w:t>
      </w:r>
    </w:p>
    <w:p w14:paraId="4FCB7A00" w14:textId="6444AD45" w:rsidR="00A96B45" w:rsidRPr="00532246" w:rsidRDefault="00062411" w:rsidP="008856FE">
      <w:pPr>
        <w:pStyle w:val="Listenabsatz"/>
        <w:numPr>
          <w:ilvl w:val="0"/>
          <w:numId w:val="9"/>
        </w:numPr>
        <w:autoSpaceDE w:val="0"/>
        <w:autoSpaceDN w:val="0"/>
        <w:adjustRightInd w:val="0"/>
        <w:spacing w:after="0" w:line="240" w:lineRule="auto"/>
        <w:jc w:val="both"/>
        <w:rPr>
          <w:rFonts w:ascii="Arial" w:hAnsi="Arial" w:cs="Arial"/>
        </w:rPr>
      </w:pPr>
      <w:r w:rsidRPr="00532246">
        <w:rPr>
          <w:rFonts w:ascii="Arial" w:hAnsi="Arial" w:cs="Arial"/>
        </w:rPr>
        <w:t xml:space="preserve">trotz </w:t>
      </w:r>
      <w:r w:rsidR="00275317" w:rsidRPr="00532246">
        <w:rPr>
          <w:rFonts w:ascii="Arial" w:hAnsi="Arial" w:cs="Arial"/>
        </w:rPr>
        <w:t xml:space="preserve">angemessener </w:t>
      </w:r>
      <w:r w:rsidRPr="00532246">
        <w:rPr>
          <w:rFonts w:ascii="Arial" w:hAnsi="Arial" w:cs="Arial"/>
        </w:rPr>
        <w:t xml:space="preserve">Nachreichfrist </w:t>
      </w:r>
      <w:r w:rsidR="004C5397" w:rsidRPr="00532246">
        <w:rPr>
          <w:rFonts w:ascii="Arial" w:hAnsi="Arial" w:cs="Arial"/>
        </w:rPr>
        <w:t>d</w:t>
      </w:r>
      <w:r w:rsidR="002B2870" w:rsidRPr="00532246">
        <w:rPr>
          <w:rFonts w:ascii="Arial" w:hAnsi="Arial" w:cs="Arial"/>
        </w:rPr>
        <w:t xml:space="preserve">ie Unterlagen gemäß Absatz 1 </w:t>
      </w:r>
      <w:r w:rsidR="00D74FD5" w:rsidRPr="00532246">
        <w:rPr>
          <w:rFonts w:ascii="Arial" w:hAnsi="Arial" w:cs="Arial"/>
        </w:rPr>
        <w:t>unvollständig sind</w:t>
      </w:r>
      <w:r w:rsidR="002B2870" w:rsidRPr="00532246">
        <w:rPr>
          <w:rFonts w:ascii="Arial" w:hAnsi="Arial" w:cs="Arial"/>
        </w:rPr>
        <w:t xml:space="preserve"> oder</w:t>
      </w:r>
      <w:r w:rsidR="00A96B45" w:rsidRPr="00532246">
        <w:rPr>
          <w:rFonts w:ascii="Arial" w:hAnsi="Arial" w:cs="Arial"/>
        </w:rPr>
        <w:t xml:space="preserve"> </w:t>
      </w:r>
    </w:p>
    <w:p w14:paraId="4C143DAC" w14:textId="77777777" w:rsidR="002B2870" w:rsidRPr="00532246" w:rsidRDefault="004C5397" w:rsidP="008856FE">
      <w:pPr>
        <w:pStyle w:val="Listenabsatz"/>
        <w:numPr>
          <w:ilvl w:val="0"/>
          <w:numId w:val="9"/>
        </w:numPr>
        <w:autoSpaceDE w:val="0"/>
        <w:autoSpaceDN w:val="0"/>
        <w:adjustRightInd w:val="0"/>
        <w:spacing w:after="0" w:line="240" w:lineRule="auto"/>
        <w:jc w:val="both"/>
        <w:rPr>
          <w:rFonts w:ascii="Arial" w:hAnsi="Arial" w:cs="Arial"/>
        </w:rPr>
      </w:pPr>
      <w:r w:rsidRPr="00532246">
        <w:rPr>
          <w:rFonts w:ascii="Arial" w:hAnsi="Arial" w:cs="Arial"/>
        </w:rPr>
        <w:t>dasselbe oder ein ähnliches Dissertationsvorhaben</w:t>
      </w:r>
      <w:r w:rsidR="002B2870" w:rsidRPr="00532246">
        <w:rPr>
          <w:rFonts w:ascii="Arial" w:hAnsi="Arial" w:cs="Arial"/>
        </w:rPr>
        <w:t xml:space="preserve"> bereits in einem anderen Fachbereich </w:t>
      </w:r>
      <w:r w:rsidRPr="00532246">
        <w:rPr>
          <w:rFonts w:ascii="Arial" w:hAnsi="Arial" w:cs="Arial"/>
        </w:rPr>
        <w:t xml:space="preserve">oder an einer anderen deutschen oder ausländischen Hochschule oder vergleichbaren Einrichtung durchgeführt und die Dissertation zur Erlangung eines akademischen Grades zur Begutachtung eingereicht wurde </w:t>
      </w:r>
      <w:r w:rsidR="002B2870" w:rsidRPr="00532246">
        <w:rPr>
          <w:rFonts w:ascii="Arial" w:hAnsi="Arial" w:cs="Arial"/>
        </w:rPr>
        <w:t>oder</w:t>
      </w:r>
    </w:p>
    <w:p w14:paraId="3F8ECA00" w14:textId="0042E752" w:rsidR="00A71B68" w:rsidRPr="00532246" w:rsidRDefault="00A71B68" w:rsidP="008856FE">
      <w:pPr>
        <w:pStyle w:val="Listenabsatz"/>
        <w:numPr>
          <w:ilvl w:val="0"/>
          <w:numId w:val="9"/>
        </w:numPr>
        <w:spacing w:after="0" w:line="240" w:lineRule="auto"/>
        <w:jc w:val="both"/>
        <w:rPr>
          <w:rFonts w:ascii="Arial" w:hAnsi="Arial" w:cs="Arial"/>
        </w:rPr>
      </w:pPr>
      <w:r w:rsidRPr="00532246">
        <w:rPr>
          <w:rFonts w:ascii="Arial" w:hAnsi="Arial" w:cs="Arial"/>
        </w:rPr>
        <w:t>bereits ein Promotions-, Ph.D.- oder ein vergleichbares Graduierungsverfahre</w:t>
      </w:r>
      <w:r w:rsidR="00D5643C" w:rsidRPr="00532246">
        <w:rPr>
          <w:rFonts w:ascii="Arial" w:hAnsi="Arial" w:cs="Arial"/>
        </w:rPr>
        <w:t xml:space="preserve">n im Promotionsfach </w:t>
      </w:r>
      <w:r w:rsidRPr="00532246">
        <w:rPr>
          <w:rFonts w:ascii="Arial" w:hAnsi="Arial" w:cs="Arial"/>
        </w:rPr>
        <w:t>erfolglos beendet wurde oder</w:t>
      </w:r>
    </w:p>
    <w:p w14:paraId="6B41D96E" w14:textId="37B9F4D6" w:rsidR="00F36A81" w:rsidRPr="00532246" w:rsidRDefault="00F36A81" w:rsidP="008856FE">
      <w:pPr>
        <w:pStyle w:val="Listenabsatz"/>
        <w:numPr>
          <w:ilvl w:val="0"/>
          <w:numId w:val="9"/>
        </w:numPr>
        <w:spacing w:after="0" w:line="240" w:lineRule="auto"/>
        <w:jc w:val="both"/>
        <w:rPr>
          <w:rFonts w:ascii="Arial" w:hAnsi="Arial" w:cs="Arial"/>
        </w:rPr>
      </w:pPr>
      <w:r w:rsidRPr="00532246">
        <w:rPr>
          <w:rFonts w:ascii="Arial" w:hAnsi="Arial" w:cs="Arial"/>
        </w:rPr>
        <w:t xml:space="preserve">bereits ein Promotions- Ph.D.- oder ein vergleichbares Graduierungsverfahren im gewählten Fachgebiet erfolgreich </w:t>
      </w:r>
      <w:r w:rsidR="009A1B12" w:rsidRPr="00532246">
        <w:rPr>
          <w:rFonts w:ascii="Arial" w:hAnsi="Arial" w:cs="Arial"/>
        </w:rPr>
        <w:t>abgeschlossen</w:t>
      </w:r>
      <w:r w:rsidRPr="00532246">
        <w:rPr>
          <w:rFonts w:ascii="Arial" w:hAnsi="Arial" w:cs="Arial"/>
        </w:rPr>
        <w:t xml:space="preserve"> wurde oder</w:t>
      </w:r>
    </w:p>
    <w:p w14:paraId="63E825A9" w14:textId="77777777" w:rsidR="00062411" w:rsidRPr="00532246" w:rsidRDefault="00A26018" w:rsidP="008856FE">
      <w:pPr>
        <w:pStyle w:val="Listenabsatz"/>
        <w:numPr>
          <w:ilvl w:val="0"/>
          <w:numId w:val="9"/>
        </w:numPr>
        <w:autoSpaceDE w:val="0"/>
        <w:autoSpaceDN w:val="0"/>
        <w:adjustRightInd w:val="0"/>
        <w:spacing w:after="0" w:line="240" w:lineRule="auto"/>
        <w:jc w:val="both"/>
        <w:rPr>
          <w:rFonts w:ascii="Arial" w:hAnsi="Arial" w:cs="Arial"/>
        </w:rPr>
      </w:pPr>
      <w:r w:rsidRPr="00532246">
        <w:rPr>
          <w:rFonts w:ascii="Arial" w:hAnsi="Arial" w:cs="Arial"/>
        </w:rPr>
        <w:t xml:space="preserve">das in Aussicht genommene Thema nicht in die fachliche Ausrichtung des Fachbereichs fällt oder keine Betreuerin oder keine Betreuer gefunden werden kann, die </w:t>
      </w:r>
    </w:p>
    <w:p w14:paraId="5BF99F0E" w14:textId="77777777" w:rsidR="00A26018" w:rsidRPr="00532246" w:rsidRDefault="00A26018" w:rsidP="00AA3BEC">
      <w:pPr>
        <w:pStyle w:val="Listenabsatz"/>
        <w:autoSpaceDE w:val="0"/>
        <w:autoSpaceDN w:val="0"/>
        <w:adjustRightInd w:val="0"/>
        <w:spacing w:after="0" w:line="240" w:lineRule="auto"/>
        <w:jc w:val="both"/>
        <w:rPr>
          <w:rFonts w:ascii="Arial" w:hAnsi="Arial" w:cs="Arial"/>
        </w:rPr>
      </w:pPr>
      <w:r w:rsidRPr="00532246">
        <w:rPr>
          <w:rFonts w:ascii="Arial" w:hAnsi="Arial" w:cs="Arial"/>
        </w:rPr>
        <w:t xml:space="preserve">oder </w:t>
      </w:r>
      <w:r w:rsidR="00A936A0" w:rsidRPr="00532246">
        <w:rPr>
          <w:rFonts w:ascii="Arial" w:hAnsi="Arial" w:cs="Arial"/>
        </w:rPr>
        <w:t xml:space="preserve">der </w:t>
      </w:r>
      <w:r w:rsidRPr="00532246">
        <w:rPr>
          <w:rFonts w:ascii="Arial" w:hAnsi="Arial" w:cs="Arial"/>
        </w:rPr>
        <w:t xml:space="preserve">das Thema fachlich betreuen kann oder die fachliche Betreuung für die voraussichtliche Dauer der Promotion nicht sichergestellt ist oder </w:t>
      </w:r>
    </w:p>
    <w:p w14:paraId="1257D40D" w14:textId="115D8461" w:rsidR="007E3F56" w:rsidRPr="00532246" w:rsidRDefault="007E3F56" w:rsidP="008856FE">
      <w:pPr>
        <w:pStyle w:val="Listenabsatz"/>
        <w:numPr>
          <w:ilvl w:val="0"/>
          <w:numId w:val="9"/>
        </w:numPr>
        <w:autoSpaceDE w:val="0"/>
        <w:autoSpaceDN w:val="0"/>
        <w:adjustRightInd w:val="0"/>
        <w:spacing w:after="0" w:line="240" w:lineRule="auto"/>
        <w:jc w:val="both"/>
        <w:rPr>
          <w:rFonts w:ascii="Arial" w:hAnsi="Arial" w:cs="Arial"/>
        </w:rPr>
      </w:pPr>
      <w:r w:rsidRPr="00532246">
        <w:rPr>
          <w:rFonts w:ascii="Arial" w:hAnsi="Arial" w:cs="Arial"/>
        </w:rPr>
        <w:t>das Dissertationsvorhaben erkennbar nicht innerhalb eine</w:t>
      </w:r>
      <w:r w:rsidR="000653AC" w:rsidRPr="00532246">
        <w:rPr>
          <w:rFonts w:ascii="Arial" w:hAnsi="Arial" w:cs="Arial"/>
        </w:rPr>
        <w:t>s Zeitrumfangs</w:t>
      </w:r>
      <w:r w:rsidR="00275317" w:rsidRPr="00532246">
        <w:rPr>
          <w:rFonts w:ascii="Arial" w:hAnsi="Arial" w:cs="Arial"/>
        </w:rPr>
        <w:t>, der</w:t>
      </w:r>
      <w:r w:rsidRPr="00532246">
        <w:rPr>
          <w:rFonts w:ascii="Arial" w:hAnsi="Arial" w:cs="Arial"/>
        </w:rPr>
        <w:t xml:space="preserve"> 3 Jahren </w:t>
      </w:r>
      <w:r w:rsidR="00B97417" w:rsidRPr="00532246">
        <w:rPr>
          <w:rFonts w:ascii="Arial" w:hAnsi="Arial" w:cs="Arial"/>
        </w:rPr>
        <w:t xml:space="preserve">in Vollzeit </w:t>
      </w:r>
      <w:r w:rsidR="00275317" w:rsidRPr="00532246">
        <w:rPr>
          <w:rFonts w:ascii="Arial" w:hAnsi="Arial" w:cs="Arial"/>
        </w:rPr>
        <w:t xml:space="preserve">entspricht, </w:t>
      </w:r>
      <w:r w:rsidRPr="00532246">
        <w:rPr>
          <w:rFonts w:ascii="Arial" w:hAnsi="Arial" w:cs="Arial"/>
        </w:rPr>
        <w:t>bearbeitet werden kann.</w:t>
      </w:r>
    </w:p>
    <w:p w14:paraId="4E6EA2C8" w14:textId="77777777" w:rsidR="00A96B45" w:rsidRPr="00532246" w:rsidRDefault="00A96B45" w:rsidP="00AA3BEC">
      <w:pPr>
        <w:autoSpaceDE w:val="0"/>
        <w:autoSpaceDN w:val="0"/>
        <w:adjustRightInd w:val="0"/>
        <w:spacing w:after="0" w:line="240" w:lineRule="auto"/>
        <w:jc w:val="both"/>
        <w:rPr>
          <w:rFonts w:ascii="Arial" w:hAnsi="Arial" w:cs="Arial"/>
        </w:rPr>
      </w:pPr>
    </w:p>
    <w:p w14:paraId="0567A502" w14:textId="2B6644B4" w:rsidR="0023339F" w:rsidRPr="00532246" w:rsidRDefault="00A96B4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(3) Der </w:t>
      </w:r>
      <w:r w:rsidR="00FD4936" w:rsidRPr="00532246">
        <w:rPr>
          <w:rFonts w:ascii="Arial" w:hAnsi="Arial" w:cs="Arial"/>
        </w:rPr>
        <w:t>Fachbereichsrat</w:t>
      </w:r>
      <w:r w:rsidRPr="00532246">
        <w:rPr>
          <w:rFonts w:ascii="Arial" w:hAnsi="Arial" w:cs="Arial"/>
        </w:rPr>
        <w:t xml:space="preserve"> informiert</w:t>
      </w:r>
      <w:r w:rsidR="00A26018" w:rsidRPr="00532246">
        <w:rPr>
          <w:rFonts w:ascii="Arial" w:hAnsi="Arial" w:cs="Arial"/>
        </w:rPr>
        <w:t xml:space="preserve"> die Bewerberin oder den Bewerber schriftlich über die Entscheidung. Mit der Annahme als </w:t>
      </w:r>
      <w:r w:rsidR="006062B9" w:rsidRPr="00532246">
        <w:rPr>
          <w:rFonts w:ascii="Arial" w:hAnsi="Arial" w:cs="Arial"/>
        </w:rPr>
        <w:t>Promovendin</w:t>
      </w:r>
      <w:r w:rsidR="00A26018" w:rsidRPr="00532246">
        <w:rPr>
          <w:rFonts w:ascii="Arial" w:hAnsi="Arial" w:cs="Arial"/>
        </w:rPr>
        <w:t xml:space="preserve"> oder </w:t>
      </w:r>
      <w:r w:rsidR="006062B9" w:rsidRPr="00532246">
        <w:rPr>
          <w:rFonts w:ascii="Arial" w:hAnsi="Arial" w:cs="Arial"/>
        </w:rPr>
        <w:t>Promovend</w:t>
      </w:r>
      <w:r w:rsidR="00A26018" w:rsidRPr="00532246">
        <w:rPr>
          <w:rFonts w:ascii="Arial" w:hAnsi="Arial" w:cs="Arial"/>
        </w:rPr>
        <w:t xml:space="preserve"> ergeht </w:t>
      </w:r>
      <w:r w:rsidR="001A2717" w:rsidRPr="00532246">
        <w:rPr>
          <w:rFonts w:ascii="Arial" w:hAnsi="Arial" w:cs="Arial"/>
        </w:rPr>
        <w:t xml:space="preserve">die </w:t>
      </w:r>
      <w:r w:rsidR="006062B9" w:rsidRPr="00532246">
        <w:rPr>
          <w:rFonts w:ascii="Arial" w:hAnsi="Arial" w:cs="Arial"/>
        </w:rPr>
        <w:t xml:space="preserve">Zusage zur Betreuung der Promotion. </w:t>
      </w:r>
      <w:r w:rsidR="0023339F" w:rsidRPr="00532246">
        <w:rPr>
          <w:rFonts w:ascii="Arial" w:hAnsi="Arial" w:cs="Arial"/>
        </w:rPr>
        <w:t xml:space="preserve">Im </w:t>
      </w:r>
      <w:r w:rsidR="00062411" w:rsidRPr="00532246">
        <w:rPr>
          <w:rFonts w:ascii="Arial" w:hAnsi="Arial" w:cs="Arial"/>
        </w:rPr>
        <w:t xml:space="preserve">Bescheid über die Annahme </w:t>
      </w:r>
      <w:r w:rsidR="00832D6C" w:rsidRPr="00532246">
        <w:rPr>
          <w:rFonts w:ascii="Arial" w:hAnsi="Arial" w:cs="Arial"/>
        </w:rPr>
        <w:t>als Promovendin oder Promovend</w:t>
      </w:r>
      <w:r w:rsidR="000653AC" w:rsidRPr="00532246">
        <w:rPr>
          <w:rFonts w:ascii="Arial" w:hAnsi="Arial" w:cs="Arial"/>
        </w:rPr>
        <w:t>en</w:t>
      </w:r>
      <w:r w:rsidR="0023339F" w:rsidRPr="00532246">
        <w:rPr>
          <w:rFonts w:ascii="Arial" w:hAnsi="Arial" w:cs="Arial"/>
        </w:rPr>
        <w:t xml:space="preserve"> </w:t>
      </w:r>
      <w:r w:rsidR="006062B9" w:rsidRPr="00532246">
        <w:rPr>
          <w:rFonts w:ascii="Arial" w:hAnsi="Arial" w:cs="Arial"/>
        </w:rPr>
        <w:t xml:space="preserve">werden die </w:t>
      </w:r>
      <w:r w:rsidR="0023339F" w:rsidRPr="00532246">
        <w:rPr>
          <w:rFonts w:ascii="Arial" w:hAnsi="Arial" w:cs="Arial"/>
        </w:rPr>
        <w:t xml:space="preserve">Betreuerin </w:t>
      </w:r>
      <w:r w:rsidR="006062B9" w:rsidRPr="00532246">
        <w:rPr>
          <w:rFonts w:ascii="Arial" w:hAnsi="Arial" w:cs="Arial"/>
        </w:rPr>
        <w:t>oder</w:t>
      </w:r>
      <w:r w:rsidR="0023339F" w:rsidRPr="00532246">
        <w:rPr>
          <w:rFonts w:ascii="Arial" w:hAnsi="Arial" w:cs="Arial"/>
        </w:rPr>
        <w:t xml:space="preserve"> </w:t>
      </w:r>
      <w:r w:rsidR="001A2717" w:rsidRPr="00532246">
        <w:rPr>
          <w:rFonts w:ascii="Arial" w:hAnsi="Arial" w:cs="Arial"/>
        </w:rPr>
        <w:t xml:space="preserve">der </w:t>
      </w:r>
      <w:r w:rsidR="0023339F" w:rsidRPr="00532246">
        <w:rPr>
          <w:rFonts w:ascii="Arial" w:hAnsi="Arial" w:cs="Arial"/>
        </w:rPr>
        <w:t>Betreuer</w:t>
      </w:r>
      <w:r w:rsidR="001A2717" w:rsidRPr="00532246">
        <w:rPr>
          <w:rFonts w:ascii="Arial" w:hAnsi="Arial" w:cs="Arial"/>
        </w:rPr>
        <w:t xml:space="preserve"> bzw. die </w:t>
      </w:r>
      <w:r w:rsidR="00174D69" w:rsidRPr="00532246">
        <w:rPr>
          <w:rFonts w:ascii="Arial" w:hAnsi="Arial" w:cs="Arial"/>
        </w:rPr>
        <w:t xml:space="preserve">Betreuenden </w:t>
      </w:r>
      <w:r w:rsidR="009F27C9" w:rsidRPr="00532246">
        <w:rPr>
          <w:rFonts w:ascii="Arial" w:hAnsi="Arial" w:cs="Arial"/>
        </w:rPr>
        <w:t>gemäß</w:t>
      </w:r>
      <w:r w:rsidR="00174D69" w:rsidRPr="00532246">
        <w:rPr>
          <w:rFonts w:ascii="Arial" w:hAnsi="Arial" w:cs="Arial"/>
        </w:rPr>
        <w:t xml:space="preserve"> § </w:t>
      </w:r>
      <w:r w:rsidR="000653AC" w:rsidRPr="00532246">
        <w:rPr>
          <w:rFonts w:ascii="Arial" w:hAnsi="Arial" w:cs="Arial"/>
        </w:rPr>
        <w:t>4</w:t>
      </w:r>
      <w:r w:rsidR="00174D69" w:rsidRPr="00532246">
        <w:rPr>
          <w:rFonts w:ascii="Arial" w:hAnsi="Arial" w:cs="Arial"/>
        </w:rPr>
        <w:t xml:space="preserve">, </w:t>
      </w:r>
      <w:r w:rsidR="000653AC" w:rsidRPr="00532246">
        <w:rPr>
          <w:rFonts w:ascii="Arial" w:hAnsi="Arial" w:cs="Arial"/>
        </w:rPr>
        <w:t xml:space="preserve">gegebenenfalls </w:t>
      </w:r>
      <w:r w:rsidR="00174D69" w:rsidRPr="00532246">
        <w:rPr>
          <w:rFonts w:ascii="Arial" w:hAnsi="Arial" w:cs="Arial"/>
        </w:rPr>
        <w:t xml:space="preserve">die Co-Betreuerin oder der Co-Betreuer </w:t>
      </w:r>
      <w:r w:rsidR="009F27C9" w:rsidRPr="00532246">
        <w:rPr>
          <w:rFonts w:ascii="Arial" w:hAnsi="Arial" w:cs="Arial"/>
        </w:rPr>
        <w:t>gemäß</w:t>
      </w:r>
      <w:r w:rsidR="00174D69" w:rsidRPr="00532246">
        <w:rPr>
          <w:rFonts w:ascii="Arial" w:hAnsi="Arial" w:cs="Arial"/>
        </w:rPr>
        <w:t xml:space="preserve"> § </w:t>
      </w:r>
      <w:r w:rsidR="000653AC" w:rsidRPr="00532246">
        <w:rPr>
          <w:rFonts w:ascii="Arial" w:hAnsi="Arial" w:cs="Arial"/>
        </w:rPr>
        <w:t>5</w:t>
      </w:r>
      <w:r w:rsidR="0023339F" w:rsidRPr="00532246">
        <w:rPr>
          <w:rFonts w:ascii="Arial" w:hAnsi="Arial" w:cs="Arial"/>
        </w:rPr>
        <w:t xml:space="preserve"> </w:t>
      </w:r>
      <w:r w:rsidR="003840B7" w:rsidRPr="00532246">
        <w:rPr>
          <w:rFonts w:ascii="Arial" w:hAnsi="Arial" w:cs="Arial"/>
        </w:rPr>
        <w:t xml:space="preserve">sowie das in Aussicht genommene Thema der Dissertation </w:t>
      </w:r>
      <w:r w:rsidR="006062B9" w:rsidRPr="00532246">
        <w:rPr>
          <w:rFonts w:ascii="Arial" w:hAnsi="Arial" w:cs="Arial"/>
        </w:rPr>
        <w:t>genannt.</w:t>
      </w:r>
      <w:r w:rsidR="002C14AC" w:rsidRPr="00532246">
        <w:rPr>
          <w:rFonts w:ascii="Arial" w:hAnsi="Arial" w:cs="Arial"/>
        </w:rPr>
        <w:t xml:space="preserve"> Die Einschreibung richtet sich nach den einschlägigen Bestimmungen der Einschreibeordnung der Johannes Gutenberg-Universität Mainz.</w:t>
      </w:r>
      <w:r w:rsidR="002E46DD" w:rsidRPr="00532246">
        <w:rPr>
          <w:rFonts w:ascii="Arial" w:hAnsi="Arial" w:cs="Arial"/>
        </w:rPr>
        <w:t xml:space="preserve"> </w:t>
      </w:r>
      <w:commentRangeStart w:id="36"/>
      <w:r w:rsidR="00847898" w:rsidRPr="00532246">
        <w:rPr>
          <w:rFonts w:ascii="Arial" w:hAnsi="Arial" w:cs="Arial"/>
        </w:rPr>
        <w:t xml:space="preserve">Mit der </w:t>
      </w:r>
      <w:r w:rsidR="000653AC" w:rsidRPr="00532246">
        <w:rPr>
          <w:rFonts w:ascii="Arial" w:hAnsi="Arial" w:cs="Arial"/>
        </w:rPr>
        <w:t>Annahme als Promovendin oder Promovend</w:t>
      </w:r>
      <w:r w:rsidR="00847898" w:rsidRPr="00532246">
        <w:rPr>
          <w:rFonts w:ascii="Arial" w:hAnsi="Arial" w:cs="Arial"/>
        </w:rPr>
        <w:t xml:space="preserve"> ergeht ein Eintrag von Name </w:t>
      </w:r>
      <w:r w:rsidR="00003E86" w:rsidRPr="00532246">
        <w:rPr>
          <w:rFonts w:ascii="Arial" w:hAnsi="Arial" w:cs="Arial"/>
        </w:rPr>
        <w:t xml:space="preserve">und Kontaktdaten </w:t>
      </w:r>
      <w:r w:rsidR="00847898" w:rsidRPr="00532246">
        <w:rPr>
          <w:rFonts w:ascii="Arial" w:hAnsi="Arial" w:cs="Arial"/>
        </w:rPr>
        <w:t xml:space="preserve">der Promovendin oder des Promovenden, </w:t>
      </w:r>
      <w:r w:rsidR="00003E86" w:rsidRPr="00532246">
        <w:rPr>
          <w:rFonts w:ascii="Arial" w:hAnsi="Arial" w:cs="Arial"/>
        </w:rPr>
        <w:t xml:space="preserve">des </w:t>
      </w:r>
      <w:r w:rsidR="00847898" w:rsidRPr="00532246">
        <w:rPr>
          <w:rFonts w:ascii="Arial" w:hAnsi="Arial" w:cs="Arial"/>
        </w:rPr>
        <w:t>Promotionsfach</w:t>
      </w:r>
      <w:r w:rsidR="000653AC" w:rsidRPr="00532246">
        <w:rPr>
          <w:rFonts w:ascii="Arial" w:hAnsi="Arial" w:cs="Arial"/>
        </w:rPr>
        <w:t>s</w:t>
      </w:r>
      <w:r w:rsidR="00847898" w:rsidRPr="00532246">
        <w:rPr>
          <w:rFonts w:ascii="Arial" w:hAnsi="Arial" w:cs="Arial"/>
        </w:rPr>
        <w:t xml:space="preserve"> und </w:t>
      </w:r>
      <w:r w:rsidR="00003E86" w:rsidRPr="00532246">
        <w:rPr>
          <w:rFonts w:ascii="Arial" w:hAnsi="Arial" w:cs="Arial"/>
        </w:rPr>
        <w:t xml:space="preserve">des </w:t>
      </w:r>
      <w:r w:rsidR="00847898" w:rsidRPr="00532246">
        <w:rPr>
          <w:rFonts w:ascii="Arial" w:hAnsi="Arial" w:cs="Arial"/>
        </w:rPr>
        <w:t>Fachbereich</w:t>
      </w:r>
      <w:r w:rsidR="00832D6C" w:rsidRPr="00532246">
        <w:rPr>
          <w:rFonts w:ascii="Arial" w:hAnsi="Arial" w:cs="Arial"/>
        </w:rPr>
        <w:t>s</w:t>
      </w:r>
      <w:r w:rsidR="00847898" w:rsidRPr="00532246">
        <w:rPr>
          <w:rFonts w:ascii="Arial" w:hAnsi="Arial" w:cs="Arial"/>
        </w:rPr>
        <w:t xml:space="preserve"> ins Promotionsregister</w:t>
      </w:r>
      <w:r w:rsidR="00003E86" w:rsidRPr="00532246">
        <w:rPr>
          <w:rFonts w:ascii="Arial" w:hAnsi="Arial" w:cs="Arial"/>
        </w:rPr>
        <w:t xml:space="preserve"> der JGU</w:t>
      </w:r>
      <w:r w:rsidR="00847898" w:rsidRPr="00532246">
        <w:rPr>
          <w:rFonts w:ascii="Arial" w:hAnsi="Arial" w:cs="Arial"/>
        </w:rPr>
        <w:t>.</w:t>
      </w:r>
      <w:r w:rsidR="00003E86" w:rsidRPr="00532246">
        <w:rPr>
          <w:rFonts w:ascii="Arial" w:hAnsi="Arial" w:cs="Arial"/>
        </w:rPr>
        <w:t xml:space="preserve"> </w:t>
      </w:r>
      <w:r w:rsidR="00DA1A91" w:rsidRPr="00532246">
        <w:rPr>
          <w:rFonts w:ascii="Arial" w:hAnsi="Arial" w:cs="Arial"/>
        </w:rPr>
        <w:t xml:space="preserve">Sofern eine Einschreibung erfolgt, wird anschließend </w:t>
      </w:r>
      <w:r w:rsidR="00003E86" w:rsidRPr="00532246">
        <w:rPr>
          <w:rFonts w:ascii="Arial" w:hAnsi="Arial" w:cs="Arial"/>
        </w:rPr>
        <w:t>die Matrikelnummer im Promotionsregister der JGU ergänzt.</w:t>
      </w:r>
      <w:commentRangeEnd w:id="36"/>
      <w:r w:rsidR="00315B12" w:rsidRPr="00532246">
        <w:rPr>
          <w:rStyle w:val="Kommentarzeichen"/>
          <w:rFonts w:ascii="Arial" w:hAnsi="Arial" w:cs="Arial"/>
          <w:sz w:val="22"/>
          <w:szCs w:val="22"/>
        </w:rPr>
        <w:commentReference w:id="36"/>
      </w:r>
    </w:p>
    <w:p w14:paraId="7431E2BD" w14:textId="77777777" w:rsidR="0023339F" w:rsidRPr="00532246" w:rsidRDefault="0023339F" w:rsidP="00AA3BEC">
      <w:pPr>
        <w:autoSpaceDE w:val="0"/>
        <w:autoSpaceDN w:val="0"/>
        <w:adjustRightInd w:val="0"/>
        <w:spacing w:after="0" w:line="240" w:lineRule="auto"/>
        <w:jc w:val="both"/>
        <w:rPr>
          <w:rFonts w:ascii="Arial" w:hAnsi="Arial" w:cs="Arial"/>
        </w:rPr>
      </w:pPr>
    </w:p>
    <w:p w14:paraId="38D46286" w14:textId="7B71D4D8"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DF6957" w:rsidRPr="00532246">
        <w:rPr>
          <w:rFonts w:ascii="Arial" w:hAnsi="Arial" w:cs="Arial"/>
        </w:rPr>
        <w:t>4</w:t>
      </w:r>
      <w:r w:rsidR="006062B9" w:rsidRPr="00532246">
        <w:rPr>
          <w:rFonts w:ascii="Arial" w:hAnsi="Arial" w:cs="Arial"/>
        </w:rPr>
        <w:t xml:space="preserve">) Die </w:t>
      </w:r>
      <w:r w:rsidR="00062411" w:rsidRPr="00532246">
        <w:rPr>
          <w:rFonts w:ascii="Arial" w:hAnsi="Arial" w:cs="Arial"/>
        </w:rPr>
        <w:t xml:space="preserve">Annahme der Promovendin oder des Promovenden </w:t>
      </w:r>
      <w:r w:rsidR="00523F68" w:rsidRPr="00532246">
        <w:rPr>
          <w:rFonts w:ascii="Arial" w:hAnsi="Arial" w:cs="Arial"/>
        </w:rPr>
        <w:t xml:space="preserve">wird widerrufen, wenn die Betreuungsvereinbarung gemäß § </w:t>
      </w:r>
      <w:r w:rsidR="00C44D71" w:rsidRPr="00532246">
        <w:rPr>
          <w:rFonts w:ascii="Arial" w:hAnsi="Arial" w:cs="Arial"/>
        </w:rPr>
        <w:t>1</w:t>
      </w:r>
      <w:r w:rsidR="00F36A81" w:rsidRPr="00532246">
        <w:rPr>
          <w:rFonts w:ascii="Arial" w:hAnsi="Arial" w:cs="Arial"/>
        </w:rPr>
        <w:t>1</w:t>
      </w:r>
      <w:r w:rsidR="000653AC" w:rsidRPr="00532246">
        <w:rPr>
          <w:rFonts w:ascii="Arial" w:hAnsi="Arial" w:cs="Arial"/>
        </w:rPr>
        <w:t xml:space="preserve"> </w:t>
      </w:r>
      <w:r w:rsidR="00523F68" w:rsidRPr="00532246">
        <w:rPr>
          <w:rFonts w:ascii="Arial" w:hAnsi="Arial" w:cs="Arial"/>
        </w:rPr>
        <w:t>nicht innerhalb eines angemessenen Zeitraums abge</w:t>
      </w:r>
      <w:r w:rsidR="00523F68" w:rsidRPr="00532246">
        <w:rPr>
          <w:rFonts w:ascii="Arial" w:hAnsi="Arial" w:cs="Arial"/>
        </w:rPr>
        <w:lastRenderedPageBreak/>
        <w:t xml:space="preserve">schlossen wird oder wenn </w:t>
      </w:r>
      <w:r w:rsidRPr="00532246">
        <w:rPr>
          <w:rFonts w:ascii="Arial" w:hAnsi="Arial" w:cs="Arial"/>
        </w:rPr>
        <w:t>nachweislich zu erkennen ist, dass die Promovendin oder der Promovend nicht die im Forschungsvorhaben skizzierten Ziele</w:t>
      </w:r>
      <w:r w:rsidR="006062B9" w:rsidRPr="00532246">
        <w:rPr>
          <w:rFonts w:ascii="Arial" w:hAnsi="Arial" w:cs="Arial"/>
        </w:rPr>
        <w:t xml:space="preserve"> in einer angemessenen Zeit oder</w:t>
      </w:r>
      <w:r w:rsidRPr="00532246">
        <w:rPr>
          <w:rFonts w:ascii="Arial" w:hAnsi="Arial" w:cs="Arial"/>
        </w:rPr>
        <w:t xml:space="preserve"> </w:t>
      </w:r>
      <w:r w:rsidR="006062B9" w:rsidRPr="00532246">
        <w:rPr>
          <w:rFonts w:ascii="Arial" w:hAnsi="Arial" w:cs="Arial"/>
        </w:rPr>
        <w:t>in</w:t>
      </w:r>
      <w:r w:rsidRPr="00532246">
        <w:rPr>
          <w:rFonts w:ascii="Arial" w:hAnsi="Arial" w:cs="Arial"/>
        </w:rPr>
        <w:t xml:space="preserve"> der erforderlichen wissenschaftlichen Qualität erreichen wird. </w:t>
      </w:r>
      <w:r w:rsidR="00523F68" w:rsidRPr="00532246">
        <w:rPr>
          <w:rFonts w:ascii="Arial" w:hAnsi="Arial" w:cs="Arial"/>
        </w:rPr>
        <w:t xml:space="preserve">Die </w:t>
      </w:r>
      <w:r w:rsidR="00062411" w:rsidRPr="00532246">
        <w:rPr>
          <w:rFonts w:ascii="Arial" w:hAnsi="Arial" w:cs="Arial"/>
        </w:rPr>
        <w:t>Annahme</w:t>
      </w:r>
      <w:r w:rsidR="00523F68" w:rsidRPr="00532246">
        <w:rPr>
          <w:rFonts w:ascii="Arial" w:hAnsi="Arial" w:cs="Arial"/>
        </w:rPr>
        <w:t xml:space="preserve"> kann widerrufen werden, wenn die Promovendin ihren oder der Promovend seinen Verpflichtungen, die sich aus der Betreuungsvereinbarung gemäß § </w:t>
      </w:r>
      <w:r w:rsidR="000653AC" w:rsidRPr="00532246">
        <w:rPr>
          <w:rFonts w:ascii="Arial" w:hAnsi="Arial" w:cs="Arial"/>
        </w:rPr>
        <w:t>1</w:t>
      </w:r>
      <w:r w:rsidR="00F36A81" w:rsidRPr="00532246">
        <w:rPr>
          <w:rFonts w:ascii="Arial" w:hAnsi="Arial" w:cs="Arial"/>
        </w:rPr>
        <w:t>1</w:t>
      </w:r>
      <w:r w:rsidR="000653AC" w:rsidRPr="00532246">
        <w:rPr>
          <w:rFonts w:ascii="Arial" w:hAnsi="Arial" w:cs="Arial"/>
        </w:rPr>
        <w:t xml:space="preserve"> </w:t>
      </w:r>
      <w:r w:rsidR="00523F68" w:rsidRPr="00532246">
        <w:rPr>
          <w:rFonts w:ascii="Arial" w:hAnsi="Arial" w:cs="Arial"/>
        </w:rPr>
        <w:t>ergeben, ohne hinreichende Erklärung wiederholt nicht nachkommt. § 2</w:t>
      </w:r>
      <w:r w:rsidR="00275317" w:rsidRPr="00532246">
        <w:rPr>
          <w:rFonts w:ascii="Arial" w:hAnsi="Arial" w:cs="Arial"/>
        </w:rPr>
        <w:t>6</w:t>
      </w:r>
      <w:r w:rsidR="00ED2204" w:rsidRPr="00532246">
        <w:rPr>
          <w:rFonts w:ascii="Arial" w:hAnsi="Arial" w:cs="Arial"/>
        </w:rPr>
        <w:t xml:space="preserve"> Abs.</w:t>
      </w:r>
      <w:r w:rsidR="00523F68" w:rsidRPr="00532246">
        <w:rPr>
          <w:rFonts w:ascii="Arial" w:hAnsi="Arial" w:cs="Arial"/>
        </w:rPr>
        <w:t xml:space="preserve"> 5 HochSchG ist anzuwenden. </w:t>
      </w:r>
      <w:r w:rsidR="00062411" w:rsidRPr="00532246">
        <w:rPr>
          <w:rFonts w:ascii="Arial" w:hAnsi="Arial" w:cs="Arial"/>
        </w:rPr>
        <w:t>Die</w:t>
      </w:r>
      <w:r w:rsidRPr="00532246">
        <w:rPr>
          <w:rFonts w:ascii="Arial" w:hAnsi="Arial" w:cs="Arial"/>
        </w:rPr>
        <w:t xml:space="preserve"> Betreuerin oder </w:t>
      </w:r>
      <w:r w:rsidR="000653AC" w:rsidRPr="00532246">
        <w:rPr>
          <w:rFonts w:ascii="Arial" w:hAnsi="Arial" w:cs="Arial"/>
        </w:rPr>
        <w:t xml:space="preserve">der </w:t>
      </w:r>
      <w:r w:rsidRPr="00532246">
        <w:rPr>
          <w:rFonts w:ascii="Arial" w:hAnsi="Arial" w:cs="Arial"/>
        </w:rPr>
        <w:t>Betreuer</w:t>
      </w:r>
      <w:r w:rsidR="000653AC" w:rsidRPr="00532246">
        <w:rPr>
          <w:rFonts w:ascii="Arial" w:hAnsi="Arial" w:cs="Arial"/>
        </w:rPr>
        <w:t xml:space="preserve"> bzw. die Betreuenden</w:t>
      </w:r>
      <w:r w:rsidR="00174D69" w:rsidRPr="00532246">
        <w:rPr>
          <w:rFonts w:ascii="Arial" w:hAnsi="Arial" w:cs="Arial"/>
        </w:rPr>
        <w:t xml:space="preserve"> oder die Co-Betreuerin oder der Co-Betreuer</w:t>
      </w:r>
      <w:r w:rsidR="00062411" w:rsidRPr="00532246">
        <w:rPr>
          <w:rFonts w:ascii="Arial" w:hAnsi="Arial" w:cs="Arial"/>
        </w:rPr>
        <w:t xml:space="preserve"> informieren</w:t>
      </w:r>
      <w:r w:rsidRPr="00532246">
        <w:rPr>
          <w:rFonts w:ascii="Arial" w:hAnsi="Arial" w:cs="Arial"/>
        </w:rPr>
        <w:t xml:space="preserve"> </w:t>
      </w:r>
      <w:r w:rsidR="00AA3BEC" w:rsidRPr="00532246">
        <w:rPr>
          <w:rFonts w:ascii="Arial" w:hAnsi="Arial" w:cs="Arial"/>
        </w:rPr>
        <w:t>den Fachbereichsrat</w:t>
      </w:r>
      <w:r w:rsidR="006062B9" w:rsidRPr="00532246">
        <w:rPr>
          <w:rFonts w:ascii="Arial" w:hAnsi="Arial" w:cs="Arial"/>
        </w:rPr>
        <w:t xml:space="preserve"> </w:t>
      </w:r>
      <w:r w:rsidR="00062411" w:rsidRPr="00532246">
        <w:rPr>
          <w:rFonts w:ascii="Arial" w:hAnsi="Arial" w:cs="Arial"/>
        </w:rPr>
        <w:t xml:space="preserve">schriftlich </w:t>
      </w:r>
      <w:r w:rsidRPr="00532246">
        <w:rPr>
          <w:rFonts w:ascii="Arial" w:hAnsi="Arial" w:cs="Arial"/>
        </w:rPr>
        <w:t>über den Sachverhalt und begründen ihre Auffassung. Bei Wider</w:t>
      </w:r>
      <w:r w:rsidR="00523F68" w:rsidRPr="00532246">
        <w:rPr>
          <w:rFonts w:ascii="Arial" w:hAnsi="Arial" w:cs="Arial"/>
        </w:rPr>
        <w:t>ruf</w:t>
      </w:r>
      <w:r w:rsidRPr="00532246">
        <w:rPr>
          <w:rFonts w:ascii="Arial" w:hAnsi="Arial" w:cs="Arial"/>
        </w:rPr>
        <w:t xml:space="preserve"> wird die </w:t>
      </w:r>
      <w:r w:rsidR="00062411" w:rsidRPr="00532246">
        <w:rPr>
          <w:rFonts w:ascii="Arial" w:hAnsi="Arial" w:cs="Arial"/>
        </w:rPr>
        <w:t>Einschreibung in das Promotionsstudium</w:t>
      </w:r>
      <w:r w:rsidR="006062B9" w:rsidRPr="00532246">
        <w:rPr>
          <w:rFonts w:ascii="Arial" w:hAnsi="Arial" w:cs="Arial"/>
        </w:rPr>
        <w:t xml:space="preserve"> </w:t>
      </w:r>
      <w:r w:rsidRPr="00532246">
        <w:rPr>
          <w:rFonts w:ascii="Arial" w:hAnsi="Arial" w:cs="Arial"/>
        </w:rPr>
        <w:t xml:space="preserve">zum Ende des </w:t>
      </w:r>
      <w:r w:rsidR="006062B9" w:rsidRPr="00532246">
        <w:rPr>
          <w:rFonts w:ascii="Arial" w:hAnsi="Arial" w:cs="Arial"/>
        </w:rPr>
        <w:t xml:space="preserve">laufenden </w:t>
      </w:r>
      <w:r w:rsidRPr="00532246">
        <w:rPr>
          <w:rFonts w:ascii="Arial" w:hAnsi="Arial" w:cs="Arial"/>
        </w:rPr>
        <w:t>Semesters aufgehoben.</w:t>
      </w:r>
    </w:p>
    <w:p w14:paraId="46D47DE1" w14:textId="77777777" w:rsidR="0023339F" w:rsidRPr="00532246" w:rsidRDefault="0023339F" w:rsidP="00AA3BEC">
      <w:pPr>
        <w:autoSpaceDE w:val="0"/>
        <w:autoSpaceDN w:val="0"/>
        <w:adjustRightInd w:val="0"/>
        <w:spacing w:after="0" w:line="240" w:lineRule="auto"/>
        <w:jc w:val="both"/>
        <w:rPr>
          <w:rFonts w:ascii="Arial" w:hAnsi="Arial" w:cs="Arial"/>
        </w:rPr>
      </w:pPr>
    </w:p>
    <w:p w14:paraId="60EDFA5A" w14:textId="58FF4CB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062411" w:rsidRPr="00532246">
        <w:rPr>
          <w:rFonts w:ascii="Arial" w:hAnsi="Arial" w:cs="Arial"/>
        </w:rPr>
        <w:t>5</w:t>
      </w:r>
      <w:r w:rsidRPr="00532246">
        <w:rPr>
          <w:rFonts w:ascii="Arial" w:hAnsi="Arial" w:cs="Arial"/>
        </w:rPr>
        <w:t xml:space="preserve">) Über einen Widerruf der </w:t>
      </w:r>
      <w:r w:rsidR="00062411" w:rsidRPr="00532246">
        <w:rPr>
          <w:rFonts w:ascii="Arial" w:hAnsi="Arial" w:cs="Arial"/>
        </w:rPr>
        <w:t>Annahme der Promovendin oder des Promovenden</w:t>
      </w:r>
      <w:r w:rsidRPr="00532246">
        <w:rPr>
          <w:rFonts w:ascii="Arial" w:hAnsi="Arial" w:cs="Arial"/>
        </w:rPr>
        <w:t xml:space="preserve"> entscheidet der </w:t>
      </w:r>
      <w:r w:rsidR="00FD4936" w:rsidRPr="00532246">
        <w:rPr>
          <w:rFonts w:ascii="Arial" w:hAnsi="Arial" w:cs="Arial"/>
        </w:rPr>
        <w:t>Fachbereichsrat</w:t>
      </w:r>
      <w:r w:rsidRPr="00532246">
        <w:rPr>
          <w:rFonts w:ascii="Arial" w:hAnsi="Arial" w:cs="Arial"/>
        </w:rPr>
        <w:t xml:space="preserve">. Der </w:t>
      </w:r>
      <w:r w:rsidR="006062B9" w:rsidRPr="00532246">
        <w:rPr>
          <w:rFonts w:ascii="Arial" w:hAnsi="Arial" w:cs="Arial"/>
        </w:rPr>
        <w:t>Promovendin oder dem Promovenden</w:t>
      </w:r>
      <w:r w:rsidRPr="00532246">
        <w:rPr>
          <w:rFonts w:ascii="Arial" w:hAnsi="Arial" w:cs="Arial"/>
        </w:rPr>
        <w:t xml:space="preserve"> ist zuvor Gelegenheit zur persönlichen Darlegung der Situation zu geben. </w:t>
      </w:r>
      <w:r w:rsidR="006062B9" w:rsidRPr="00532246">
        <w:rPr>
          <w:rFonts w:ascii="Arial" w:hAnsi="Arial" w:cs="Arial"/>
        </w:rPr>
        <w:t>Der</w:t>
      </w:r>
      <w:r w:rsidRPr="00532246">
        <w:rPr>
          <w:rFonts w:ascii="Arial" w:hAnsi="Arial" w:cs="Arial"/>
        </w:rPr>
        <w:t xml:space="preserve"> Widerruf der </w:t>
      </w:r>
      <w:r w:rsidR="000653AC" w:rsidRPr="00532246">
        <w:rPr>
          <w:rFonts w:ascii="Arial" w:hAnsi="Arial" w:cs="Arial"/>
        </w:rPr>
        <w:t xml:space="preserve">Annahme </w:t>
      </w:r>
      <w:r w:rsidRPr="00532246">
        <w:rPr>
          <w:rFonts w:ascii="Arial" w:hAnsi="Arial" w:cs="Arial"/>
        </w:rPr>
        <w:t xml:space="preserve">ist </w:t>
      </w:r>
      <w:r w:rsidR="006062B9" w:rsidRPr="00532246">
        <w:rPr>
          <w:rFonts w:ascii="Arial" w:hAnsi="Arial" w:cs="Arial"/>
        </w:rPr>
        <w:t>der Promovendin oder dem Promovenden schriftlich mitzuteilen</w:t>
      </w:r>
      <w:r w:rsidR="00A936A0" w:rsidRPr="00532246">
        <w:rPr>
          <w:rFonts w:ascii="Arial" w:hAnsi="Arial" w:cs="Arial"/>
        </w:rPr>
        <w:t xml:space="preserve"> und mit einer Rechtsbehelfsbelehrung zu versehen</w:t>
      </w:r>
      <w:r w:rsidR="006062B9" w:rsidRPr="00532246">
        <w:rPr>
          <w:rFonts w:ascii="Arial" w:hAnsi="Arial" w:cs="Arial"/>
        </w:rPr>
        <w:t>.</w:t>
      </w:r>
      <w:r w:rsidR="000653AC" w:rsidRPr="00532246">
        <w:rPr>
          <w:rFonts w:ascii="Arial" w:hAnsi="Arial" w:cs="Arial"/>
        </w:rPr>
        <w:t xml:space="preserve"> Auf § 2</w:t>
      </w:r>
      <w:r w:rsidR="00F36A81" w:rsidRPr="00532246">
        <w:rPr>
          <w:rFonts w:ascii="Arial" w:hAnsi="Arial" w:cs="Arial"/>
        </w:rPr>
        <w:t>5</w:t>
      </w:r>
      <w:r w:rsidR="000653AC" w:rsidRPr="00532246">
        <w:rPr>
          <w:rFonts w:ascii="Arial" w:hAnsi="Arial" w:cs="Arial"/>
        </w:rPr>
        <w:t xml:space="preserve"> Abs. 1 wird verwiesen.</w:t>
      </w:r>
    </w:p>
    <w:p w14:paraId="03E9B7F4" w14:textId="77777777" w:rsidR="00977105" w:rsidRPr="00532246" w:rsidRDefault="00977105" w:rsidP="00AA3BEC">
      <w:pPr>
        <w:autoSpaceDE w:val="0"/>
        <w:autoSpaceDN w:val="0"/>
        <w:adjustRightInd w:val="0"/>
        <w:spacing w:after="0" w:line="240" w:lineRule="auto"/>
        <w:jc w:val="both"/>
        <w:rPr>
          <w:rFonts w:ascii="Arial" w:hAnsi="Arial" w:cs="Arial"/>
        </w:rPr>
      </w:pPr>
    </w:p>
    <w:p w14:paraId="4ACB7DEC" w14:textId="12399155" w:rsidR="00977105" w:rsidRPr="00532246" w:rsidRDefault="0097710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(6) Sofern für die Durchführung der Promotion eine Geheimhaltungsvereinbarung zwischen der Promovendin oder dem Promovenden, der Betreuerin oder dem Betreuer sowie dem Unternehmen oder einer anderen Einrichtung abgeschlossen </w:t>
      </w:r>
      <w:r w:rsidR="00581588" w:rsidRPr="00532246">
        <w:rPr>
          <w:rFonts w:ascii="Arial" w:hAnsi="Arial" w:cs="Arial"/>
        </w:rPr>
        <w:t>werden soll</w:t>
      </w:r>
      <w:r w:rsidRPr="00532246">
        <w:rPr>
          <w:rFonts w:ascii="Arial" w:hAnsi="Arial" w:cs="Arial"/>
        </w:rPr>
        <w:t>, darf diese der Überprüfung der wissenschaftlichen Qualifikation gemäß den Regelungen dieser Promotionsordnung</w:t>
      </w:r>
      <w:r w:rsidR="00581588" w:rsidRPr="00532246">
        <w:rPr>
          <w:rFonts w:ascii="Arial" w:hAnsi="Arial" w:cs="Arial"/>
        </w:rPr>
        <w:t>, insbesondere</w:t>
      </w:r>
      <w:r w:rsidR="00C44D71" w:rsidRPr="00532246">
        <w:rPr>
          <w:rFonts w:ascii="Arial" w:hAnsi="Arial" w:cs="Arial"/>
        </w:rPr>
        <w:t xml:space="preserve"> §§ 1</w:t>
      </w:r>
      <w:r w:rsidR="00F36A81" w:rsidRPr="00532246">
        <w:rPr>
          <w:rFonts w:ascii="Arial" w:hAnsi="Arial" w:cs="Arial"/>
        </w:rPr>
        <w:t>7</w:t>
      </w:r>
      <w:r w:rsidR="00C44D71" w:rsidRPr="00532246">
        <w:rPr>
          <w:rFonts w:ascii="Arial" w:hAnsi="Arial" w:cs="Arial"/>
        </w:rPr>
        <w:t>, 2</w:t>
      </w:r>
      <w:r w:rsidR="00F36A81" w:rsidRPr="00532246">
        <w:rPr>
          <w:rFonts w:ascii="Arial" w:hAnsi="Arial" w:cs="Arial"/>
        </w:rPr>
        <w:t>0</w:t>
      </w:r>
      <w:r w:rsidRPr="00532246">
        <w:rPr>
          <w:rFonts w:ascii="Arial" w:hAnsi="Arial" w:cs="Arial"/>
        </w:rPr>
        <w:t xml:space="preserve"> und 2</w:t>
      </w:r>
      <w:r w:rsidR="00F36A81" w:rsidRPr="00532246">
        <w:rPr>
          <w:rFonts w:ascii="Arial" w:hAnsi="Arial" w:cs="Arial"/>
        </w:rPr>
        <w:t>2</w:t>
      </w:r>
      <w:r w:rsidRPr="00532246">
        <w:rPr>
          <w:rFonts w:ascii="Arial" w:hAnsi="Arial" w:cs="Arial"/>
        </w:rPr>
        <w:t xml:space="preserve"> </w:t>
      </w:r>
      <w:r w:rsidR="00581588" w:rsidRPr="00532246">
        <w:rPr>
          <w:rFonts w:ascii="Arial" w:hAnsi="Arial" w:cs="Arial"/>
        </w:rPr>
        <w:t>nicht widersprechen.</w:t>
      </w:r>
    </w:p>
    <w:p w14:paraId="24AA31D4" w14:textId="77777777" w:rsidR="00A157FB" w:rsidRPr="00532246" w:rsidRDefault="00A157FB" w:rsidP="00AA3BEC">
      <w:pPr>
        <w:spacing w:after="0" w:line="240" w:lineRule="auto"/>
        <w:jc w:val="both"/>
        <w:rPr>
          <w:rFonts w:ascii="Arial" w:hAnsi="Arial" w:cs="Arial"/>
        </w:rPr>
      </w:pPr>
    </w:p>
    <w:p w14:paraId="704E65C6" w14:textId="77777777" w:rsidR="00C0088D" w:rsidRPr="00532246" w:rsidRDefault="00C0088D" w:rsidP="00AA3BEC">
      <w:pPr>
        <w:spacing w:after="0" w:line="240" w:lineRule="auto"/>
        <w:jc w:val="both"/>
        <w:rPr>
          <w:rFonts w:ascii="Arial" w:hAnsi="Arial" w:cs="Arial"/>
        </w:rPr>
      </w:pPr>
    </w:p>
    <w:p w14:paraId="30465168" w14:textId="73241877" w:rsidR="0023339F" w:rsidRPr="00532246" w:rsidRDefault="00E42C3E" w:rsidP="00C0088D">
      <w:pPr>
        <w:pStyle w:val="berschrift1"/>
        <w:spacing w:before="0" w:line="240" w:lineRule="auto"/>
        <w:jc w:val="center"/>
        <w:rPr>
          <w:rFonts w:ascii="Arial" w:hAnsi="Arial" w:cs="Arial"/>
          <w:color w:val="auto"/>
          <w:sz w:val="22"/>
          <w:szCs w:val="22"/>
        </w:rPr>
      </w:pPr>
      <w:bookmarkStart w:id="37" w:name="_Toc443397044"/>
      <w:r w:rsidRPr="00532246">
        <w:rPr>
          <w:rFonts w:ascii="Arial" w:hAnsi="Arial" w:cs="Arial"/>
          <w:color w:val="auto"/>
          <w:sz w:val="22"/>
          <w:szCs w:val="22"/>
        </w:rPr>
        <w:t>Vierter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143387" w:rsidRPr="00532246">
        <w:rPr>
          <w:rFonts w:ascii="Arial" w:hAnsi="Arial" w:cs="Arial"/>
          <w:color w:val="auto"/>
          <w:sz w:val="22"/>
          <w:szCs w:val="22"/>
        </w:rPr>
        <w:t xml:space="preserve">Betreuung, </w:t>
      </w:r>
      <w:r w:rsidR="0023339F" w:rsidRPr="00532246">
        <w:rPr>
          <w:rFonts w:ascii="Arial" w:hAnsi="Arial" w:cs="Arial"/>
          <w:color w:val="auto"/>
          <w:sz w:val="22"/>
          <w:szCs w:val="22"/>
        </w:rPr>
        <w:t>Organisation und Durchführung des Promotions</w:t>
      </w:r>
      <w:r w:rsidR="00977105" w:rsidRPr="00532246">
        <w:rPr>
          <w:rFonts w:ascii="Arial" w:hAnsi="Arial" w:cs="Arial"/>
          <w:color w:val="auto"/>
          <w:sz w:val="22"/>
          <w:szCs w:val="22"/>
        </w:rPr>
        <w:t>studiums</w:t>
      </w:r>
      <w:bookmarkEnd w:id="37"/>
    </w:p>
    <w:p w14:paraId="14ADCFE3" w14:textId="77777777" w:rsidR="0023339F" w:rsidRPr="00532246" w:rsidRDefault="0023339F" w:rsidP="00AA3BEC">
      <w:pPr>
        <w:autoSpaceDE w:val="0"/>
        <w:autoSpaceDN w:val="0"/>
        <w:adjustRightInd w:val="0"/>
        <w:spacing w:after="0" w:line="240" w:lineRule="auto"/>
        <w:jc w:val="both"/>
        <w:rPr>
          <w:rFonts w:ascii="Arial" w:hAnsi="Arial" w:cs="Arial"/>
        </w:rPr>
      </w:pPr>
    </w:p>
    <w:p w14:paraId="6B0CE76B" w14:textId="77777777" w:rsidR="0058504F" w:rsidRPr="00532246" w:rsidRDefault="0058504F" w:rsidP="00AA3BEC">
      <w:pPr>
        <w:autoSpaceDE w:val="0"/>
        <w:autoSpaceDN w:val="0"/>
        <w:adjustRightInd w:val="0"/>
        <w:spacing w:after="0" w:line="240" w:lineRule="auto"/>
        <w:jc w:val="both"/>
        <w:rPr>
          <w:rFonts w:ascii="Arial" w:hAnsi="Arial" w:cs="Arial"/>
        </w:rPr>
      </w:pPr>
    </w:p>
    <w:p w14:paraId="6916D74C" w14:textId="45893269" w:rsidR="0023339F" w:rsidRPr="00532246" w:rsidRDefault="0023339F" w:rsidP="00C0088D">
      <w:pPr>
        <w:pStyle w:val="berschrift1"/>
        <w:spacing w:before="0" w:line="240" w:lineRule="auto"/>
        <w:jc w:val="center"/>
        <w:rPr>
          <w:rFonts w:ascii="Arial" w:hAnsi="Arial" w:cs="Arial"/>
          <w:color w:val="auto"/>
          <w:sz w:val="22"/>
          <w:szCs w:val="22"/>
        </w:rPr>
      </w:pPr>
      <w:bookmarkStart w:id="38" w:name="_Toc443397045"/>
      <w:r w:rsidRPr="00532246">
        <w:rPr>
          <w:rFonts w:ascii="Arial" w:hAnsi="Arial" w:cs="Arial"/>
          <w:color w:val="auto"/>
          <w:sz w:val="22"/>
          <w:szCs w:val="22"/>
        </w:rPr>
        <w:t xml:space="preserve">§ </w:t>
      </w:r>
      <w:r w:rsidR="007A7448" w:rsidRPr="00532246">
        <w:rPr>
          <w:rFonts w:ascii="Arial" w:hAnsi="Arial" w:cs="Arial"/>
          <w:color w:val="auto"/>
          <w:sz w:val="22"/>
          <w:szCs w:val="22"/>
        </w:rPr>
        <w:t>1</w:t>
      </w:r>
      <w:r w:rsidR="009A1B12" w:rsidRPr="00532246">
        <w:rPr>
          <w:rFonts w:ascii="Arial" w:hAnsi="Arial" w:cs="Arial"/>
          <w:color w:val="auto"/>
          <w:sz w:val="22"/>
          <w:szCs w:val="22"/>
        </w:rPr>
        <w:t>1</w:t>
      </w:r>
      <w:r w:rsidR="007A7448" w:rsidRPr="00532246">
        <w:rPr>
          <w:rFonts w:ascii="Arial" w:hAnsi="Arial" w:cs="Arial"/>
          <w:color w:val="auto"/>
          <w:sz w:val="22"/>
          <w:szCs w:val="22"/>
        </w:rPr>
        <w:br/>
      </w:r>
      <w:r w:rsidR="00EB4B54" w:rsidRPr="00532246">
        <w:rPr>
          <w:rFonts w:ascii="Arial" w:hAnsi="Arial" w:cs="Arial"/>
          <w:color w:val="auto"/>
          <w:sz w:val="22"/>
          <w:szCs w:val="22"/>
        </w:rPr>
        <w:t>Betreuung</w:t>
      </w:r>
      <w:bookmarkEnd w:id="38"/>
    </w:p>
    <w:p w14:paraId="2C4E8050" w14:textId="77777777" w:rsidR="00A71B68" w:rsidRPr="00532246" w:rsidRDefault="00A71B68" w:rsidP="00AA3BEC">
      <w:pPr>
        <w:autoSpaceDE w:val="0"/>
        <w:autoSpaceDN w:val="0"/>
        <w:adjustRightInd w:val="0"/>
        <w:spacing w:after="0" w:line="240" w:lineRule="auto"/>
        <w:jc w:val="both"/>
        <w:rPr>
          <w:rFonts w:ascii="Arial" w:hAnsi="Arial" w:cs="Arial"/>
        </w:rPr>
      </w:pPr>
    </w:p>
    <w:p w14:paraId="5A9D40A6" w14:textId="3BB2A5FD" w:rsidR="003261E6"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3261E6" w:rsidRPr="00532246">
        <w:rPr>
          <w:rFonts w:ascii="Arial" w:hAnsi="Arial" w:cs="Arial"/>
        </w:rPr>
        <w:t>Nach der Annahme als Promovendin oder Promovend gemäß §</w:t>
      </w:r>
      <w:r w:rsidR="000653AC" w:rsidRPr="00532246">
        <w:rPr>
          <w:rFonts w:ascii="Arial" w:hAnsi="Arial" w:cs="Arial"/>
        </w:rPr>
        <w:t xml:space="preserve"> 1</w:t>
      </w:r>
      <w:r w:rsidR="009A1B12" w:rsidRPr="00532246">
        <w:rPr>
          <w:rFonts w:ascii="Arial" w:hAnsi="Arial" w:cs="Arial"/>
        </w:rPr>
        <w:t>0</w:t>
      </w:r>
      <w:r w:rsidR="003261E6" w:rsidRPr="00532246">
        <w:rPr>
          <w:rFonts w:ascii="Arial" w:hAnsi="Arial" w:cs="Arial"/>
        </w:rPr>
        <w:t xml:space="preserve"> </w:t>
      </w:r>
      <w:r w:rsidR="00EF100C" w:rsidRPr="00532246">
        <w:rPr>
          <w:rFonts w:ascii="Arial" w:hAnsi="Arial" w:cs="Arial"/>
        </w:rPr>
        <w:t xml:space="preserve">schließen </w:t>
      </w:r>
      <w:r w:rsidR="000211D8" w:rsidRPr="00532246">
        <w:rPr>
          <w:rFonts w:ascii="Arial" w:hAnsi="Arial" w:cs="Arial"/>
        </w:rPr>
        <w:t>die Betreuerin oder der Betreuer oder die Betreuenden</w:t>
      </w:r>
      <w:r w:rsidR="00BE08A4" w:rsidRPr="00532246">
        <w:rPr>
          <w:rFonts w:ascii="Arial" w:hAnsi="Arial" w:cs="Arial"/>
        </w:rPr>
        <w:t xml:space="preserve"> </w:t>
      </w:r>
      <w:r w:rsidR="000963CA" w:rsidRPr="00532246">
        <w:rPr>
          <w:rFonts w:ascii="Arial" w:hAnsi="Arial" w:cs="Arial"/>
        </w:rPr>
        <w:t xml:space="preserve">mit der </w:t>
      </w:r>
      <w:r w:rsidRPr="00532246">
        <w:rPr>
          <w:rFonts w:ascii="Arial" w:hAnsi="Arial" w:cs="Arial"/>
        </w:rPr>
        <w:t xml:space="preserve">Promovendin oder </w:t>
      </w:r>
      <w:r w:rsidR="000963CA" w:rsidRPr="00532246">
        <w:rPr>
          <w:rFonts w:ascii="Arial" w:hAnsi="Arial" w:cs="Arial"/>
        </w:rPr>
        <w:t>dem</w:t>
      </w:r>
      <w:r w:rsidRPr="00532246">
        <w:rPr>
          <w:rFonts w:ascii="Arial" w:hAnsi="Arial" w:cs="Arial"/>
        </w:rPr>
        <w:t xml:space="preserve"> Promo</w:t>
      </w:r>
      <w:r w:rsidR="003261E6" w:rsidRPr="00532246">
        <w:rPr>
          <w:rFonts w:ascii="Arial" w:hAnsi="Arial" w:cs="Arial"/>
        </w:rPr>
        <w:t>vend</w:t>
      </w:r>
      <w:r w:rsidR="003A7D5B" w:rsidRPr="00532246">
        <w:rPr>
          <w:rFonts w:ascii="Arial" w:hAnsi="Arial" w:cs="Arial"/>
        </w:rPr>
        <w:t>en</w:t>
      </w:r>
      <w:r w:rsidR="003261E6" w:rsidRPr="00532246">
        <w:rPr>
          <w:rFonts w:ascii="Arial" w:hAnsi="Arial" w:cs="Arial"/>
        </w:rPr>
        <w:t xml:space="preserve"> </w:t>
      </w:r>
      <w:r w:rsidR="00914C1B" w:rsidRPr="00532246">
        <w:rPr>
          <w:rFonts w:ascii="Arial" w:hAnsi="Arial" w:cs="Arial"/>
        </w:rPr>
        <w:t xml:space="preserve">im Benehmen mit der Dekanin oder dem Dekan </w:t>
      </w:r>
      <w:r w:rsidR="003261E6" w:rsidRPr="00532246">
        <w:rPr>
          <w:rFonts w:ascii="Arial" w:hAnsi="Arial" w:cs="Arial"/>
        </w:rPr>
        <w:t xml:space="preserve">eine </w:t>
      </w:r>
      <w:commentRangeStart w:id="39"/>
      <w:r w:rsidR="003261E6" w:rsidRPr="00532246">
        <w:rPr>
          <w:rFonts w:ascii="Arial" w:hAnsi="Arial" w:cs="Arial"/>
        </w:rPr>
        <w:t>Betreuungsvereinbarung</w:t>
      </w:r>
      <w:commentRangeEnd w:id="39"/>
      <w:r w:rsidR="007D4D21" w:rsidRPr="00532246">
        <w:rPr>
          <w:rStyle w:val="Kommentarzeichen"/>
          <w:rFonts w:ascii="Arial" w:hAnsi="Arial" w:cs="Arial"/>
          <w:sz w:val="22"/>
          <w:szCs w:val="22"/>
        </w:rPr>
        <w:commentReference w:id="39"/>
      </w:r>
      <w:r w:rsidR="00914C1B" w:rsidRPr="00532246">
        <w:rPr>
          <w:rFonts w:ascii="Arial" w:hAnsi="Arial" w:cs="Arial"/>
        </w:rPr>
        <w:t xml:space="preserve">. </w:t>
      </w:r>
      <w:r w:rsidR="004063D8" w:rsidRPr="00532246">
        <w:rPr>
          <w:rFonts w:ascii="Arial" w:hAnsi="Arial" w:cs="Arial"/>
        </w:rPr>
        <w:t>Die Vereinbarung soll die Situation der Promovendin oder des Promovenden berücksichtigen. Sie</w:t>
      </w:r>
      <w:r w:rsidR="003261E6" w:rsidRPr="00532246">
        <w:rPr>
          <w:rFonts w:ascii="Arial" w:hAnsi="Arial" w:cs="Arial"/>
        </w:rPr>
        <w:t xml:space="preserve"> </w:t>
      </w:r>
      <w:r w:rsidR="00EA0944" w:rsidRPr="00532246">
        <w:rPr>
          <w:rFonts w:ascii="Arial" w:hAnsi="Arial" w:cs="Arial"/>
        </w:rPr>
        <w:t>beinhaltet</w:t>
      </w:r>
      <w:r w:rsidR="003261E6" w:rsidRPr="00532246">
        <w:rPr>
          <w:rFonts w:ascii="Arial" w:hAnsi="Arial" w:cs="Arial"/>
        </w:rPr>
        <w:t xml:space="preserve"> insbesondere</w:t>
      </w:r>
      <w:r w:rsidR="007E3F56" w:rsidRPr="00532246">
        <w:rPr>
          <w:rFonts w:ascii="Arial" w:hAnsi="Arial" w:cs="Arial"/>
        </w:rPr>
        <w:t xml:space="preserve"> </w:t>
      </w:r>
      <w:r w:rsidR="00914C1B" w:rsidRPr="00532246">
        <w:rPr>
          <w:rFonts w:ascii="Arial" w:hAnsi="Arial" w:cs="Arial"/>
        </w:rPr>
        <w:t>folgende Angaben:</w:t>
      </w:r>
    </w:p>
    <w:p w14:paraId="03A01FAE" w14:textId="77777777" w:rsidR="00A375BB" w:rsidRPr="00532246" w:rsidRDefault="00A375BB" w:rsidP="00AA3BEC">
      <w:pPr>
        <w:autoSpaceDE w:val="0"/>
        <w:autoSpaceDN w:val="0"/>
        <w:adjustRightInd w:val="0"/>
        <w:spacing w:after="0" w:line="240" w:lineRule="auto"/>
        <w:jc w:val="both"/>
        <w:rPr>
          <w:rFonts w:ascii="Arial" w:hAnsi="Arial" w:cs="Arial"/>
          <w:color w:val="000000"/>
        </w:rPr>
      </w:pPr>
    </w:p>
    <w:p w14:paraId="30EC123B" w14:textId="61F0159B"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 xml:space="preserve">Beteiligte (Promovendin oder Promovend, </w:t>
      </w:r>
      <w:r w:rsidR="00914C1B" w:rsidRPr="00532246">
        <w:rPr>
          <w:rFonts w:ascii="Arial" w:hAnsi="Arial" w:cs="Arial"/>
        </w:rPr>
        <w:t>Betreuerin oder Betreuer bzw. Betreuende gemäß § 4</w:t>
      </w:r>
      <w:r w:rsidRPr="00532246">
        <w:rPr>
          <w:rFonts w:ascii="Arial" w:hAnsi="Arial" w:cs="Arial"/>
        </w:rPr>
        <w:t>, ggf. weitere Beteiligte),</w:t>
      </w:r>
    </w:p>
    <w:p w14:paraId="6B8427DD" w14:textId="482619E2"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Thema der Dissertationsarbeit (gegebenenfalls Arbeitstitel),</w:t>
      </w:r>
    </w:p>
    <w:p w14:paraId="47FA3F99" w14:textId="71DBF438"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inhaltlich strukturierter Zeit- und Arbeitsplan bzw. dessen Weiterentwicklung</w:t>
      </w:r>
      <w:r w:rsidR="00BE08A4" w:rsidRPr="00532246">
        <w:rPr>
          <w:rFonts w:ascii="Arial" w:hAnsi="Arial" w:cs="Arial"/>
        </w:rPr>
        <w:t>; der Zeitplan soll die Rahmenbedingungen der Promovendin oder des Promovenden berücksichtigen</w:t>
      </w:r>
      <w:r w:rsidRPr="00532246">
        <w:rPr>
          <w:rFonts w:ascii="Arial" w:hAnsi="Arial" w:cs="Arial"/>
        </w:rPr>
        <w:t>,</w:t>
      </w:r>
    </w:p>
    <w:p w14:paraId="1877F4E1" w14:textId="62580399" w:rsidR="00BE08A4" w:rsidRPr="00532246" w:rsidRDefault="00BE08A4"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Festlegung der fachlichen, interdisziplinären und überfachlichen Qualifizierung (Qualifizierungsprogramm) gemäß § 1</w:t>
      </w:r>
      <w:r w:rsidR="009A1B12" w:rsidRPr="00532246">
        <w:rPr>
          <w:rFonts w:ascii="Arial" w:hAnsi="Arial" w:cs="Arial"/>
        </w:rPr>
        <w:t>2</w:t>
      </w:r>
      <w:r w:rsidRPr="00532246">
        <w:rPr>
          <w:rFonts w:ascii="Arial" w:hAnsi="Arial" w:cs="Arial"/>
        </w:rPr>
        <w:t>,</w:t>
      </w:r>
    </w:p>
    <w:p w14:paraId="12A8BBA1" w14:textId="658EEF5A" w:rsidR="00BE08A4" w:rsidRPr="00532246" w:rsidRDefault="00BE08A4"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 xml:space="preserve">gegebenenfalls zu erbringende Zusatzleistungen gemäß § </w:t>
      </w:r>
      <w:r w:rsidR="009A1B12" w:rsidRPr="00532246">
        <w:rPr>
          <w:rFonts w:ascii="Arial" w:hAnsi="Arial" w:cs="Arial"/>
        </w:rPr>
        <w:t>8</w:t>
      </w:r>
      <w:r w:rsidRPr="00532246">
        <w:rPr>
          <w:rFonts w:ascii="Arial" w:hAnsi="Arial" w:cs="Arial"/>
        </w:rPr>
        <w:t xml:space="preserve"> Abs. 1 Nr. 1 Buchst.1 Buchst. bb einschließlich Zeitplan,</w:t>
      </w:r>
    </w:p>
    <w:p w14:paraId="6666A33A" w14:textId="378149AE"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Aufgaben und Pflichten der Promovendin oder des Promovenden:</w:t>
      </w:r>
      <w:r w:rsidR="00A3657B" w:rsidRPr="00532246">
        <w:rPr>
          <w:rFonts w:ascii="Arial" w:hAnsi="Arial" w:cs="Arial"/>
        </w:rPr>
        <w:t xml:space="preserve"> R</w:t>
      </w:r>
      <w:r w:rsidRPr="00532246">
        <w:rPr>
          <w:rFonts w:ascii="Arial" w:hAnsi="Arial" w:cs="Arial"/>
        </w:rPr>
        <w:t>egelmäßige Berichtspflichten (Leistungsnachweise, Teilnahme am Qualifizierungsprogramm gemäß § 1</w:t>
      </w:r>
      <w:r w:rsidR="009A1B12" w:rsidRPr="00532246">
        <w:rPr>
          <w:rFonts w:ascii="Arial" w:hAnsi="Arial" w:cs="Arial"/>
        </w:rPr>
        <w:t>2</w:t>
      </w:r>
      <w:r w:rsidRPr="00532246">
        <w:rPr>
          <w:rFonts w:ascii="Arial" w:hAnsi="Arial" w:cs="Arial"/>
        </w:rPr>
        <w:t>),</w:t>
      </w:r>
      <w:r w:rsidR="00BE08A4" w:rsidRPr="00532246">
        <w:rPr>
          <w:rFonts w:ascii="Arial" w:hAnsi="Arial" w:cs="Arial"/>
        </w:rPr>
        <w:t xml:space="preserve"> regelmäßig differenzierte, qualifizierte und angemessen ausführliche Rückmeldungen zum Stand der Arbeit und </w:t>
      </w:r>
      <w:r w:rsidRPr="00532246">
        <w:rPr>
          <w:rFonts w:ascii="Arial" w:hAnsi="Arial" w:cs="Arial"/>
        </w:rPr>
        <w:t>regelmäßige Vorlage der inhaltlichen Teilergebnisse,</w:t>
      </w:r>
    </w:p>
    <w:p w14:paraId="0A90CF53" w14:textId="4C703DDA"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lastRenderedPageBreak/>
        <w:t xml:space="preserve">Aufgaben und Pflichten der Betreuenden gemäß § 4: </w:t>
      </w:r>
      <w:r w:rsidR="00A3657B" w:rsidRPr="00532246">
        <w:rPr>
          <w:rFonts w:ascii="Arial" w:hAnsi="Arial" w:cs="Arial"/>
        </w:rPr>
        <w:t>R</w:t>
      </w:r>
      <w:r w:rsidRPr="00532246">
        <w:rPr>
          <w:rFonts w:ascii="Arial" w:hAnsi="Arial" w:cs="Arial"/>
        </w:rPr>
        <w:t>egelmäßige fachliche Beratung, Unterstützung der frühen wissenschaftlichen Selbständigkeit, Karriereförderung und Mentoring, Qualitätssicherung</w:t>
      </w:r>
      <w:r w:rsidR="00BE08A4" w:rsidRPr="00532246">
        <w:rPr>
          <w:rFonts w:ascii="Arial" w:hAnsi="Arial" w:cs="Arial"/>
        </w:rPr>
        <w:t xml:space="preserve"> einschließlich </w:t>
      </w:r>
      <w:r w:rsidRPr="00532246">
        <w:rPr>
          <w:rFonts w:ascii="Arial" w:hAnsi="Arial" w:cs="Arial"/>
        </w:rPr>
        <w:t>regelmäßi</w:t>
      </w:r>
      <w:r w:rsidR="00BE08A4" w:rsidRPr="00532246">
        <w:rPr>
          <w:rFonts w:ascii="Arial" w:hAnsi="Arial" w:cs="Arial"/>
        </w:rPr>
        <w:t>ge Fortschrittskontrollen; die Betreuung soll Orientierung in grundlegenden Fragen geben ohne den Charakter der Dissertation als eigenständige wissenschaftliche Leistung der Promovendin oder des Promovenden zu ändern</w:t>
      </w:r>
      <w:r w:rsidRPr="00532246">
        <w:rPr>
          <w:rFonts w:ascii="Arial" w:hAnsi="Arial" w:cs="Arial"/>
        </w:rPr>
        <w:t xml:space="preserve">, </w:t>
      </w:r>
    </w:p>
    <w:p w14:paraId="13356E19" w14:textId="50448F28" w:rsidR="00BE08A4" w:rsidRPr="00532246" w:rsidRDefault="00BE08A4"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g</w:t>
      </w:r>
      <w:r w:rsidR="00A375BB" w:rsidRPr="00532246">
        <w:rPr>
          <w:rFonts w:ascii="Arial" w:hAnsi="Arial" w:cs="Arial"/>
        </w:rPr>
        <w:t>egebenenfalls Integration in eine Arbeitsgruppe, in einen Forschungsverbund oder in ein Graduiertenpro</w:t>
      </w:r>
      <w:r w:rsidRPr="00532246">
        <w:rPr>
          <w:rFonts w:ascii="Arial" w:hAnsi="Arial" w:cs="Arial"/>
        </w:rPr>
        <w:t>gramm; bei einer Promovendin oder einem Promovenden, die oder der nicht zugleich wissenschaftliche Mitarbeiterin oder Mitarbeiter am Fachbereich ▀ ist: Sicherstellung der Einbindung in die wissenschaftliche Community (an verwandten Themen arbeitende Wissenschaftlerinnen und Wissenschaftler) zum gegenseitigen persönlichen oder virtuellen Austausch (z.B. durch Teilnahme an Kolloquien, Arbeitsbesprechungen, Konferenzen),</w:t>
      </w:r>
    </w:p>
    <w:p w14:paraId="55B8DC3E" w14:textId="7F5C12F2" w:rsidR="00A375BB" w:rsidRPr="00532246" w:rsidRDefault="00BE08A4"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gegebenenfalls Arbeitsplatz (Ausstattung der Promovendin oder des Promovenden</w:t>
      </w:r>
      <w:r w:rsidR="00914C1B" w:rsidRPr="00532246">
        <w:rPr>
          <w:rFonts w:ascii="Arial" w:hAnsi="Arial" w:cs="Arial"/>
        </w:rPr>
        <w:t>),</w:t>
      </w:r>
      <w:r w:rsidR="00A375BB" w:rsidRPr="00532246">
        <w:rPr>
          <w:rFonts w:ascii="Arial" w:hAnsi="Arial" w:cs="Arial"/>
        </w:rPr>
        <w:t xml:space="preserve"> </w:t>
      </w:r>
    </w:p>
    <w:p w14:paraId="2FE62173" w14:textId="166A60CA" w:rsidR="00A375BB" w:rsidRPr="00532246" w:rsidRDefault="00A375B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beidseitige Verpflichtung auf die Grundsätze guter wissenschaftlicher Praxis</w:t>
      </w:r>
      <w:r w:rsidR="00BE08A4" w:rsidRPr="00532246">
        <w:rPr>
          <w:rFonts w:ascii="Arial" w:hAnsi="Arial" w:cs="Arial"/>
        </w:rPr>
        <w:t xml:space="preserve"> sowie eine Erklärung, dass die Ordnung zur Sicherung guter wissenschaftlicher Praxis in Forschung und Lehre und zum Verfahren zum Umgang mit wissenschaftlichem Fehlverhalten an der JGU zur Kenntnis genommen wurde</w:t>
      </w:r>
      <w:r w:rsidRPr="00532246">
        <w:rPr>
          <w:rFonts w:ascii="Arial" w:hAnsi="Arial" w:cs="Arial"/>
        </w:rPr>
        <w:t xml:space="preserve">; </w:t>
      </w:r>
    </w:p>
    <w:p w14:paraId="16B7B246" w14:textId="77777777" w:rsidR="000B409E" w:rsidRPr="00532246" w:rsidRDefault="000B409E"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eine Erklärung über die Kenntnisnahme des Angebots, dass Promovendinnen und Promovenden, die unverschuldet in einen Vorgang wissenschaftlichen Fehlverhaltens verwickelt wurden, sich in Bezug auf eine Absicherung ihrer persönlichen und wissenschaftlichen Integrität an die Ombudsperson wenden können,</w:t>
      </w:r>
    </w:p>
    <w:p w14:paraId="203EF1C3" w14:textId="42210DAF" w:rsidR="00AB7DEC" w:rsidRPr="00532246" w:rsidRDefault="00197FDC"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 xml:space="preserve">eine </w:t>
      </w:r>
      <w:r w:rsidR="001A2717" w:rsidRPr="00532246">
        <w:rPr>
          <w:rFonts w:ascii="Arial" w:hAnsi="Arial" w:cs="Arial"/>
        </w:rPr>
        <w:t>Erklärung über die Kenntnisnahme des Vorschlags, dass Promovendinnen oder Promovenden</w:t>
      </w:r>
      <w:r w:rsidRPr="00532246">
        <w:rPr>
          <w:rFonts w:ascii="Arial" w:hAnsi="Arial" w:cs="Arial"/>
        </w:rPr>
        <w:t xml:space="preserve"> die Hilfe </w:t>
      </w:r>
      <w:r w:rsidR="00174D69" w:rsidRPr="00532246">
        <w:rPr>
          <w:rFonts w:ascii="Arial" w:hAnsi="Arial" w:cs="Arial"/>
        </w:rPr>
        <w:t>der Co-Betreuerin oder des Co-Betreuers oder</w:t>
      </w:r>
      <w:r w:rsidR="00BE08A4" w:rsidRPr="00532246">
        <w:rPr>
          <w:rFonts w:ascii="Arial" w:hAnsi="Arial" w:cs="Arial"/>
        </w:rPr>
        <w:t xml:space="preserve"> der Dekanin oder des Dekans</w:t>
      </w:r>
      <w:r w:rsidR="000B409E" w:rsidRPr="00532246">
        <w:rPr>
          <w:rFonts w:ascii="Arial" w:hAnsi="Arial" w:cs="Arial"/>
        </w:rPr>
        <w:t xml:space="preserve"> </w:t>
      </w:r>
      <w:r w:rsidRPr="00532246">
        <w:rPr>
          <w:rFonts w:ascii="Arial" w:hAnsi="Arial" w:cs="Arial"/>
        </w:rPr>
        <w:t>suchen</w:t>
      </w:r>
      <w:r w:rsidR="001A2717" w:rsidRPr="00532246">
        <w:rPr>
          <w:rFonts w:ascii="Arial" w:hAnsi="Arial" w:cs="Arial"/>
        </w:rPr>
        <w:t xml:space="preserve"> sollen</w:t>
      </w:r>
      <w:r w:rsidRPr="00532246">
        <w:rPr>
          <w:rFonts w:ascii="Arial" w:hAnsi="Arial" w:cs="Arial"/>
        </w:rPr>
        <w:t>, wenn das Promotionsvorhaben aufgrund persönlicher Konflikte zwischen Betreuerin oder Betreuer und Promovendin oder Promovend gefährdet er</w:t>
      </w:r>
      <w:r w:rsidR="000B409E" w:rsidRPr="00532246">
        <w:rPr>
          <w:rFonts w:ascii="Arial" w:hAnsi="Arial" w:cs="Arial"/>
        </w:rPr>
        <w:t>scheint</w:t>
      </w:r>
      <w:r w:rsidR="00AB7DEC" w:rsidRPr="00532246">
        <w:rPr>
          <w:rFonts w:ascii="Arial" w:hAnsi="Arial" w:cs="Arial"/>
        </w:rPr>
        <w:t>,</w:t>
      </w:r>
    </w:p>
    <w:p w14:paraId="29CD8083" w14:textId="7471B9C1" w:rsidR="00197FDC" w:rsidRPr="00532246" w:rsidRDefault="00AB7DEC"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 xml:space="preserve">eine Erklärung über die Kenntnisnahme des Sachverhaltes, </w:t>
      </w:r>
      <w:r w:rsidR="00B2287C" w:rsidRPr="00532246">
        <w:rPr>
          <w:rFonts w:ascii="Arial" w:hAnsi="Arial" w:cs="Arial"/>
        </w:rPr>
        <w:t>dass d</w:t>
      </w:r>
      <w:r w:rsidR="00F765B1" w:rsidRPr="00532246">
        <w:rPr>
          <w:rFonts w:ascii="Arial" w:hAnsi="Arial" w:cs="Arial"/>
        </w:rPr>
        <w:t xml:space="preserve">ie Betreuungsvereinbarung </w:t>
      </w:r>
      <w:r w:rsidR="00B2287C" w:rsidRPr="00532246">
        <w:rPr>
          <w:rFonts w:ascii="Arial" w:hAnsi="Arial" w:cs="Arial"/>
        </w:rPr>
        <w:t>von be</w:t>
      </w:r>
      <w:r w:rsidR="00BE08A4" w:rsidRPr="00532246">
        <w:rPr>
          <w:rFonts w:ascii="Arial" w:hAnsi="Arial" w:cs="Arial"/>
        </w:rPr>
        <w:t xml:space="preserve">iden Seiten im Benehmen mit der Dekanin oder dem Dekan </w:t>
      </w:r>
      <w:r w:rsidR="00B2287C" w:rsidRPr="00532246">
        <w:rPr>
          <w:rFonts w:ascii="Arial" w:hAnsi="Arial" w:cs="Arial"/>
        </w:rPr>
        <w:t xml:space="preserve">aufgelöst werden kann, wenn </w:t>
      </w:r>
      <w:r w:rsidR="00F765B1" w:rsidRPr="00532246">
        <w:rPr>
          <w:rFonts w:ascii="Arial" w:hAnsi="Arial" w:cs="Arial"/>
        </w:rPr>
        <w:t>ein erfolgreicher Abschluss der Promotion in Frage steht</w:t>
      </w:r>
      <w:r w:rsidR="00BE08A4" w:rsidRPr="00532246">
        <w:rPr>
          <w:rFonts w:ascii="Arial" w:hAnsi="Arial" w:cs="Arial"/>
        </w:rPr>
        <w:t>,</w:t>
      </w:r>
    </w:p>
    <w:p w14:paraId="6F99742A" w14:textId="0A4FBDB6" w:rsidR="00BE08A4" w:rsidRPr="00532246" w:rsidRDefault="00914C1B" w:rsidP="008856FE">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 xml:space="preserve">gegebenenfalls </w:t>
      </w:r>
      <w:r w:rsidR="00BE08A4" w:rsidRPr="00532246">
        <w:rPr>
          <w:rFonts w:ascii="Arial" w:hAnsi="Arial" w:cs="Arial"/>
        </w:rPr>
        <w:t xml:space="preserve">besondere Maßnahmen oder Regelungen zur Vereinbarkeit von Familie und wissenschaftlicher Tätigkeit. </w:t>
      </w:r>
    </w:p>
    <w:p w14:paraId="4BC7DDAF" w14:textId="77777777" w:rsidR="000963CA" w:rsidRPr="00532246" w:rsidRDefault="000963CA" w:rsidP="00AA3BEC">
      <w:pPr>
        <w:autoSpaceDE w:val="0"/>
        <w:autoSpaceDN w:val="0"/>
        <w:adjustRightInd w:val="0"/>
        <w:spacing w:after="0" w:line="240" w:lineRule="auto"/>
        <w:jc w:val="both"/>
        <w:rPr>
          <w:rFonts w:ascii="Arial" w:hAnsi="Arial" w:cs="Arial"/>
        </w:rPr>
      </w:pPr>
    </w:p>
    <w:p w14:paraId="4D904FFA" w14:textId="0D633A75" w:rsidR="0079441A" w:rsidRPr="00532246" w:rsidRDefault="0079441A"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Die Co-Betreuerin oder der Co-Betreuer </w:t>
      </w:r>
      <w:r w:rsidR="009F27C9" w:rsidRPr="00532246">
        <w:rPr>
          <w:rFonts w:ascii="Arial" w:hAnsi="Arial" w:cs="Arial"/>
        </w:rPr>
        <w:t>gemäß</w:t>
      </w:r>
      <w:r w:rsidRPr="00532246">
        <w:rPr>
          <w:rFonts w:ascii="Arial" w:hAnsi="Arial" w:cs="Arial"/>
        </w:rPr>
        <w:t xml:space="preserve"> § 5 erhält eine Kopie der Betreuungsvereinbarung. </w:t>
      </w:r>
    </w:p>
    <w:p w14:paraId="3458F5A6" w14:textId="77777777" w:rsidR="0079441A" w:rsidRPr="00532246" w:rsidRDefault="0079441A" w:rsidP="00AA3BEC">
      <w:pPr>
        <w:autoSpaceDE w:val="0"/>
        <w:autoSpaceDN w:val="0"/>
        <w:adjustRightInd w:val="0"/>
        <w:spacing w:after="0" w:line="240" w:lineRule="auto"/>
        <w:jc w:val="both"/>
        <w:rPr>
          <w:rFonts w:ascii="Arial" w:hAnsi="Arial" w:cs="Arial"/>
        </w:rPr>
      </w:pPr>
    </w:p>
    <w:p w14:paraId="53D4B440" w14:textId="3C1EC189" w:rsidR="00197FDC" w:rsidRPr="00532246" w:rsidRDefault="00B1781D" w:rsidP="00AA3BEC">
      <w:pPr>
        <w:spacing w:after="0" w:line="240" w:lineRule="auto"/>
        <w:jc w:val="both"/>
        <w:rPr>
          <w:rFonts w:ascii="Arial" w:hAnsi="Arial" w:cs="Arial"/>
        </w:rPr>
      </w:pPr>
      <w:r w:rsidRPr="00532246">
        <w:rPr>
          <w:rFonts w:ascii="Arial" w:hAnsi="Arial" w:cs="Arial"/>
        </w:rPr>
        <w:t>(2</w:t>
      </w:r>
      <w:r w:rsidR="000963CA" w:rsidRPr="00532246">
        <w:rPr>
          <w:rFonts w:ascii="Arial" w:hAnsi="Arial" w:cs="Arial"/>
        </w:rPr>
        <w:t xml:space="preserve">) </w:t>
      </w:r>
      <w:r w:rsidR="00EB4B54" w:rsidRPr="00532246">
        <w:rPr>
          <w:rFonts w:ascii="Arial" w:hAnsi="Arial" w:cs="Arial"/>
        </w:rPr>
        <w:t>Für die</w:t>
      </w:r>
      <w:r w:rsidR="00EF100C" w:rsidRPr="00532246">
        <w:rPr>
          <w:rFonts w:ascii="Arial" w:hAnsi="Arial" w:cs="Arial"/>
        </w:rPr>
        <w:t xml:space="preserve"> Überprüfung der Einhaltung der Betreuungsvereinbarung </w:t>
      </w:r>
      <w:r w:rsidR="00197FDC" w:rsidRPr="00532246">
        <w:rPr>
          <w:rFonts w:ascii="Arial" w:hAnsi="Arial" w:cs="Arial"/>
        </w:rPr>
        <w:t xml:space="preserve">seitens der Promovendin oder des Promovenden </w:t>
      </w:r>
      <w:r w:rsidR="00EB4B54" w:rsidRPr="00532246">
        <w:rPr>
          <w:rFonts w:ascii="Arial" w:hAnsi="Arial" w:cs="Arial"/>
        </w:rPr>
        <w:t>sind die Betreuer</w:t>
      </w:r>
      <w:r w:rsidR="00EF100C" w:rsidRPr="00532246">
        <w:rPr>
          <w:rFonts w:ascii="Arial" w:hAnsi="Arial" w:cs="Arial"/>
        </w:rPr>
        <w:t xml:space="preserve">in </w:t>
      </w:r>
      <w:r w:rsidR="0077734E" w:rsidRPr="00532246">
        <w:rPr>
          <w:rFonts w:ascii="Arial" w:hAnsi="Arial" w:cs="Arial"/>
        </w:rPr>
        <w:t xml:space="preserve">oder der Betreuer bzw. die Betreuenden </w:t>
      </w:r>
      <w:r w:rsidR="00EB4B54" w:rsidRPr="00532246">
        <w:rPr>
          <w:rFonts w:ascii="Arial" w:hAnsi="Arial" w:cs="Arial"/>
        </w:rPr>
        <w:t>verantwort</w:t>
      </w:r>
      <w:r w:rsidR="00197FDC" w:rsidRPr="00532246">
        <w:rPr>
          <w:rFonts w:ascii="Arial" w:hAnsi="Arial" w:cs="Arial"/>
        </w:rPr>
        <w:t xml:space="preserve">lich. </w:t>
      </w:r>
      <w:r w:rsidR="00174D69" w:rsidRPr="00532246">
        <w:rPr>
          <w:rFonts w:ascii="Arial" w:hAnsi="Arial" w:cs="Arial"/>
        </w:rPr>
        <w:t>Für die Überprüfung der Einhaltung der in der Betreuungsvereinbarung vereinbarten Zeitplanung ist darüber hinaus auch die Co-Betreuerin oder der Co-Betreuer verantwor</w:t>
      </w:r>
      <w:r w:rsidR="007F0AD9" w:rsidRPr="00532246">
        <w:rPr>
          <w:rFonts w:ascii="Arial" w:hAnsi="Arial" w:cs="Arial"/>
        </w:rPr>
        <w:t>t</w:t>
      </w:r>
      <w:r w:rsidR="00174D69" w:rsidRPr="00532246">
        <w:rPr>
          <w:rFonts w:ascii="Arial" w:hAnsi="Arial" w:cs="Arial"/>
        </w:rPr>
        <w:t xml:space="preserve">lich. </w:t>
      </w:r>
      <w:r w:rsidRPr="00532246">
        <w:rPr>
          <w:rFonts w:ascii="Arial" w:hAnsi="Arial" w:cs="Arial"/>
        </w:rPr>
        <w:t xml:space="preserve">Auf § </w:t>
      </w:r>
      <w:r w:rsidR="009A1B12" w:rsidRPr="00532246">
        <w:rPr>
          <w:rFonts w:ascii="Arial" w:hAnsi="Arial" w:cs="Arial"/>
        </w:rPr>
        <w:t xml:space="preserve">10 </w:t>
      </w:r>
      <w:r w:rsidRPr="00532246">
        <w:rPr>
          <w:rFonts w:ascii="Arial" w:hAnsi="Arial" w:cs="Arial"/>
        </w:rPr>
        <w:t xml:space="preserve">Abs. 4 wird </w:t>
      </w:r>
      <w:r w:rsidR="00174D69" w:rsidRPr="00532246">
        <w:rPr>
          <w:rFonts w:ascii="Arial" w:hAnsi="Arial" w:cs="Arial"/>
        </w:rPr>
        <w:t xml:space="preserve">jeweils </w:t>
      </w:r>
      <w:r w:rsidRPr="00532246">
        <w:rPr>
          <w:rFonts w:ascii="Arial" w:hAnsi="Arial" w:cs="Arial"/>
        </w:rPr>
        <w:t xml:space="preserve">verwiesen. </w:t>
      </w:r>
    </w:p>
    <w:p w14:paraId="2213D803" w14:textId="77777777" w:rsidR="0059103A" w:rsidRPr="00532246" w:rsidRDefault="0059103A" w:rsidP="00AA3BEC">
      <w:pPr>
        <w:spacing w:after="0" w:line="240" w:lineRule="auto"/>
        <w:jc w:val="both"/>
        <w:rPr>
          <w:rFonts w:ascii="Arial" w:hAnsi="Arial" w:cs="Arial"/>
        </w:rPr>
      </w:pPr>
    </w:p>
    <w:p w14:paraId="25A700CB" w14:textId="77777777" w:rsidR="00AA3BEC" w:rsidRPr="00532246" w:rsidRDefault="00AA3BEC" w:rsidP="00AA3BEC">
      <w:pPr>
        <w:spacing w:after="0" w:line="240" w:lineRule="auto"/>
        <w:jc w:val="both"/>
        <w:rPr>
          <w:rFonts w:ascii="Arial" w:hAnsi="Arial" w:cs="Arial"/>
        </w:rPr>
      </w:pPr>
    </w:p>
    <w:p w14:paraId="6E52BFFB" w14:textId="02F37A6B" w:rsidR="00CE7BFF" w:rsidRPr="00532246" w:rsidRDefault="007A7448" w:rsidP="00C0088D">
      <w:pPr>
        <w:pStyle w:val="berschrift1"/>
        <w:spacing w:before="0" w:line="240" w:lineRule="auto"/>
        <w:jc w:val="center"/>
        <w:rPr>
          <w:rFonts w:ascii="Arial" w:hAnsi="Arial" w:cs="Arial"/>
          <w:color w:val="auto"/>
          <w:sz w:val="22"/>
          <w:szCs w:val="22"/>
        </w:rPr>
      </w:pPr>
      <w:bookmarkStart w:id="40" w:name="_Toc443397046"/>
      <w:r w:rsidRPr="00532246">
        <w:rPr>
          <w:rFonts w:ascii="Arial" w:hAnsi="Arial" w:cs="Arial"/>
          <w:color w:val="auto"/>
          <w:sz w:val="22"/>
          <w:szCs w:val="22"/>
        </w:rPr>
        <w:t>§ 1</w:t>
      </w:r>
      <w:r w:rsidR="009A1B12" w:rsidRPr="00532246">
        <w:rPr>
          <w:rFonts w:ascii="Arial" w:hAnsi="Arial" w:cs="Arial"/>
          <w:color w:val="auto"/>
          <w:sz w:val="22"/>
          <w:szCs w:val="22"/>
        </w:rPr>
        <w:t>2</w:t>
      </w:r>
      <w:r w:rsidRPr="00532246">
        <w:rPr>
          <w:rFonts w:ascii="Arial" w:hAnsi="Arial" w:cs="Arial"/>
          <w:color w:val="auto"/>
          <w:sz w:val="22"/>
          <w:szCs w:val="22"/>
        </w:rPr>
        <w:br/>
      </w:r>
      <w:commentRangeStart w:id="41"/>
      <w:r w:rsidR="00AB7DEC" w:rsidRPr="00532246">
        <w:rPr>
          <w:rFonts w:ascii="Arial" w:hAnsi="Arial" w:cs="Arial"/>
          <w:color w:val="auto"/>
          <w:sz w:val="22"/>
          <w:szCs w:val="22"/>
        </w:rPr>
        <w:t>F</w:t>
      </w:r>
      <w:r w:rsidR="00BB5685" w:rsidRPr="00532246">
        <w:rPr>
          <w:rFonts w:ascii="Arial" w:hAnsi="Arial" w:cs="Arial"/>
          <w:color w:val="auto"/>
          <w:sz w:val="22"/>
          <w:szCs w:val="22"/>
        </w:rPr>
        <w:t xml:space="preserve">achliche, </w:t>
      </w:r>
      <w:r w:rsidR="00AB7DEC" w:rsidRPr="00532246">
        <w:rPr>
          <w:rFonts w:ascii="Arial" w:hAnsi="Arial" w:cs="Arial"/>
          <w:color w:val="auto"/>
          <w:sz w:val="22"/>
          <w:szCs w:val="22"/>
        </w:rPr>
        <w:t>interdisziplinäre</w:t>
      </w:r>
      <w:r w:rsidR="00BB5685" w:rsidRPr="00532246">
        <w:rPr>
          <w:rFonts w:ascii="Arial" w:hAnsi="Arial" w:cs="Arial"/>
          <w:color w:val="auto"/>
          <w:sz w:val="22"/>
          <w:szCs w:val="22"/>
        </w:rPr>
        <w:t xml:space="preserve"> und überfachliche</w:t>
      </w:r>
      <w:r w:rsidR="00AB7DEC" w:rsidRPr="00532246">
        <w:rPr>
          <w:rFonts w:ascii="Arial" w:hAnsi="Arial" w:cs="Arial"/>
          <w:color w:val="auto"/>
          <w:sz w:val="22"/>
          <w:szCs w:val="22"/>
        </w:rPr>
        <w:t xml:space="preserve"> Qualifizierung („Qualifizierung</w:t>
      </w:r>
      <w:r w:rsidR="00A375BB" w:rsidRPr="00532246">
        <w:rPr>
          <w:rFonts w:ascii="Arial" w:hAnsi="Arial" w:cs="Arial"/>
          <w:color w:val="auto"/>
          <w:sz w:val="22"/>
          <w:szCs w:val="22"/>
        </w:rPr>
        <w:t>sprogramm</w:t>
      </w:r>
      <w:r w:rsidR="00AB7DEC" w:rsidRPr="00532246">
        <w:rPr>
          <w:rFonts w:ascii="Arial" w:hAnsi="Arial" w:cs="Arial"/>
          <w:color w:val="auto"/>
          <w:sz w:val="22"/>
          <w:szCs w:val="22"/>
        </w:rPr>
        <w:t>“)</w:t>
      </w:r>
      <w:commentRangeEnd w:id="41"/>
      <w:r w:rsidR="00AB7DEC" w:rsidRPr="00532246">
        <w:rPr>
          <w:rStyle w:val="Kommentarzeichen"/>
          <w:rFonts w:ascii="Arial" w:eastAsia="Times New Roman" w:hAnsi="Arial" w:cs="Arial"/>
          <w:b w:val="0"/>
          <w:bCs w:val="0"/>
          <w:color w:val="auto"/>
          <w:sz w:val="22"/>
          <w:szCs w:val="22"/>
        </w:rPr>
        <w:commentReference w:id="41"/>
      </w:r>
      <w:bookmarkEnd w:id="40"/>
    </w:p>
    <w:p w14:paraId="779BF8AA" w14:textId="77777777" w:rsidR="00CE7BFF" w:rsidRPr="00532246" w:rsidRDefault="00CE7BFF" w:rsidP="00AA3BEC">
      <w:pPr>
        <w:autoSpaceDE w:val="0"/>
        <w:autoSpaceDN w:val="0"/>
        <w:adjustRightInd w:val="0"/>
        <w:spacing w:after="0" w:line="240" w:lineRule="auto"/>
        <w:jc w:val="both"/>
        <w:rPr>
          <w:rFonts w:ascii="Arial" w:hAnsi="Arial" w:cs="Arial"/>
        </w:rPr>
      </w:pPr>
    </w:p>
    <w:p w14:paraId="359F94F5" w14:textId="4E78F77C" w:rsidR="00EB4B54" w:rsidRPr="00532246" w:rsidRDefault="0059103A"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AB7DEC" w:rsidRPr="00532246">
        <w:rPr>
          <w:rFonts w:ascii="Arial" w:hAnsi="Arial" w:cs="Arial"/>
        </w:rPr>
        <w:t xml:space="preserve">Die </w:t>
      </w:r>
      <w:r w:rsidR="00EB4B54" w:rsidRPr="00532246">
        <w:rPr>
          <w:rFonts w:ascii="Arial" w:hAnsi="Arial" w:cs="Arial"/>
        </w:rPr>
        <w:t xml:space="preserve">fachliche und interdisziplinäre </w:t>
      </w:r>
      <w:r w:rsidR="00BB5685" w:rsidRPr="00532246">
        <w:rPr>
          <w:rFonts w:ascii="Arial" w:hAnsi="Arial" w:cs="Arial"/>
        </w:rPr>
        <w:t>Qualifizierung</w:t>
      </w:r>
      <w:r w:rsidR="00AB7DEC" w:rsidRPr="00532246">
        <w:rPr>
          <w:rFonts w:ascii="Arial" w:hAnsi="Arial" w:cs="Arial"/>
        </w:rPr>
        <w:t xml:space="preserve"> </w:t>
      </w:r>
      <w:r w:rsidR="00BB5685" w:rsidRPr="00532246">
        <w:rPr>
          <w:rFonts w:ascii="Arial" w:hAnsi="Arial" w:cs="Arial"/>
        </w:rPr>
        <w:t>hat</w:t>
      </w:r>
      <w:r w:rsidR="00AB7DEC" w:rsidRPr="00532246">
        <w:rPr>
          <w:rFonts w:ascii="Arial" w:hAnsi="Arial" w:cs="Arial"/>
        </w:rPr>
        <w:t xml:space="preserve"> in der Regel einen</w:t>
      </w:r>
      <w:r w:rsidRPr="00532246">
        <w:rPr>
          <w:rFonts w:ascii="Arial" w:hAnsi="Arial" w:cs="Arial"/>
        </w:rPr>
        <w:t xml:space="preserve"> Umfang von 20 Leistungspunkten</w:t>
      </w:r>
      <w:r w:rsidR="00AB7DEC" w:rsidRPr="00532246">
        <w:rPr>
          <w:rFonts w:ascii="Arial" w:hAnsi="Arial" w:cs="Arial"/>
        </w:rPr>
        <w:t>.</w:t>
      </w:r>
      <w:r w:rsidRPr="00532246">
        <w:rPr>
          <w:rFonts w:ascii="Arial" w:hAnsi="Arial" w:cs="Arial"/>
        </w:rPr>
        <w:t xml:space="preserve"> </w:t>
      </w:r>
      <w:r w:rsidR="00AB7DEC" w:rsidRPr="00532246">
        <w:rPr>
          <w:rFonts w:ascii="Arial" w:hAnsi="Arial" w:cs="Arial"/>
        </w:rPr>
        <w:t xml:space="preserve">Die überfachliche Qualifizierung dient </w:t>
      </w:r>
      <w:r w:rsidRPr="00532246">
        <w:rPr>
          <w:rFonts w:ascii="Arial" w:hAnsi="Arial" w:cs="Arial"/>
        </w:rPr>
        <w:t>dem Erwerb fachübergreifender akademischer Schlüsselqualifikationen</w:t>
      </w:r>
      <w:r w:rsidR="00E87536" w:rsidRPr="00532246">
        <w:rPr>
          <w:rFonts w:ascii="Arial" w:hAnsi="Arial" w:cs="Arial"/>
        </w:rPr>
        <w:t xml:space="preserve"> einschließlich Hochschuldidaktik</w:t>
      </w:r>
      <w:r w:rsidR="00AB7DEC" w:rsidRPr="00532246">
        <w:rPr>
          <w:rFonts w:ascii="Arial" w:hAnsi="Arial" w:cs="Arial"/>
        </w:rPr>
        <w:t xml:space="preserve"> und hat in der Regel einen</w:t>
      </w:r>
      <w:r w:rsidRPr="00532246">
        <w:rPr>
          <w:rFonts w:ascii="Arial" w:hAnsi="Arial" w:cs="Arial"/>
        </w:rPr>
        <w:t xml:space="preserve"> Umfang von 10 Leistungspunkten. Die Teilnahme wird in der Betreuungsvereinbarung</w:t>
      </w:r>
      <w:r w:rsidR="000B409E" w:rsidRPr="00532246">
        <w:rPr>
          <w:rFonts w:ascii="Arial" w:hAnsi="Arial" w:cs="Arial"/>
        </w:rPr>
        <w:t xml:space="preserve"> </w:t>
      </w:r>
      <w:r w:rsidR="000B409E" w:rsidRPr="00532246">
        <w:rPr>
          <w:rFonts w:ascii="Arial" w:hAnsi="Arial" w:cs="Arial"/>
        </w:rPr>
        <w:lastRenderedPageBreak/>
        <w:t>gemäß §</w:t>
      </w:r>
      <w:r w:rsidR="000653AC" w:rsidRPr="00532246">
        <w:rPr>
          <w:rFonts w:ascii="Arial" w:hAnsi="Arial" w:cs="Arial"/>
        </w:rPr>
        <w:t xml:space="preserve"> 1</w:t>
      </w:r>
      <w:r w:rsidR="009A1B12" w:rsidRPr="00532246">
        <w:rPr>
          <w:rFonts w:ascii="Arial" w:hAnsi="Arial" w:cs="Arial"/>
        </w:rPr>
        <w:t>1</w:t>
      </w:r>
      <w:r w:rsidR="000B409E" w:rsidRPr="00532246">
        <w:rPr>
          <w:rFonts w:ascii="Arial" w:hAnsi="Arial" w:cs="Arial"/>
        </w:rPr>
        <w:t xml:space="preserve"> verbindlich vereinbart und durch Teilnahmebestätigungen belegt. Eine Anrechnung bereits erbrachter Leistungen</w:t>
      </w:r>
      <w:r w:rsidR="00275317" w:rsidRPr="00532246">
        <w:rPr>
          <w:rFonts w:ascii="Arial" w:hAnsi="Arial" w:cs="Arial"/>
        </w:rPr>
        <w:t xml:space="preserve"> durch eine oder einen der Betreuenden</w:t>
      </w:r>
      <w:r w:rsidR="000B409E" w:rsidRPr="00532246">
        <w:rPr>
          <w:rFonts w:ascii="Arial" w:hAnsi="Arial" w:cs="Arial"/>
        </w:rPr>
        <w:t xml:space="preserve"> ist möglich, sofern kein wesentlicher Unterschied zu den im Rahmen </w:t>
      </w:r>
      <w:r w:rsidR="000653AC" w:rsidRPr="00532246">
        <w:rPr>
          <w:rFonts w:ascii="Arial" w:hAnsi="Arial" w:cs="Arial"/>
        </w:rPr>
        <w:t>der Qualifizierung</w:t>
      </w:r>
      <w:r w:rsidR="000B409E" w:rsidRPr="00532246">
        <w:rPr>
          <w:rFonts w:ascii="Arial" w:hAnsi="Arial" w:cs="Arial"/>
        </w:rPr>
        <w:t xml:space="preserve"> vorgesehen Leistungen besteht </w:t>
      </w:r>
      <w:r w:rsidR="00CE7BFF" w:rsidRPr="00532246">
        <w:rPr>
          <w:rFonts w:ascii="Arial" w:hAnsi="Arial" w:cs="Arial"/>
        </w:rPr>
        <w:t xml:space="preserve">und sofern </w:t>
      </w:r>
      <w:r w:rsidR="000653AC" w:rsidRPr="00532246">
        <w:rPr>
          <w:rFonts w:ascii="Arial" w:hAnsi="Arial" w:cs="Arial"/>
        </w:rPr>
        <w:t xml:space="preserve">die Leistungen </w:t>
      </w:r>
      <w:r w:rsidR="000B409E" w:rsidRPr="00532246">
        <w:rPr>
          <w:rFonts w:ascii="Arial" w:hAnsi="Arial" w:cs="Arial"/>
        </w:rPr>
        <w:t>nicht im Rahmen des Studienabschlusses, welcher gemäß §</w:t>
      </w:r>
      <w:r w:rsidR="00C44D71" w:rsidRPr="00532246">
        <w:rPr>
          <w:rFonts w:ascii="Arial" w:hAnsi="Arial" w:cs="Arial"/>
        </w:rPr>
        <w:t xml:space="preserve"> </w:t>
      </w:r>
      <w:r w:rsidR="009A1B12" w:rsidRPr="00532246">
        <w:rPr>
          <w:rFonts w:ascii="Arial" w:hAnsi="Arial" w:cs="Arial"/>
        </w:rPr>
        <w:t>8</w:t>
      </w:r>
      <w:r w:rsidR="000B409E" w:rsidRPr="00532246">
        <w:rPr>
          <w:rFonts w:ascii="Arial" w:hAnsi="Arial" w:cs="Arial"/>
        </w:rPr>
        <w:t xml:space="preserve"> für die Promotion qualifiziert, erbracht wurden. </w:t>
      </w:r>
    </w:p>
    <w:p w14:paraId="462256F1" w14:textId="77777777" w:rsidR="0059103A" w:rsidRPr="00532246" w:rsidRDefault="0059103A" w:rsidP="00AA3BEC">
      <w:pPr>
        <w:autoSpaceDE w:val="0"/>
        <w:autoSpaceDN w:val="0"/>
        <w:adjustRightInd w:val="0"/>
        <w:spacing w:after="0" w:line="240" w:lineRule="auto"/>
        <w:jc w:val="both"/>
        <w:rPr>
          <w:rFonts w:ascii="Arial" w:hAnsi="Arial" w:cs="Arial"/>
        </w:rPr>
      </w:pPr>
    </w:p>
    <w:p w14:paraId="2E6E3085" w14:textId="0BBEFD76" w:rsidR="000B409E" w:rsidRPr="00532246" w:rsidRDefault="0059103A" w:rsidP="00AA3BEC">
      <w:pPr>
        <w:autoSpaceDE w:val="0"/>
        <w:autoSpaceDN w:val="0"/>
        <w:adjustRightInd w:val="0"/>
        <w:spacing w:after="0" w:line="240" w:lineRule="auto"/>
        <w:jc w:val="both"/>
        <w:rPr>
          <w:rFonts w:ascii="Arial" w:hAnsi="Arial" w:cs="Arial"/>
        </w:rPr>
      </w:pPr>
      <w:r w:rsidRPr="00532246">
        <w:rPr>
          <w:rFonts w:ascii="Arial" w:hAnsi="Arial" w:cs="Arial"/>
        </w:rPr>
        <w:t>(2)</w:t>
      </w:r>
      <w:r w:rsidR="00CB4F08" w:rsidRPr="00532246">
        <w:rPr>
          <w:rFonts w:ascii="Arial" w:hAnsi="Arial" w:cs="Arial"/>
        </w:rPr>
        <w:t xml:space="preserve"> </w:t>
      </w:r>
      <w:r w:rsidR="00AB7DEC" w:rsidRPr="00532246">
        <w:rPr>
          <w:rFonts w:ascii="Arial" w:hAnsi="Arial" w:cs="Arial"/>
        </w:rPr>
        <w:t xml:space="preserve">Die Qualifizierung </w:t>
      </w:r>
      <w:r w:rsidR="00CB4F08" w:rsidRPr="00532246">
        <w:rPr>
          <w:rFonts w:ascii="Arial" w:hAnsi="Arial" w:cs="Arial"/>
        </w:rPr>
        <w:t>wird</w:t>
      </w:r>
      <w:r w:rsidRPr="00532246">
        <w:rPr>
          <w:rFonts w:ascii="Arial" w:hAnsi="Arial" w:cs="Arial"/>
        </w:rPr>
        <w:t xml:space="preserve"> vom Fachbereich ▀ entwickelt und angeboten. </w:t>
      </w:r>
      <w:r w:rsidR="00CE7BFF" w:rsidRPr="00532246">
        <w:rPr>
          <w:rFonts w:ascii="Arial" w:hAnsi="Arial" w:cs="Arial"/>
        </w:rPr>
        <w:t xml:space="preserve">Im Bereich fachübergreifender akademischer Schlüsselqualifikationen können die Angebote des </w:t>
      </w:r>
      <w:r w:rsidR="00CB4F08" w:rsidRPr="00532246">
        <w:rPr>
          <w:rFonts w:ascii="Arial" w:hAnsi="Arial" w:cs="Arial"/>
        </w:rPr>
        <w:t>Allgemeine</w:t>
      </w:r>
      <w:r w:rsidR="00CE7BFF" w:rsidRPr="00532246">
        <w:rPr>
          <w:rFonts w:ascii="Arial" w:hAnsi="Arial" w:cs="Arial"/>
        </w:rPr>
        <w:t>n</w:t>
      </w:r>
      <w:r w:rsidR="00CB4F08" w:rsidRPr="00532246">
        <w:rPr>
          <w:rFonts w:ascii="Arial" w:hAnsi="Arial" w:cs="Arial"/>
        </w:rPr>
        <w:t xml:space="preserve"> Promotionskolleg</w:t>
      </w:r>
      <w:r w:rsidR="006B40C6" w:rsidRPr="00532246">
        <w:rPr>
          <w:rFonts w:ascii="Arial" w:hAnsi="Arial" w:cs="Arial"/>
        </w:rPr>
        <w:t>s</w:t>
      </w:r>
      <w:r w:rsidR="00CB4F08" w:rsidRPr="00532246">
        <w:rPr>
          <w:rFonts w:ascii="Arial" w:hAnsi="Arial" w:cs="Arial"/>
        </w:rPr>
        <w:t xml:space="preserve"> </w:t>
      </w:r>
      <w:r w:rsidR="00091211" w:rsidRPr="00532246">
        <w:rPr>
          <w:rFonts w:ascii="Arial" w:hAnsi="Arial" w:cs="Arial"/>
        </w:rPr>
        <w:t xml:space="preserve">der JGU Mainz </w:t>
      </w:r>
      <w:r w:rsidR="00CE7BFF" w:rsidRPr="00532246">
        <w:rPr>
          <w:rFonts w:ascii="Arial" w:hAnsi="Arial" w:cs="Arial"/>
        </w:rPr>
        <w:t>sowie die</w:t>
      </w:r>
      <w:r w:rsidR="000B409E" w:rsidRPr="00532246">
        <w:rPr>
          <w:rFonts w:ascii="Arial" w:hAnsi="Arial" w:cs="Arial"/>
        </w:rPr>
        <w:t xml:space="preserve"> Angebote der JGU für Nachwuchswissenschaftlerinnen </w:t>
      </w:r>
      <w:r w:rsidR="00CE7BFF" w:rsidRPr="00532246">
        <w:rPr>
          <w:rFonts w:ascii="Arial" w:hAnsi="Arial" w:cs="Arial"/>
        </w:rPr>
        <w:t xml:space="preserve">einbezogen werden. </w:t>
      </w:r>
    </w:p>
    <w:p w14:paraId="54483768" w14:textId="77777777" w:rsidR="00A157FB" w:rsidRPr="00532246" w:rsidRDefault="00A157FB" w:rsidP="00AA3BEC">
      <w:pPr>
        <w:autoSpaceDE w:val="0"/>
        <w:autoSpaceDN w:val="0"/>
        <w:adjustRightInd w:val="0"/>
        <w:spacing w:after="0" w:line="240" w:lineRule="auto"/>
        <w:jc w:val="both"/>
        <w:rPr>
          <w:rFonts w:ascii="Arial" w:hAnsi="Arial" w:cs="Arial"/>
        </w:rPr>
      </w:pPr>
    </w:p>
    <w:p w14:paraId="191DC1F8" w14:textId="77777777" w:rsidR="00AA3BEC" w:rsidRPr="00532246" w:rsidRDefault="00AA3BEC" w:rsidP="00AA3BEC">
      <w:pPr>
        <w:autoSpaceDE w:val="0"/>
        <w:autoSpaceDN w:val="0"/>
        <w:adjustRightInd w:val="0"/>
        <w:spacing w:after="0" w:line="240" w:lineRule="auto"/>
        <w:jc w:val="both"/>
        <w:rPr>
          <w:rFonts w:ascii="Arial" w:hAnsi="Arial" w:cs="Arial"/>
        </w:rPr>
      </w:pPr>
    </w:p>
    <w:p w14:paraId="7182697E" w14:textId="7BDD1519" w:rsidR="0023339F" w:rsidRPr="00532246" w:rsidRDefault="0023339F" w:rsidP="00C0088D">
      <w:pPr>
        <w:pStyle w:val="berschrift1"/>
        <w:spacing w:before="0" w:line="240" w:lineRule="auto"/>
        <w:jc w:val="center"/>
        <w:rPr>
          <w:rFonts w:ascii="Arial" w:hAnsi="Arial" w:cs="Arial"/>
          <w:color w:val="auto"/>
          <w:sz w:val="22"/>
          <w:szCs w:val="22"/>
        </w:rPr>
      </w:pPr>
      <w:bookmarkStart w:id="42" w:name="_Toc443397047"/>
      <w:r w:rsidRPr="00532246">
        <w:rPr>
          <w:rFonts w:ascii="Arial" w:hAnsi="Arial" w:cs="Arial"/>
          <w:color w:val="auto"/>
          <w:sz w:val="22"/>
          <w:szCs w:val="22"/>
        </w:rPr>
        <w:t xml:space="preserve">§ </w:t>
      </w:r>
      <w:r w:rsidR="002E46DD" w:rsidRPr="00532246">
        <w:rPr>
          <w:rFonts w:ascii="Arial" w:hAnsi="Arial" w:cs="Arial"/>
          <w:color w:val="auto"/>
          <w:sz w:val="22"/>
          <w:szCs w:val="22"/>
        </w:rPr>
        <w:t>1</w:t>
      </w:r>
      <w:r w:rsidR="009A1B12" w:rsidRPr="00532246">
        <w:rPr>
          <w:rFonts w:ascii="Arial" w:hAnsi="Arial" w:cs="Arial"/>
          <w:color w:val="auto"/>
          <w:sz w:val="22"/>
          <w:szCs w:val="22"/>
        </w:rPr>
        <w:t>3</w:t>
      </w:r>
      <w:r w:rsidR="007A7448" w:rsidRPr="00532246">
        <w:rPr>
          <w:rFonts w:ascii="Arial" w:hAnsi="Arial" w:cs="Arial"/>
          <w:color w:val="auto"/>
          <w:sz w:val="22"/>
          <w:szCs w:val="22"/>
        </w:rPr>
        <w:br/>
      </w:r>
      <w:r w:rsidR="00B76C6C" w:rsidRPr="00532246">
        <w:rPr>
          <w:rFonts w:ascii="Arial" w:hAnsi="Arial" w:cs="Arial"/>
          <w:color w:val="auto"/>
          <w:sz w:val="22"/>
          <w:szCs w:val="22"/>
        </w:rPr>
        <w:t>Ko</w:t>
      </w:r>
      <w:r w:rsidR="007A7448" w:rsidRPr="00532246">
        <w:rPr>
          <w:rFonts w:ascii="Arial" w:hAnsi="Arial" w:cs="Arial"/>
          <w:color w:val="auto"/>
          <w:sz w:val="22"/>
          <w:szCs w:val="22"/>
        </w:rPr>
        <w:t>ope</w:t>
      </w:r>
      <w:r w:rsidR="00EB4B54" w:rsidRPr="00532246">
        <w:rPr>
          <w:rFonts w:ascii="Arial" w:hAnsi="Arial" w:cs="Arial"/>
          <w:color w:val="auto"/>
          <w:sz w:val="22"/>
          <w:szCs w:val="22"/>
        </w:rPr>
        <w:t>rative Promotion</w:t>
      </w:r>
      <w:r w:rsidR="000211D8" w:rsidRPr="00532246">
        <w:rPr>
          <w:rFonts w:ascii="Arial" w:hAnsi="Arial" w:cs="Arial"/>
          <w:color w:val="auto"/>
          <w:sz w:val="22"/>
          <w:szCs w:val="22"/>
        </w:rPr>
        <w:t>, Cotutelle</w:t>
      </w:r>
      <w:bookmarkEnd w:id="42"/>
    </w:p>
    <w:p w14:paraId="33160960" w14:textId="77777777" w:rsidR="0023339F" w:rsidRPr="00532246" w:rsidRDefault="0023339F" w:rsidP="00AA3BEC">
      <w:pPr>
        <w:autoSpaceDE w:val="0"/>
        <w:autoSpaceDN w:val="0"/>
        <w:adjustRightInd w:val="0"/>
        <w:spacing w:after="0" w:line="240" w:lineRule="auto"/>
        <w:jc w:val="both"/>
        <w:rPr>
          <w:rFonts w:ascii="Arial" w:hAnsi="Arial" w:cs="Arial"/>
        </w:rPr>
      </w:pPr>
    </w:p>
    <w:p w14:paraId="6F72726D" w14:textId="4F2910FA" w:rsidR="000154E6" w:rsidRPr="00532246" w:rsidRDefault="00B2287C" w:rsidP="00AA3BEC">
      <w:pPr>
        <w:autoSpaceDE w:val="0"/>
        <w:autoSpaceDN w:val="0"/>
        <w:adjustRightInd w:val="0"/>
        <w:spacing w:after="0" w:line="240" w:lineRule="auto"/>
        <w:jc w:val="both"/>
        <w:rPr>
          <w:rFonts w:ascii="Arial" w:hAnsi="Arial" w:cs="Arial"/>
        </w:rPr>
      </w:pPr>
      <w:r w:rsidRPr="00532246">
        <w:rPr>
          <w:rFonts w:ascii="Arial" w:hAnsi="Arial" w:cs="Arial"/>
        </w:rPr>
        <w:t>(1) Das Promotions</w:t>
      </w:r>
      <w:r w:rsidR="00974423" w:rsidRPr="00532246">
        <w:rPr>
          <w:rFonts w:ascii="Arial" w:hAnsi="Arial" w:cs="Arial"/>
        </w:rPr>
        <w:t>verfahren</w:t>
      </w:r>
      <w:r w:rsidRPr="00532246">
        <w:rPr>
          <w:rFonts w:ascii="Arial" w:hAnsi="Arial" w:cs="Arial"/>
        </w:rPr>
        <w:t xml:space="preserve"> </w:t>
      </w:r>
      <w:r w:rsidR="00E82EF6" w:rsidRPr="00532246">
        <w:rPr>
          <w:rFonts w:ascii="Arial" w:hAnsi="Arial" w:cs="Arial"/>
        </w:rPr>
        <w:t>kann</w:t>
      </w:r>
      <w:r w:rsidR="000154E6" w:rsidRPr="00532246">
        <w:rPr>
          <w:rFonts w:ascii="Arial" w:hAnsi="Arial" w:cs="Arial"/>
        </w:rPr>
        <w:t xml:space="preserve"> </w:t>
      </w:r>
      <w:r w:rsidR="00581588" w:rsidRPr="00532246">
        <w:rPr>
          <w:rFonts w:ascii="Arial" w:hAnsi="Arial" w:cs="Arial"/>
        </w:rPr>
        <w:t xml:space="preserve">auf der Grundlage einer Kooperationsvereinbarung </w:t>
      </w:r>
      <w:r w:rsidR="00E82EF6" w:rsidRPr="00532246">
        <w:rPr>
          <w:rFonts w:ascii="Arial" w:hAnsi="Arial" w:cs="Arial"/>
        </w:rPr>
        <w:t xml:space="preserve">gemeinsam mit </w:t>
      </w:r>
      <w:r w:rsidR="00581588" w:rsidRPr="00532246">
        <w:rPr>
          <w:rFonts w:ascii="Arial" w:hAnsi="Arial" w:cs="Arial"/>
        </w:rPr>
        <w:t xml:space="preserve">einer oder mehreren </w:t>
      </w:r>
      <w:r w:rsidR="00E82EF6" w:rsidRPr="00532246">
        <w:rPr>
          <w:rFonts w:ascii="Arial" w:hAnsi="Arial" w:cs="Arial"/>
        </w:rPr>
        <w:t>anderen Hochschule</w:t>
      </w:r>
      <w:r w:rsidR="00974423" w:rsidRPr="00532246">
        <w:rPr>
          <w:rFonts w:ascii="Arial" w:hAnsi="Arial" w:cs="Arial"/>
        </w:rPr>
        <w:t>n</w:t>
      </w:r>
      <w:r w:rsidR="00E82EF6" w:rsidRPr="00532246">
        <w:rPr>
          <w:rFonts w:ascii="Arial" w:hAnsi="Arial" w:cs="Arial"/>
        </w:rPr>
        <w:t xml:space="preserve"> in Deutschland oder im Ausland oder</w:t>
      </w:r>
      <w:r w:rsidR="00581588" w:rsidRPr="00532246">
        <w:rPr>
          <w:rFonts w:ascii="Arial" w:hAnsi="Arial" w:cs="Arial"/>
        </w:rPr>
        <w:t xml:space="preserve"> einer oder mehreren</w:t>
      </w:r>
      <w:r w:rsidR="00E82EF6" w:rsidRPr="00532246">
        <w:rPr>
          <w:rFonts w:ascii="Arial" w:hAnsi="Arial" w:cs="Arial"/>
        </w:rPr>
        <w:t xml:space="preserve"> außeruniversi</w:t>
      </w:r>
      <w:r w:rsidR="000154E6" w:rsidRPr="00532246">
        <w:rPr>
          <w:rFonts w:ascii="Arial" w:hAnsi="Arial" w:cs="Arial"/>
        </w:rPr>
        <w:t>t</w:t>
      </w:r>
      <w:r w:rsidR="00E82EF6" w:rsidRPr="00532246">
        <w:rPr>
          <w:rFonts w:ascii="Arial" w:hAnsi="Arial" w:cs="Arial"/>
        </w:rPr>
        <w:t>ären Forschungseinrichtung</w:t>
      </w:r>
      <w:r w:rsidR="00974423" w:rsidRPr="00532246">
        <w:rPr>
          <w:rFonts w:ascii="Arial" w:hAnsi="Arial" w:cs="Arial"/>
        </w:rPr>
        <w:t>en</w:t>
      </w:r>
      <w:r w:rsidR="00E82EF6" w:rsidRPr="00532246">
        <w:rPr>
          <w:rFonts w:ascii="Arial" w:hAnsi="Arial" w:cs="Arial"/>
        </w:rPr>
        <w:t xml:space="preserve"> durchgeführt werden</w:t>
      </w:r>
      <w:r w:rsidR="00B76C6C" w:rsidRPr="00532246">
        <w:rPr>
          <w:rFonts w:ascii="Arial" w:hAnsi="Arial" w:cs="Arial"/>
        </w:rPr>
        <w:t xml:space="preserve"> (kooperative Promotion)</w:t>
      </w:r>
      <w:r w:rsidR="00E82EF6" w:rsidRPr="00532246">
        <w:rPr>
          <w:rFonts w:ascii="Arial" w:hAnsi="Arial" w:cs="Arial"/>
        </w:rPr>
        <w:t xml:space="preserve">. </w:t>
      </w:r>
      <w:r w:rsidR="000154E6" w:rsidRPr="00532246">
        <w:rPr>
          <w:rFonts w:ascii="Arial" w:hAnsi="Arial" w:cs="Arial"/>
        </w:rPr>
        <w:t xml:space="preserve">Dazu gehören auch Fachhochschulen in Deutschland. § </w:t>
      </w:r>
      <w:r w:rsidR="009949B7" w:rsidRPr="00532246">
        <w:rPr>
          <w:rFonts w:ascii="Arial" w:hAnsi="Arial" w:cs="Arial"/>
        </w:rPr>
        <w:t>4 Abs. 3,</w:t>
      </w:r>
      <w:r w:rsidR="00E55523" w:rsidRPr="00532246">
        <w:rPr>
          <w:rFonts w:ascii="Arial" w:hAnsi="Arial" w:cs="Arial"/>
        </w:rPr>
        <w:t xml:space="preserve"> </w:t>
      </w:r>
      <w:r w:rsidR="009949B7" w:rsidRPr="00532246">
        <w:rPr>
          <w:rFonts w:ascii="Arial" w:hAnsi="Arial" w:cs="Arial"/>
        </w:rPr>
        <w:t xml:space="preserve"> § 5 Abs. 2</w:t>
      </w:r>
      <w:r w:rsidR="000653AC" w:rsidRPr="00532246">
        <w:rPr>
          <w:rFonts w:ascii="Arial" w:hAnsi="Arial" w:cs="Arial"/>
        </w:rPr>
        <w:t>, § 6 Abs. 2</w:t>
      </w:r>
      <w:r w:rsidR="009949B7" w:rsidRPr="00532246">
        <w:rPr>
          <w:rFonts w:ascii="Arial" w:hAnsi="Arial" w:cs="Arial"/>
        </w:rPr>
        <w:t xml:space="preserve"> und § </w:t>
      </w:r>
      <w:r w:rsidR="000653AC" w:rsidRPr="00532246">
        <w:rPr>
          <w:rFonts w:ascii="Arial" w:hAnsi="Arial" w:cs="Arial"/>
        </w:rPr>
        <w:t>7</w:t>
      </w:r>
      <w:r w:rsidR="00E55523" w:rsidRPr="00532246">
        <w:rPr>
          <w:rFonts w:ascii="Arial" w:hAnsi="Arial" w:cs="Arial"/>
        </w:rPr>
        <w:t xml:space="preserve"> Abs. 2 Satz 2</w:t>
      </w:r>
      <w:r w:rsidR="009949B7" w:rsidRPr="00532246">
        <w:rPr>
          <w:rFonts w:ascii="Arial" w:hAnsi="Arial" w:cs="Arial"/>
        </w:rPr>
        <w:t xml:space="preserve"> sind anzuwenden. </w:t>
      </w:r>
      <w:r w:rsidR="00581588" w:rsidRPr="00532246">
        <w:rPr>
          <w:rFonts w:ascii="Arial" w:hAnsi="Arial" w:cs="Arial"/>
        </w:rPr>
        <w:t>S</w:t>
      </w:r>
      <w:r w:rsidR="00EE37D4" w:rsidRPr="00532246">
        <w:rPr>
          <w:rFonts w:ascii="Arial" w:hAnsi="Arial" w:cs="Arial"/>
        </w:rPr>
        <w:t xml:space="preserve">oweit die </w:t>
      </w:r>
      <w:r w:rsidR="00817848" w:rsidRPr="00532246">
        <w:rPr>
          <w:rFonts w:ascii="Arial" w:hAnsi="Arial" w:cs="Arial"/>
        </w:rPr>
        <w:t>rechtlichen</w:t>
      </w:r>
      <w:r w:rsidR="00EE37D4" w:rsidRPr="00532246">
        <w:rPr>
          <w:rFonts w:ascii="Arial" w:hAnsi="Arial" w:cs="Arial"/>
        </w:rPr>
        <w:t xml:space="preserve"> Grundlagen dafür bestehen,</w:t>
      </w:r>
      <w:r w:rsidR="00581588" w:rsidRPr="00532246">
        <w:rPr>
          <w:rFonts w:ascii="Arial" w:hAnsi="Arial" w:cs="Arial"/>
        </w:rPr>
        <w:t xml:space="preserve"> kann</w:t>
      </w:r>
      <w:r w:rsidR="00EE37D4" w:rsidRPr="00532246">
        <w:rPr>
          <w:rFonts w:ascii="Arial" w:hAnsi="Arial" w:cs="Arial"/>
        </w:rPr>
        <w:t xml:space="preserve"> ein gemeinsamer Doktorgrad verliehen werden.</w:t>
      </w:r>
      <w:r w:rsidR="00817848" w:rsidRPr="00532246">
        <w:rPr>
          <w:rFonts w:ascii="Arial" w:hAnsi="Arial" w:cs="Arial"/>
        </w:rPr>
        <w:t xml:space="preserve"> In diesem Fall wird eine gemeinsame Promotionsurkund</w:t>
      </w:r>
      <w:r w:rsidR="00A14313" w:rsidRPr="00532246">
        <w:rPr>
          <w:rFonts w:ascii="Arial" w:hAnsi="Arial" w:cs="Arial"/>
        </w:rPr>
        <w:t>e</w:t>
      </w:r>
      <w:r w:rsidR="00817848" w:rsidRPr="00532246">
        <w:rPr>
          <w:rFonts w:ascii="Arial" w:hAnsi="Arial" w:cs="Arial"/>
        </w:rPr>
        <w:t xml:space="preserve"> verliehen oder zwei oder mehrere Urkunden der beteiligten promotionsberechtigten Hochschulen, die aufeinander verweisen. </w:t>
      </w:r>
    </w:p>
    <w:p w14:paraId="5AED1F03" w14:textId="77777777" w:rsidR="000211D8" w:rsidRPr="00532246" w:rsidRDefault="000211D8" w:rsidP="00AA3BEC">
      <w:pPr>
        <w:autoSpaceDE w:val="0"/>
        <w:autoSpaceDN w:val="0"/>
        <w:adjustRightInd w:val="0"/>
        <w:spacing w:after="0" w:line="240" w:lineRule="auto"/>
        <w:jc w:val="both"/>
        <w:rPr>
          <w:rFonts w:ascii="Arial" w:hAnsi="Arial" w:cs="Arial"/>
        </w:rPr>
      </w:pPr>
    </w:p>
    <w:p w14:paraId="55CB928D" w14:textId="77777777" w:rsidR="000211D8" w:rsidRPr="00532246" w:rsidRDefault="000211D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B76C6C" w:rsidRPr="00532246">
        <w:rPr>
          <w:rFonts w:ascii="Arial" w:hAnsi="Arial" w:cs="Arial"/>
        </w:rPr>
        <w:t>2</w:t>
      </w:r>
      <w:r w:rsidRPr="00532246">
        <w:rPr>
          <w:rFonts w:ascii="Arial" w:hAnsi="Arial" w:cs="Arial"/>
        </w:rPr>
        <w:t xml:space="preserve">) </w:t>
      </w:r>
      <w:r w:rsidR="005731C4" w:rsidRPr="00532246">
        <w:rPr>
          <w:rFonts w:ascii="Arial" w:hAnsi="Arial" w:cs="Arial"/>
        </w:rPr>
        <w:t xml:space="preserve">Soll die Promotion im Rahmen eines </w:t>
      </w:r>
      <w:r w:rsidR="000D0E22" w:rsidRPr="00532246">
        <w:rPr>
          <w:rFonts w:ascii="Arial" w:hAnsi="Arial" w:cs="Arial"/>
        </w:rPr>
        <w:t xml:space="preserve">individuellen </w:t>
      </w:r>
      <w:r w:rsidR="005731C4" w:rsidRPr="00532246">
        <w:rPr>
          <w:rFonts w:ascii="Arial" w:hAnsi="Arial" w:cs="Arial"/>
        </w:rPr>
        <w:t>bi-nationalen Promotionsverfahrens erworben werden (</w:t>
      </w:r>
      <w:commentRangeStart w:id="43"/>
      <w:r w:rsidRPr="00532246">
        <w:rPr>
          <w:rFonts w:ascii="Arial" w:hAnsi="Arial" w:cs="Arial"/>
        </w:rPr>
        <w:t>Cotutelle</w:t>
      </w:r>
      <w:commentRangeEnd w:id="43"/>
      <w:r w:rsidR="00A648D4" w:rsidRPr="00532246">
        <w:rPr>
          <w:rStyle w:val="Kommentarzeichen"/>
          <w:rFonts w:ascii="Arial" w:hAnsi="Arial" w:cs="Arial"/>
          <w:sz w:val="22"/>
          <w:szCs w:val="22"/>
        </w:rPr>
        <w:commentReference w:id="43"/>
      </w:r>
      <w:r w:rsidR="005731C4" w:rsidRPr="00532246">
        <w:rPr>
          <w:rFonts w:ascii="Arial" w:hAnsi="Arial" w:cs="Arial"/>
        </w:rPr>
        <w:t>), ist die Grundlage hierfür ein entsprechendes Kooperationsabkommen zwischen der Johannes Gutenberg-Universität Mainz und der ausländischen Hochschule</w:t>
      </w:r>
      <w:r w:rsidR="007F57EC" w:rsidRPr="00532246">
        <w:rPr>
          <w:rFonts w:ascii="Arial" w:hAnsi="Arial" w:cs="Arial"/>
        </w:rPr>
        <w:t xml:space="preserve">, das für jede </w:t>
      </w:r>
      <w:r w:rsidR="003868D8" w:rsidRPr="00532246">
        <w:rPr>
          <w:rFonts w:ascii="Arial" w:hAnsi="Arial" w:cs="Arial"/>
        </w:rPr>
        <w:t xml:space="preserve">Promovendin </w:t>
      </w:r>
      <w:r w:rsidR="007F57EC" w:rsidRPr="00532246">
        <w:rPr>
          <w:rFonts w:ascii="Arial" w:hAnsi="Arial" w:cs="Arial"/>
        </w:rPr>
        <w:t xml:space="preserve">und jeden </w:t>
      </w:r>
      <w:r w:rsidR="003868D8" w:rsidRPr="00532246">
        <w:rPr>
          <w:rFonts w:ascii="Arial" w:hAnsi="Arial" w:cs="Arial"/>
        </w:rPr>
        <w:t>Promovenden</w:t>
      </w:r>
      <w:r w:rsidR="000D0E22" w:rsidRPr="00532246">
        <w:rPr>
          <w:rFonts w:ascii="Arial" w:hAnsi="Arial" w:cs="Arial"/>
        </w:rPr>
        <w:t>, die oder der eine Promotion im Cotutelle-Verfahren anstrebt,</w:t>
      </w:r>
      <w:r w:rsidR="007F57EC" w:rsidRPr="00532246">
        <w:rPr>
          <w:rFonts w:ascii="Arial" w:hAnsi="Arial" w:cs="Arial"/>
        </w:rPr>
        <w:t xml:space="preserve"> zu schließen ist</w:t>
      </w:r>
      <w:r w:rsidR="005731C4" w:rsidRPr="00532246">
        <w:rPr>
          <w:rFonts w:ascii="Arial" w:hAnsi="Arial" w:cs="Arial"/>
        </w:rPr>
        <w:t xml:space="preserve">. In diesem Kooperationsabkommen </w:t>
      </w:r>
      <w:r w:rsidR="00F66089" w:rsidRPr="00532246">
        <w:rPr>
          <w:rFonts w:ascii="Arial" w:hAnsi="Arial" w:cs="Arial"/>
        </w:rPr>
        <w:t>werden</w:t>
      </w:r>
      <w:r w:rsidR="005731C4" w:rsidRPr="00532246">
        <w:rPr>
          <w:rFonts w:ascii="Arial" w:hAnsi="Arial" w:cs="Arial"/>
        </w:rPr>
        <w:t xml:space="preserve"> insbesondere</w:t>
      </w:r>
      <w:r w:rsidR="00F66089" w:rsidRPr="00532246">
        <w:rPr>
          <w:rFonts w:ascii="Arial" w:hAnsi="Arial" w:cs="Arial"/>
        </w:rPr>
        <w:t xml:space="preserve"> festgelegt</w:t>
      </w:r>
      <w:r w:rsidR="005731C4" w:rsidRPr="00532246">
        <w:rPr>
          <w:rFonts w:ascii="Arial" w:hAnsi="Arial" w:cs="Arial"/>
        </w:rPr>
        <w:t xml:space="preserve">, </w:t>
      </w:r>
    </w:p>
    <w:p w14:paraId="7DC20A9A" w14:textId="757D20CE" w:rsidR="003E389E" w:rsidRPr="00532246" w:rsidRDefault="003E389E"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die Betreuerin oder der Betreuer der ausländischen Hochschule und die Betreuerin oder der Betreuer der Johannes Gutenberg-Universität Mainz</w:t>
      </w:r>
      <w:r w:rsidR="000D0E22" w:rsidRPr="00532246">
        <w:rPr>
          <w:rFonts w:ascii="Arial" w:hAnsi="Arial" w:cs="Arial"/>
        </w:rPr>
        <w:t>; § 4 Abs. 3 und § 5 Abs. 2 sind anzuwenden</w:t>
      </w:r>
      <w:r w:rsidR="00EF2E1A" w:rsidRPr="00532246">
        <w:rPr>
          <w:rFonts w:ascii="Arial" w:hAnsi="Arial" w:cs="Arial"/>
        </w:rPr>
        <w:t>,</w:t>
      </w:r>
    </w:p>
    <w:p w14:paraId="181DBEEB" w14:textId="77777777" w:rsidR="000D0E22" w:rsidRPr="00532246" w:rsidRDefault="000D0E22"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nach welcher Promotionsordnung die Promotion erfolgt,</w:t>
      </w:r>
    </w:p>
    <w:p w14:paraId="4831F258" w14:textId="77777777" w:rsidR="000D0E22" w:rsidRPr="00532246" w:rsidRDefault="000D0E22"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 xml:space="preserve">dass die </w:t>
      </w:r>
      <w:r w:rsidR="003868D8" w:rsidRPr="00532246">
        <w:rPr>
          <w:rFonts w:ascii="Arial" w:hAnsi="Arial" w:cs="Arial"/>
        </w:rPr>
        <w:t xml:space="preserve">Promovendin </w:t>
      </w:r>
      <w:r w:rsidRPr="00532246">
        <w:rPr>
          <w:rFonts w:ascii="Arial" w:hAnsi="Arial" w:cs="Arial"/>
        </w:rPr>
        <w:t xml:space="preserve">oder der </w:t>
      </w:r>
      <w:r w:rsidR="003868D8" w:rsidRPr="00532246">
        <w:rPr>
          <w:rFonts w:ascii="Arial" w:hAnsi="Arial" w:cs="Arial"/>
        </w:rPr>
        <w:t xml:space="preserve">Promovend </w:t>
      </w:r>
      <w:r w:rsidRPr="00532246">
        <w:rPr>
          <w:rFonts w:ascii="Arial" w:hAnsi="Arial" w:cs="Arial"/>
        </w:rPr>
        <w:t>sich in der Regel mindestens für einen Zeitraum von einem Jahr an jeder der b</w:t>
      </w:r>
      <w:r w:rsidR="00B76C6C" w:rsidRPr="00532246">
        <w:rPr>
          <w:rFonts w:ascii="Arial" w:hAnsi="Arial" w:cs="Arial"/>
        </w:rPr>
        <w:t>eteiligten Hochschulen aufhält,</w:t>
      </w:r>
    </w:p>
    <w:p w14:paraId="3F2B03EB" w14:textId="77777777" w:rsidR="007F57EC" w:rsidRPr="00532246" w:rsidRDefault="000D0E22"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 xml:space="preserve">dass </w:t>
      </w:r>
      <w:r w:rsidR="005731C4" w:rsidRPr="00532246">
        <w:rPr>
          <w:rFonts w:ascii="Arial" w:hAnsi="Arial" w:cs="Arial"/>
        </w:rPr>
        <w:t xml:space="preserve">die mündliche Prüfung </w:t>
      </w:r>
      <w:r w:rsidR="00B76C6C" w:rsidRPr="00532246">
        <w:rPr>
          <w:rFonts w:ascii="Arial" w:hAnsi="Arial" w:cs="Arial"/>
        </w:rPr>
        <w:t xml:space="preserve">mit einer hälftigen Beteiligung von Prüferinnen oder Prüfern </w:t>
      </w:r>
      <w:r w:rsidR="005731C4" w:rsidRPr="00532246">
        <w:rPr>
          <w:rFonts w:ascii="Arial" w:hAnsi="Arial" w:cs="Arial"/>
        </w:rPr>
        <w:t>der beiden Hochschulen erfolgt</w:t>
      </w:r>
      <w:r w:rsidR="00B76C6C" w:rsidRPr="00532246">
        <w:rPr>
          <w:rFonts w:ascii="Arial" w:hAnsi="Arial" w:cs="Arial"/>
        </w:rPr>
        <w:t xml:space="preserve"> oder dass die mündliche Prüfung vorwiegend von Prüferinnen und Prüfern einer der beiden Hochschulen durchgeführt und von der anderen anerkannt wird</w:t>
      </w:r>
      <w:r w:rsidR="00A648D4" w:rsidRPr="00532246">
        <w:rPr>
          <w:rFonts w:ascii="Arial" w:hAnsi="Arial" w:cs="Arial"/>
        </w:rPr>
        <w:t xml:space="preserve">; </w:t>
      </w:r>
      <w:r w:rsidR="00C7337F" w:rsidRPr="00532246">
        <w:rPr>
          <w:rFonts w:ascii="Arial" w:hAnsi="Arial" w:cs="Arial"/>
        </w:rPr>
        <w:t>auf § 7 Abs. 2 Satz 2 wird verwiesen</w:t>
      </w:r>
      <w:r w:rsidR="005731C4" w:rsidRPr="00532246">
        <w:rPr>
          <w:rFonts w:ascii="Arial" w:hAnsi="Arial" w:cs="Arial"/>
        </w:rPr>
        <w:t>,</w:t>
      </w:r>
    </w:p>
    <w:p w14:paraId="70422210" w14:textId="0AF2984F" w:rsidR="00EF2E1A" w:rsidRPr="00532246" w:rsidRDefault="00EF2E1A"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die Sprache</w:t>
      </w:r>
      <w:r w:rsidR="00275317" w:rsidRPr="00532246">
        <w:rPr>
          <w:rFonts w:ascii="Arial" w:hAnsi="Arial" w:cs="Arial"/>
        </w:rPr>
        <w:t xml:space="preserve">, in der die </w:t>
      </w:r>
      <w:r w:rsidRPr="00532246">
        <w:rPr>
          <w:rFonts w:ascii="Arial" w:hAnsi="Arial" w:cs="Arial"/>
        </w:rPr>
        <w:t>Dissertation</w:t>
      </w:r>
      <w:r w:rsidR="00275317" w:rsidRPr="00532246">
        <w:rPr>
          <w:rFonts w:ascii="Arial" w:hAnsi="Arial" w:cs="Arial"/>
        </w:rPr>
        <w:t xml:space="preserve"> abgefasst wird und die</w:t>
      </w:r>
      <w:r w:rsidRPr="00532246">
        <w:rPr>
          <w:rFonts w:ascii="Arial" w:hAnsi="Arial" w:cs="Arial"/>
        </w:rPr>
        <w:t xml:space="preserve"> Sprache</w:t>
      </w:r>
      <w:r w:rsidR="00275317" w:rsidRPr="00532246">
        <w:rPr>
          <w:rFonts w:ascii="Arial" w:hAnsi="Arial" w:cs="Arial"/>
        </w:rPr>
        <w:t>, in der die mündliche Prüfung abgehalten wird</w:t>
      </w:r>
      <w:r w:rsidRPr="00532246">
        <w:rPr>
          <w:rFonts w:ascii="Arial" w:hAnsi="Arial" w:cs="Arial"/>
        </w:rPr>
        <w:t>,</w:t>
      </w:r>
    </w:p>
    <w:p w14:paraId="3421BBE5" w14:textId="7DD3CA58" w:rsidR="005731C4" w:rsidRPr="00532246" w:rsidRDefault="005731C4"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 xml:space="preserve">dass nach abgeschlossener Promotion </w:t>
      </w:r>
      <w:r w:rsidR="007F57EC" w:rsidRPr="00532246">
        <w:rPr>
          <w:rFonts w:ascii="Arial" w:hAnsi="Arial" w:cs="Arial"/>
        </w:rPr>
        <w:t>aufgrund der ge</w:t>
      </w:r>
      <w:r w:rsidR="00E55523" w:rsidRPr="00532246">
        <w:rPr>
          <w:rFonts w:ascii="Arial" w:hAnsi="Arial" w:cs="Arial"/>
        </w:rPr>
        <w:t>mäß Promotionsordnung erbrachten</w:t>
      </w:r>
      <w:r w:rsidR="007F57EC" w:rsidRPr="00532246">
        <w:rPr>
          <w:rFonts w:ascii="Arial" w:hAnsi="Arial" w:cs="Arial"/>
        </w:rPr>
        <w:t xml:space="preserve"> Leistungen </w:t>
      </w:r>
      <w:r w:rsidRPr="00532246">
        <w:rPr>
          <w:rFonts w:ascii="Arial" w:hAnsi="Arial" w:cs="Arial"/>
        </w:rPr>
        <w:t xml:space="preserve">entweder </w:t>
      </w:r>
      <w:r w:rsidR="00A14313" w:rsidRPr="00532246">
        <w:rPr>
          <w:rFonts w:ascii="Arial" w:hAnsi="Arial" w:cs="Arial"/>
        </w:rPr>
        <w:t xml:space="preserve">die Promotionsurkunde einer der beteiligten Hochschulen, </w:t>
      </w:r>
      <w:r w:rsidRPr="00532246">
        <w:rPr>
          <w:rFonts w:ascii="Arial" w:hAnsi="Arial" w:cs="Arial"/>
        </w:rPr>
        <w:t>eine gemeinsame Promotionsurkunde der beiden Hochschulen oder zwei nationale Promotionsurkunden, die aufeinander Bezug nehmen, verliehen werden</w:t>
      </w:r>
      <w:r w:rsidR="003E389E" w:rsidRPr="00532246">
        <w:rPr>
          <w:rFonts w:ascii="Arial" w:hAnsi="Arial" w:cs="Arial"/>
        </w:rPr>
        <w:t>,</w:t>
      </w:r>
    </w:p>
    <w:p w14:paraId="0D32123E" w14:textId="77777777" w:rsidR="00F66089" w:rsidRPr="00532246" w:rsidRDefault="00F66089"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 xml:space="preserve">dass die </w:t>
      </w:r>
      <w:r w:rsidR="003868D8" w:rsidRPr="00532246">
        <w:rPr>
          <w:rFonts w:ascii="Arial" w:hAnsi="Arial" w:cs="Arial"/>
        </w:rPr>
        <w:t xml:space="preserve">Promovendin </w:t>
      </w:r>
      <w:r w:rsidRPr="00532246">
        <w:rPr>
          <w:rFonts w:ascii="Arial" w:hAnsi="Arial" w:cs="Arial"/>
        </w:rPr>
        <w:t>oder</w:t>
      </w:r>
      <w:r w:rsidR="000D0E22" w:rsidRPr="00532246">
        <w:rPr>
          <w:rFonts w:ascii="Arial" w:hAnsi="Arial" w:cs="Arial"/>
        </w:rPr>
        <w:t xml:space="preserve"> der </w:t>
      </w:r>
      <w:r w:rsidR="003868D8" w:rsidRPr="00532246">
        <w:rPr>
          <w:rFonts w:ascii="Arial" w:hAnsi="Arial" w:cs="Arial"/>
        </w:rPr>
        <w:t xml:space="preserve">Promovend </w:t>
      </w:r>
      <w:r w:rsidR="000D0E22" w:rsidRPr="00532246">
        <w:rPr>
          <w:rFonts w:ascii="Arial" w:hAnsi="Arial" w:cs="Arial"/>
        </w:rPr>
        <w:t>sich verpflichtet</w:t>
      </w:r>
      <w:r w:rsidRPr="00532246">
        <w:rPr>
          <w:rFonts w:ascii="Arial" w:hAnsi="Arial" w:cs="Arial"/>
        </w:rPr>
        <w:t>, jeweils nur einen Doktor</w:t>
      </w:r>
      <w:r w:rsidR="00C7337F" w:rsidRPr="00532246">
        <w:rPr>
          <w:rFonts w:ascii="Arial" w:hAnsi="Arial" w:cs="Arial"/>
        </w:rPr>
        <w:t>grad zu führen,</w:t>
      </w:r>
    </w:p>
    <w:p w14:paraId="54F28407" w14:textId="77777777" w:rsidR="003E389E" w:rsidRPr="00532246" w:rsidRDefault="003E389E" w:rsidP="008856FE">
      <w:pPr>
        <w:pStyle w:val="Listenabsatz"/>
        <w:numPr>
          <w:ilvl w:val="0"/>
          <w:numId w:val="15"/>
        </w:numPr>
        <w:autoSpaceDE w:val="0"/>
        <w:autoSpaceDN w:val="0"/>
        <w:adjustRightInd w:val="0"/>
        <w:spacing w:after="0" w:line="240" w:lineRule="auto"/>
        <w:jc w:val="both"/>
        <w:rPr>
          <w:rFonts w:ascii="Arial" w:hAnsi="Arial" w:cs="Arial"/>
        </w:rPr>
      </w:pPr>
      <w:r w:rsidRPr="00532246">
        <w:rPr>
          <w:rFonts w:ascii="Arial" w:hAnsi="Arial" w:cs="Arial"/>
        </w:rPr>
        <w:t>Modalitäten der Einschreibung, des Datenschutzes sowie a</w:t>
      </w:r>
      <w:r w:rsidR="00EF2E1A" w:rsidRPr="00532246">
        <w:rPr>
          <w:rFonts w:ascii="Arial" w:hAnsi="Arial" w:cs="Arial"/>
        </w:rPr>
        <w:t>ndere relevante</w:t>
      </w:r>
      <w:r w:rsidRPr="00532246">
        <w:rPr>
          <w:rFonts w:ascii="Arial" w:hAnsi="Arial" w:cs="Arial"/>
        </w:rPr>
        <w:t xml:space="preserve"> verwaltungsbezogene Modalitäten</w:t>
      </w:r>
      <w:r w:rsidR="000D0E22" w:rsidRPr="00532246">
        <w:rPr>
          <w:rFonts w:ascii="Arial" w:hAnsi="Arial" w:cs="Arial"/>
        </w:rPr>
        <w:t>.</w:t>
      </w:r>
    </w:p>
    <w:p w14:paraId="76BFE086" w14:textId="77777777" w:rsidR="00A7107F" w:rsidRPr="00532246" w:rsidRDefault="00F66089" w:rsidP="00AA3BEC">
      <w:pPr>
        <w:spacing w:after="0" w:line="240" w:lineRule="auto"/>
        <w:jc w:val="both"/>
        <w:rPr>
          <w:rFonts w:ascii="Arial" w:hAnsi="Arial" w:cs="Arial"/>
        </w:rPr>
      </w:pPr>
      <w:r w:rsidRPr="00532246">
        <w:rPr>
          <w:rFonts w:ascii="Arial" w:hAnsi="Arial" w:cs="Arial"/>
        </w:rPr>
        <w:lastRenderedPageBreak/>
        <w:t>Der Abschluss eines Kooperationsabkomme</w:t>
      </w:r>
      <w:r w:rsidR="000D0E22" w:rsidRPr="00532246">
        <w:rPr>
          <w:rFonts w:ascii="Arial" w:hAnsi="Arial" w:cs="Arial"/>
        </w:rPr>
        <w:t xml:space="preserve">ns für ein </w:t>
      </w:r>
      <w:r w:rsidRPr="00532246">
        <w:rPr>
          <w:rFonts w:ascii="Arial" w:hAnsi="Arial" w:cs="Arial"/>
        </w:rPr>
        <w:t>Cotutelle</w:t>
      </w:r>
      <w:r w:rsidR="000D0E22" w:rsidRPr="00532246">
        <w:rPr>
          <w:rFonts w:ascii="Arial" w:hAnsi="Arial" w:cs="Arial"/>
        </w:rPr>
        <w:t>-Verfahren</w:t>
      </w:r>
      <w:r w:rsidRPr="00532246">
        <w:rPr>
          <w:rFonts w:ascii="Arial" w:hAnsi="Arial" w:cs="Arial"/>
        </w:rPr>
        <w:t xml:space="preserve"> setzt voraus, dass die </w:t>
      </w:r>
      <w:r w:rsidR="003868D8" w:rsidRPr="00532246">
        <w:rPr>
          <w:rFonts w:ascii="Arial" w:hAnsi="Arial" w:cs="Arial"/>
        </w:rPr>
        <w:t xml:space="preserve">Promovendin </w:t>
      </w:r>
      <w:r w:rsidRPr="00532246">
        <w:rPr>
          <w:rFonts w:ascii="Arial" w:hAnsi="Arial" w:cs="Arial"/>
        </w:rPr>
        <w:t xml:space="preserve">oder der </w:t>
      </w:r>
      <w:r w:rsidR="003868D8" w:rsidRPr="00532246">
        <w:rPr>
          <w:rFonts w:ascii="Arial" w:hAnsi="Arial" w:cs="Arial"/>
        </w:rPr>
        <w:t xml:space="preserve">Promovend </w:t>
      </w:r>
      <w:r w:rsidRPr="00532246">
        <w:rPr>
          <w:rFonts w:ascii="Arial" w:hAnsi="Arial" w:cs="Arial"/>
        </w:rPr>
        <w:t xml:space="preserve">die Zulassungsvoraussetzungen der </w:t>
      </w:r>
      <w:r w:rsidR="000D0E22" w:rsidRPr="00532246">
        <w:rPr>
          <w:rFonts w:ascii="Arial" w:hAnsi="Arial" w:cs="Arial"/>
        </w:rPr>
        <w:t xml:space="preserve">betreffenden </w:t>
      </w:r>
      <w:r w:rsidRPr="00532246">
        <w:rPr>
          <w:rFonts w:ascii="Arial" w:hAnsi="Arial" w:cs="Arial"/>
        </w:rPr>
        <w:t xml:space="preserve">Promotionsordnungen </w:t>
      </w:r>
      <w:r w:rsidR="000D0E22" w:rsidRPr="00532246">
        <w:rPr>
          <w:rFonts w:ascii="Arial" w:hAnsi="Arial" w:cs="Arial"/>
        </w:rPr>
        <w:t xml:space="preserve">an beiden Hochschulen </w:t>
      </w:r>
      <w:r w:rsidRPr="00532246">
        <w:rPr>
          <w:rFonts w:ascii="Arial" w:hAnsi="Arial" w:cs="Arial"/>
        </w:rPr>
        <w:t>erfüll</w:t>
      </w:r>
      <w:r w:rsidR="00974423" w:rsidRPr="00532246">
        <w:rPr>
          <w:rFonts w:ascii="Arial" w:hAnsi="Arial" w:cs="Arial"/>
        </w:rPr>
        <w:t>t</w:t>
      </w:r>
      <w:r w:rsidRPr="00532246">
        <w:rPr>
          <w:rFonts w:ascii="Arial" w:hAnsi="Arial" w:cs="Arial"/>
        </w:rPr>
        <w:t xml:space="preserve">. </w:t>
      </w:r>
    </w:p>
    <w:p w14:paraId="3A1568AB" w14:textId="77777777" w:rsidR="00A7107F" w:rsidRPr="00532246" w:rsidRDefault="00A7107F" w:rsidP="00AA3BEC">
      <w:pPr>
        <w:spacing w:after="0" w:line="240" w:lineRule="auto"/>
        <w:jc w:val="both"/>
        <w:rPr>
          <w:rFonts w:ascii="Arial" w:hAnsi="Arial" w:cs="Arial"/>
        </w:rPr>
      </w:pPr>
    </w:p>
    <w:p w14:paraId="390E4B7E" w14:textId="77777777" w:rsidR="006B40C6" w:rsidRPr="00532246" w:rsidRDefault="006B40C6" w:rsidP="00AA3BEC">
      <w:pPr>
        <w:spacing w:after="0" w:line="240" w:lineRule="auto"/>
        <w:jc w:val="both"/>
        <w:rPr>
          <w:rFonts w:ascii="Arial" w:hAnsi="Arial" w:cs="Arial"/>
        </w:rPr>
      </w:pPr>
    </w:p>
    <w:p w14:paraId="38177B88" w14:textId="77777777" w:rsidR="00460016" w:rsidRPr="00532246" w:rsidRDefault="00460016" w:rsidP="00AA3BEC">
      <w:pPr>
        <w:spacing w:after="0" w:line="240" w:lineRule="auto"/>
        <w:jc w:val="both"/>
        <w:rPr>
          <w:rFonts w:ascii="Arial" w:hAnsi="Arial" w:cs="Arial"/>
        </w:rPr>
      </w:pPr>
    </w:p>
    <w:p w14:paraId="625D48DA" w14:textId="77777777" w:rsidR="0023339F" w:rsidRPr="00532246" w:rsidRDefault="00E42C3E" w:rsidP="00C0088D">
      <w:pPr>
        <w:pStyle w:val="berschrift1"/>
        <w:spacing w:before="0" w:line="240" w:lineRule="auto"/>
        <w:jc w:val="center"/>
        <w:rPr>
          <w:rFonts w:ascii="Arial" w:hAnsi="Arial" w:cs="Arial"/>
          <w:color w:val="auto"/>
          <w:sz w:val="22"/>
          <w:szCs w:val="22"/>
        </w:rPr>
      </w:pPr>
      <w:bookmarkStart w:id="44" w:name="_Toc443397048"/>
      <w:r w:rsidRPr="00532246">
        <w:rPr>
          <w:rFonts w:ascii="Arial" w:hAnsi="Arial" w:cs="Arial"/>
          <w:color w:val="auto"/>
          <w:sz w:val="22"/>
          <w:szCs w:val="22"/>
        </w:rPr>
        <w:t>Fünfter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339F" w:rsidRPr="00532246">
        <w:rPr>
          <w:rFonts w:ascii="Arial" w:hAnsi="Arial" w:cs="Arial"/>
          <w:color w:val="auto"/>
          <w:sz w:val="22"/>
          <w:szCs w:val="22"/>
        </w:rPr>
        <w:t>Promotionsprüfung</w:t>
      </w:r>
      <w:bookmarkEnd w:id="44"/>
    </w:p>
    <w:p w14:paraId="2FC0C024" w14:textId="77777777" w:rsidR="00A157FB" w:rsidRPr="00532246" w:rsidRDefault="00A157FB" w:rsidP="00AA3BEC">
      <w:pPr>
        <w:autoSpaceDE w:val="0"/>
        <w:autoSpaceDN w:val="0"/>
        <w:adjustRightInd w:val="0"/>
        <w:spacing w:after="0" w:line="240" w:lineRule="auto"/>
        <w:jc w:val="both"/>
        <w:rPr>
          <w:rFonts w:ascii="Arial" w:hAnsi="Arial" w:cs="Arial"/>
        </w:rPr>
      </w:pPr>
    </w:p>
    <w:p w14:paraId="109802F7" w14:textId="77777777" w:rsidR="009949B7" w:rsidRPr="00532246" w:rsidRDefault="009949B7" w:rsidP="00AA3BEC">
      <w:pPr>
        <w:autoSpaceDE w:val="0"/>
        <w:autoSpaceDN w:val="0"/>
        <w:adjustRightInd w:val="0"/>
        <w:spacing w:after="0" w:line="240" w:lineRule="auto"/>
        <w:jc w:val="both"/>
        <w:rPr>
          <w:rFonts w:ascii="Arial" w:hAnsi="Arial" w:cs="Arial"/>
        </w:rPr>
      </w:pPr>
    </w:p>
    <w:p w14:paraId="32B6880F" w14:textId="6B7F4B14" w:rsidR="0023339F" w:rsidRPr="00532246" w:rsidRDefault="0023339F" w:rsidP="00C0088D">
      <w:pPr>
        <w:pStyle w:val="berschrift1"/>
        <w:spacing w:before="0" w:line="240" w:lineRule="auto"/>
        <w:jc w:val="center"/>
        <w:rPr>
          <w:rFonts w:ascii="Arial" w:hAnsi="Arial" w:cs="Arial"/>
          <w:color w:val="auto"/>
          <w:sz w:val="22"/>
          <w:szCs w:val="22"/>
        </w:rPr>
      </w:pPr>
      <w:bookmarkStart w:id="45" w:name="_Toc443397049"/>
      <w:r w:rsidRPr="00532246">
        <w:rPr>
          <w:rFonts w:ascii="Arial" w:hAnsi="Arial" w:cs="Arial"/>
          <w:color w:val="auto"/>
          <w:sz w:val="22"/>
          <w:szCs w:val="22"/>
        </w:rPr>
        <w:t>§ 1</w:t>
      </w:r>
      <w:r w:rsidR="009A1B12" w:rsidRPr="00532246">
        <w:rPr>
          <w:rFonts w:ascii="Arial" w:hAnsi="Arial" w:cs="Arial"/>
          <w:color w:val="auto"/>
          <w:sz w:val="22"/>
          <w:szCs w:val="22"/>
        </w:rPr>
        <w:t>4</w:t>
      </w:r>
      <w:r w:rsidR="007A7448" w:rsidRPr="00532246">
        <w:rPr>
          <w:rFonts w:ascii="Arial" w:hAnsi="Arial" w:cs="Arial"/>
          <w:color w:val="auto"/>
          <w:sz w:val="22"/>
          <w:szCs w:val="22"/>
        </w:rPr>
        <w:br/>
      </w:r>
      <w:r w:rsidRPr="00532246">
        <w:rPr>
          <w:rFonts w:ascii="Arial" w:hAnsi="Arial" w:cs="Arial"/>
          <w:color w:val="auto"/>
          <w:sz w:val="22"/>
          <w:szCs w:val="22"/>
        </w:rPr>
        <w:t>Umfang der Promotionsprüfung, Zulassungsvoraussetzungen</w:t>
      </w:r>
      <w:bookmarkEnd w:id="45"/>
    </w:p>
    <w:p w14:paraId="1F8E887C" w14:textId="77777777" w:rsidR="0058504F" w:rsidRPr="00532246" w:rsidRDefault="0058504F" w:rsidP="00AA3BEC">
      <w:pPr>
        <w:autoSpaceDE w:val="0"/>
        <w:autoSpaceDN w:val="0"/>
        <w:adjustRightInd w:val="0"/>
        <w:spacing w:after="0" w:line="240" w:lineRule="auto"/>
        <w:jc w:val="both"/>
        <w:rPr>
          <w:rFonts w:ascii="Arial" w:hAnsi="Arial" w:cs="Arial"/>
        </w:rPr>
      </w:pPr>
    </w:p>
    <w:p w14:paraId="3A16B924" w14:textId="77777777" w:rsidR="0023339F" w:rsidRPr="00532246" w:rsidRDefault="0058504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23339F" w:rsidRPr="00532246">
        <w:rPr>
          <w:rFonts w:ascii="Arial" w:hAnsi="Arial" w:cs="Arial"/>
        </w:rPr>
        <w:t>Die Promotionsprüfung besteht aus folgenden Teilprüfungen:</w:t>
      </w:r>
    </w:p>
    <w:p w14:paraId="14C9677B" w14:textId="77777777" w:rsidR="0023339F" w:rsidRPr="00532246" w:rsidRDefault="0023339F" w:rsidP="00AA3BEC">
      <w:pPr>
        <w:autoSpaceDE w:val="0"/>
        <w:autoSpaceDN w:val="0"/>
        <w:adjustRightInd w:val="0"/>
        <w:spacing w:after="0" w:line="240" w:lineRule="auto"/>
        <w:ind w:left="360"/>
        <w:jc w:val="both"/>
        <w:rPr>
          <w:rFonts w:ascii="Arial" w:hAnsi="Arial" w:cs="Arial"/>
        </w:rPr>
      </w:pPr>
      <w:r w:rsidRPr="00532246">
        <w:rPr>
          <w:rFonts w:ascii="Arial" w:hAnsi="Arial" w:cs="Arial"/>
        </w:rPr>
        <w:t>1. der schriftlichen wissenschaftlichen Arbeit (Dissertation),</w:t>
      </w:r>
    </w:p>
    <w:p w14:paraId="0D93A584" w14:textId="77777777" w:rsidR="0023339F" w:rsidRPr="00532246" w:rsidRDefault="0023339F" w:rsidP="00AA3BEC">
      <w:pPr>
        <w:autoSpaceDE w:val="0"/>
        <w:autoSpaceDN w:val="0"/>
        <w:adjustRightInd w:val="0"/>
        <w:spacing w:after="0" w:line="240" w:lineRule="auto"/>
        <w:ind w:left="360"/>
        <w:jc w:val="both"/>
        <w:rPr>
          <w:rFonts w:ascii="Arial" w:hAnsi="Arial" w:cs="Arial"/>
        </w:rPr>
      </w:pPr>
      <w:r w:rsidRPr="00532246">
        <w:rPr>
          <w:rFonts w:ascii="Arial" w:hAnsi="Arial" w:cs="Arial"/>
        </w:rPr>
        <w:t>2. der mündlichen Prüfung.</w:t>
      </w:r>
    </w:p>
    <w:p w14:paraId="74416588" w14:textId="77777777" w:rsidR="0023339F" w:rsidRPr="00532246" w:rsidRDefault="0023339F" w:rsidP="00AA3BEC">
      <w:pPr>
        <w:autoSpaceDE w:val="0"/>
        <w:autoSpaceDN w:val="0"/>
        <w:adjustRightInd w:val="0"/>
        <w:spacing w:after="0" w:line="240" w:lineRule="auto"/>
        <w:jc w:val="both"/>
        <w:rPr>
          <w:rFonts w:ascii="Arial" w:hAnsi="Arial" w:cs="Arial"/>
        </w:rPr>
      </w:pPr>
    </w:p>
    <w:p w14:paraId="0BE11589" w14:textId="1F3415F0" w:rsidR="001D36E5" w:rsidRPr="00532246" w:rsidRDefault="001D36E5" w:rsidP="00AA3BEC">
      <w:pPr>
        <w:autoSpaceDE w:val="0"/>
        <w:autoSpaceDN w:val="0"/>
        <w:adjustRightInd w:val="0"/>
        <w:spacing w:after="0" w:line="240" w:lineRule="auto"/>
        <w:jc w:val="both"/>
        <w:rPr>
          <w:rFonts w:ascii="Arial" w:hAnsi="Arial" w:cs="Arial"/>
        </w:rPr>
      </w:pPr>
      <w:r w:rsidRPr="00532246">
        <w:rPr>
          <w:rFonts w:ascii="Arial" w:hAnsi="Arial" w:cs="Arial"/>
        </w:rPr>
        <w:t>(2) Die besonderen Belange von</w:t>
      </w:r>
      <w:r w:rsidR="0077734E" w:rsidRPr="00532246">
        <w:rPr>
          <w:rFonts w:ascii="Arial" w:hAnsi="Arial" w:cs="Arial"/>
        </w:rPr>
        <w:t xml:space="preserve"> Promovendinnen und Promovenden</w:t>
      </w:r>
      <w:r w:rsidRPr="00532246">
        <w:rPr>
          <w:rFonts w:ascii="Arial" w:hAnsi="Arial" w:cs="Arial"/>
        </w:rPr>
        <w:t xml:space="preserve"> mit Behinderungen zur Wahrung ihrer Chancengleichheit sind zu berücksichtigen. Macht eine Promovendin oder ein Promovend glaubhaft, dass sie oder er wegen länger andauernder oder ständiger Behinderungen nicht in der Lage ist, Promotionsleistungen ganz oder teilweise in der vorgesehenen Form abzulegen, muss die</w:t>
      </w:r>
      <w:r w:rsidR="00275317" w:rsidRPr="00532246">
        <w:rPr>
          <w:rFonts w:ascii="Arial" w:hAnsi="Arial" w:cs="Arial"/>
        </w:rPr>
        <w:t xml:space="preserve"> Dekanin</w:t>
      </w:r>
      <w:r w:rsidRPr="00532246">
        <w:rPr>
          <w:rFonts w:ascii="Arial" w:hAnsi="Arial" w:cs="Arial"/>
        </w:rPr>
        <w:t xml:space="preserve"> oder der </w:t>
      </w:r>
      <w:r w:rsidR="00275317" w:rsidRPr="00532246">
        <w:rPr>
          <w:rFonts w:ascii="Arial" w:hAnsi="Arial" w:cs="Arial"/>
        </w:rPr>
        <w:t>Dekan</w:t>
      </w:r>
      <w:r w:rsidRPr="00532246">
        <w:rPr>
          <w:rFonts w:ascii="Arial" w:hAnsi="Arial" w:cs="Arial"/>
        </w:rPr>
        <w:t xml:space="preserve"> gestatten, gleichwertige Promotionsleistungen in anderer Form zu erbringen.</w:t>
      </w:r>
    </w:p>
    <w:p w14:paraId="5503D773" w14:textId="77777777" w:rsidR="001D36E5" w:rsidRPr="00532246" w:rsidRDefault="001D36E5" w:rsidP="00AA3BEC">
      <w:pPr>
        <w:autoSpaceDE w:val="0"/>
        <w:autoSpaceDN w:val="0"/>
        <w:adjustRightInd w:val="0"/>
        <w:spacing w:after="0" w:line="240" w:lineRule="auto"/>
        <w:jc w:val="both"/>
        <w:rPr>
          <w:rFonts w:ascii="Arial" w:hAnsi="Arial" w:cs="Arial"/>
        </w:rPr>
      </w:pPr>
    </w:p>
    <w:p w14:paraId="0F6D36D7" w14:textId="141779ED" w:rsidR="0023339F" w:rsidRPr="00532246" w:rsidRDefault="001D36E5"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Die Zulassung zur Promotionsprüfung ist </w:t>
      </w:r>
      <w:r w:rsidR="000653AC" w:rsidRPr="00532246">
        <w:rPr>
          <w:rFonts w:ascii="Arial" w:hAnsi="Arial" w:cs="Arial"/>
        </w:rPr>
        <w:t xml:space="preserve">von der Promovendin oder dem Promovenden </w:t>
      </w:r>
      <w:r w:rsidR="000C1FD2" w:rsidRPr="00532246">
        <w:rPr>
          <w:rFonts w:ascii="Arial" w:hAnsi="Arial" w:cs="Arial"/>
        </w:rPr>
        <w:t xml:space="preserve">schriftlich bei der Dekanin oder dem Dekan </w:t>
      </w:r>
      <w:r w:rsidR="0023339F" w:rsidRPr="00532246">
        <w:rPr>
          <w:rFonts w:ascii="Arial" w:hAnsi="Arial" w:cs="Arial"/>
        </w:rPr>
        <w:t>zu beantragen. Mit dem Antrag sind einzureichen:</w:t>
      </w:r>
    </w:p>
    <w:p w14:paraId="6BDD8455" w14:textId="77777777" w:rsidR="004438EE" w:rsidRPr="00532246" w:rsidRDefault="004438EE" w:rsidP="00AA3BEC">
      <w:pPr>
        <w:tabs>
          <w:tab w:val="left" w:pos="567"/>
          <w:tab w:val="left" w:pos="709"/>
          <w:tab w:val="left" w:pos="851"/>
        </w:tabs>
        <w:autoSpaceDE w:val="0"/>
        <w:autoSpaceDN w:val="0"/>
        <w:adjustRightInd w:val="0"/>
        <w:spacing w:after="0" w:line="240" w:lineRule="auto"/>
        <w:jc w:val="both"/>
        <w:rPr>
          <w:rFonts w:ascii="Arial" w:hAnsi="Arial" w:cs="Arial"/>
        </w:rPr>
      </w:pPr>
    </w:p>
    <w:p w14:paraId="2C2AB3DB" w14:textId="0D7026CB" w:rsidR="0023339F" w:rsidRPr="00532246" w:rsidRDefault="0023339F"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 xml:space="preserve">ein Nachweis über das erfolgreiche Erbringen der vereinbarten </w:t>
      </w:r>
      <w:r w:rsidR="00D74FD5" w:rsidRPr="00532246">
        <w:rPr>
          <w:rFonts w:ascii="Arial" w:hAnsi="Arial" w:cs="Arial"/>
        </w:rPr>
        <w:t>Leistungen i</w:t>
      </w:r>
      <w:r w:rsidR="001C61E3" w:rsidRPr="00532246">
        <w:rPr>
          <w:rFonts w:ascii="Arial" w:hAnsi="Arial" w:cs="Arial"/>
        </w:rPr>
        <w:t>n der Qualifizierung</w:t>
      </w:r>
      <w:r w:rsidR="00C15036" w:rsidRPr="00532246">
        <w:rPr>
          <w:rFonts w:ascii="Arial" w:hAnsi="Arial" w:cs="Arial"/>
        </w:rPr>
        <w:t xml:space="preserve"> </w:t>
      </w:r>
      <w:r w:rsidR="003F1F01" w:rsidRPr="00532246">
        <w:rPr>
          <w:rFonts w:ascii="Arial" w:hAnsi="Arial" w:cs="Arial"/>
        </w:rPr>
        <w:t>gemäß §</w:t>
      </w:r>
      <w:r w:rsidR="000653AC" w:rsidRPr="00532246">
        <w:rPr>
          <w:rFonts w:ascii="Arial" w:hAnsi="Arial" w:cs="Arial"/>
        </w:rPr>
        <w:t xml:space="preserve"> </w:t>
      </w:r>
      <w:r w:rsidR="00C44D71" w:rsidRPr="00532246">
        <w:rPr>
          <w:rFonts w:ascii="Arial" w:hAnsi="Arial" w:cs="Arial"/>
        </w:rPr>
        <w:t>1</w:t>
      </w:r>
      <w:r w:rsidR="009A1B12" w:rsidRPr="00532246">
        <w:rPr>
          <w:rFonts w:ascii="Arial" w:hAnsi="Arial" w:cs="Arial"/>
        </w:rPr>
        <w:t>2</w:t>
      </w:r>
      <w:r w:rsidRPr="00532246">
        <w:rPr>
          <w:rFonts w:ascii="Arial" w:hAnsi="Arial" w:cs="Arial"/>
        </w:rPr>
        <w:t>,</w:t>
      </w:r>
    </w:p>
    <w:p w14:paraId="7D429F83" w14:textId="3281A68F" w:rsidR="0023339F" w:rsidRPr="00532246" w:rsidRDefault="0023339F"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die wissenschaftliche Arbeit</w:t>
      </w:r>
      <w:r w:rsidR="00C44D71" w:rsidRPr="00532246">
        <w:rPr>
          <w:rFonts w:ascii="Arial" w:hAnsi="Arial" w:cs="Arial"/>
        </w:rPr>
        <w:t xml:space="preserve"> gemäß § 1</w:t>
      </w:r>
      <w:r w:rsidR="009A1B12" w:rsidRPr="00532246">
        <w:rPr>
          <w:rFonts w:ascii="Arial" w:hAnsi="Arial" w:cs="Arial"/>
        </w:rPr>
        <w:t>5</w:t>
      </w:r>
      <w:r w:rsidRPr="00532246">
        <w:rPr>
          <w:rFonts w:ascii="Arial" w:hAnsi="Arial" w:cs="Arial"/>
        </w:rPr>
        <w:t xml:space="preserve"> </w:t>
      </w:r>
      <w:r w:rsidR="003911CD" w:rsidRPr="00532246">
        <w:rPr>
          <w:rFonts w:ascii="Arial" w:hAnsi="Arial" w:cs="Arial"/>
        </w:rPr>
        <w:t xml:space="preserve">in </w:t>
      </w:r>
      <w:r w:rsidRPr="00532246">
        <w:rPr>
          <w:rFonts w:ascii="Arial" w:hAnsi="Arial" w:cs="Arial"/>
        </w:rPr>
        <w:t>dreifacher Ausfertigung</w:t>
      </w:r>
      <w:r w:rsidR="00A71B68" w:rsidRPr="00532246">
        <w:rPr>
          <w:rFonts w:ascii="Arial" w:hAnsi="Arial" w:cs="Arial"/>
        </w:rPr>
        <w:t xml:space="preserve"> sowie in elektronischer Form</w:t>
      </w:r>
      <w:r w:rsidRPr="00532246">
        <w:rPr>
          <w:rFonts w:ascii="Arial" w:hAnsi="Arial" w:cs="Arial"/>
        </w:rPr>
        <w:t>,</w:t>
      </w:r>
    </w:p>
    <w:p w14:paraId="7FEE6550" w14:textId="77777777" w:rsidR="00A71B68" w:rsidRPr="00532246" w:rsidRDefault="00A71B68"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sofern die Dissertation datenbasiert ist: dokumentierte Primärdaten für die Begutach</w:t>
      </w:r>
      <w:r w:rsidR="00832D6C" w:rsidRPr="00532246">
        <w:rPr>
          <w:rFonts w:ascii="Arial" w:hAnsi="Arial" w:cs="Arial"/>
        </w:rPr>
        <w:t>t</w:t>
      </w:r>
      <w:r w:rsidRPr="00532246">
        <w:rPr>
          <w:rFonts w:ascii="Arial" w:hAnsi="Arial" w:cs="Arial"/>
        </w:rPr>
        <w:t>ung</w:t>
      </w:r>
      <w:r w:rsidR="00B2287C" w:rsidRPr="00532246">
        <w:rPr>
          <w:rFonts w:ascii="Arial" w:hAnsi="Arial" w:cs="Arial"/>
        </w:rPr>
        <w:t xml:space="preserve"> nach Absprache mit der, dem oder den Betreuenden</w:t>
      </w:r>
      <w:r w:rsidRPr="00532246">
        <w:rPr>
          <w:rFonts w:ascii="Arial" w:hAnsi="Arial" w:cs="Arial"/>
        </w:rPr>
        <w:t>,</w:t>
      </w:r>
    </w:p>
    <w:p w14:paraId="77B1B0A9" w14:textId="77777777" w:rsidR="004438EE" w:rsidRPr="00532246" w:rsidRDefault="004438EE"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eine schriftliche Versicherung darüber, dass die eingereichte wissenschaftliche Arbeit noch an keiner anderen deutschen oder ausländischen Hochschule oder vergleichbaren Einrichtung zur Erlangung eines akademischen Grades eingereicht worden ist,</w:t>
      </w:r>
    </w:p>
    <w:p w14:paraId="76D3344F" w14:textId="486B82B8" w:rsidR="004438EE" w:rsidRPr="00532246" w:rsidRDefault="004438EE"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 xml:space="preserve">eine </w:t>
      </w:r>
      <w:r w:rsidR="00C15036" w:rsidRPr="00532246">
        <w:rPr>
          <w:rFonts w:ascii="Arial" w:hAnsi="Arial" w:cs="Arial"/>
        </w:rPr>
        <w:t xml:space="preserve">schriftliche </w:t>
      </w:r>
      <w:r w:rsidRPr="00532246">
        <w:rPr>
          <w:rFonts w:ascii="Arial" w:hAnsi="Arial" w:cs="Arial"/>
        </w:rPr>
        <w:t xml:space="preserve">Erklärung, dass </w:t>
      </w:r>
      <w:r w:rsidR="00A71B68" w:rsidRPr="00532246">
        <w:rPr>
          <w:rFonts w:ascii="Arial" w:hAnsi="Arial" w:cs="Arial"/>
        </w:rPr>
        <w:t>die Promovendin oder der Promovend</w:t>
      </w:r>
      <w:r w:rsidRPr="00532246">
        <w:rPr>
          <w:rFonts w:ascii="Arial" w:hAnsi="Arial" w:cs="Arial"/>
        </w:rPr>
        <w:t xml:space="preserve"> noch kein Promotions-, Ph.D.- oder ein vergleichbares </w:t>
      </w:r>
      <w:r w:rsidR="000C1FD2" w:rsidRPr="00532246">
        <w:rPr>
          <w:rFonts w:ascii="Arial" w:hAnsi="Arial" w:cs="Arial"/>
        </w:rPr>
        <w:t xml:space="preserve">Graduierungsverfahren im Promotionsfach </w:t>
      </w:r>
      <w:r w:rsidR="007C02AC" w:rsidRPr="00532246">
        <w:rPr>
          <w:rFonts w:ascii="Arial" w:hAnsi="Arial" w:cs="Arial"/>
        </w:rPr>
        <w:t>erfolglos beendet hat,</w:t>
      </w:r>
    </w:p>
    <w:p w14:paraId="32DF9304" w14:textId="65E58974" w:rsidR="00E55523" w:rsidRPr="00532246" w:rsidRDefault="00E55523"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 xml:space="preserve">eine schriftliche Erklärung, dass die Promovendin oder der Promovend noch kein Promotions-, Ph.D.- oder ein vergleichbares Graduierungsverfahren im Fachgebiet der Promotion erfolgreiche abgeschlossen hat, </w:t>
      </w:r>
    </w:p>
    <w:p w14:paraId="1F8AB0B7" w14:textId="77777777" w:rsidR="00C15036" w:rsidRPr="00532246" w:rsidRDefault="00C15036"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eine schriftliche Erklärung, dass die wissenschaftliche Arbeit selbstständig verfasst und ausschließlich die angegebenen Quellen und Hilfsmittel verwendet wurden,</w:t>
      </w:r>
    </w:p>
    <w:p w14:paraId="26AA1341" w14:textId="77777777" w:rsidR="007C02AC" w:rsidRPr="00532246" w:rsidRDefault="007C02AC"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 xml:space="preserve">eine </w:t>
      </w:r>
      <w:r w:rsidR="00C15036" w:rsidRPr="00532246">
        <w:rPr>
          <w:rFonts w:ascii="Arial" w:hAnsi="Arial" w:cs="Arial"/>
        </w:rPr>
        <w:t xml:space="preserve">schriftliche </w:t>
      </w:r>
      <w:r w:rsidRPr="00532246">
        <w:rPr>
          <w:rFonts w:ascii="Arial" w:hAnsi="Arial" w:cs="Arial"/>
        </w:rPr>
        <w:t>Erklärung, dass keine entgeltliche Hilfe Dritter, insbesondere Promotionsberatung oder -vermittlung in Anspruch genommen wurde,</w:t>
      </w:r>
    </w:p>
    <w:p w14:paraId="65B175FC" w14:textId="77777777" w:rsidR="001C61E3" w:rsidRPr="00532246" w:rsidRDefault="007C02AC"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gegebenenfalls ein Nachweis über das Einrichten der Promotionsgebühr gemäß der landesrechtlichen Vorschriften</w:t>
      </w:r>
      <w:r w:rsidR="001C61E3" w:rsidRPr="00532246">
        <w:rPr>
          <w:rFonts w:ascii="Arial" w:hAnsi="Arial" w:cs="Arial"/>
        </w:rPr>
        <w:t>,</w:t>
      </w:r>
    </w:p>
    <w:p w14:paraId="6408286D" w14:textId="43279DC3" w:rsidR="007C02AC" w:rsidRPr="00532246" w:rsidRDefault="000C1FD2" w:rsidP="008856FE">
      <w:pPr>
        <w:pStyle w:val="Listenabsatz"/>
        <w:numPr>
          <w:ilvl w:val="0"/>
          <w:numId w:val="10"/>
        </w:numPr>
        <w:autoSpaceDE w:val="0"/>
        <w:autoSpaceDN w:val="0"/>
        <w:adjustRightInd w:val="0"/>
        <w:spacing w:after="0" w:line="240" w:lineRule="auto"/>
        <w:jc w:val="both"/>
        <w:rPr>
          <w:rFonts w:ascii="Arial" w:hAnsi="Arial" w:cs="Arial"/>
        </w:rPr>
      </w:pPr>
      <w:r w:rsidRPr="00532246">
        <w:rPr>
          <w:rFonts w:ascii="Arial" w:hAnsi="Arial" w:cs="Arial"/>
        </w:rPr>
        <w:t>gegebenenfalls</w:t>
      </w:r>
      <w:r w:rsidR="001C61E3" w:rsidRPr="00532246">
        <w:rPr>
          <w:rFonts w:ascii="Arial" w:hAnsi="Arial" w:cs="Arial"/>
        </w:rPr>
        <w:t xml:space="preserve"> bereits publizierte Auszü</w:t>
      </w:r>
      <w:r w:rsidR="00832D6C" w:rsidRPr="00532246">
        <w:rPr>
          <w:rFonts w:ascii="Arial" w:hAnsi="Arial" w:cs="Arial"/>
        </w:rPr>
        <w:t xml:space="preserve">ge oder Arbeiten </w:t>
      </w:r>
      <w:r w:rsidR="009F27C9" w:rsidRPr="00532246">
        <w:rPr>
          <w:rFonts w:ascii="Arial" w:hAnsi="Arial" w:cs="Arial"/>
        </w:rPr>
        <w:t>gemäß</w:t>
      </w:r>
      <w:r w:rsidR="00C44D71" w:rsidRPr="00532246">
        <w:rPr>
          <w:rFonts w:ascii="Arial" w:hAnsi="Arial" w:cs="Arial"/>
        </w:rPr>
        <w:t xml:space="preserve"> § 1</w:t>
      </w:r>
      <w:r w:rsidR="009A1B12" w:rsidRPr="00532246">
        <w:rPr>
          <w:rFonts w:ascii="Arial" w:hAnsi="Arial" w:cs="Arial"/>
        </w:rPr>
        <w:t>5</w:t>
      </w:r>
      <w:r w:rsidR="001C61E3" w:rsidRPr="00532246">
        <w:rPr>
          <w:rFonts w:ascii="Arial" w:hAnsi="Arial" w:cs="Arial"/>
        </w:rPr>
        <w:t xml:space="preserve"> Abs. 1 Satz 3 und 4.</w:t>
      </w:r>
    </w:p>
    <w:p w14:paraId="2803BC4F" w14:textId="77777777" w:rsidR="0023339F" w:rsidRPr="00532246" w:rsidRDefault="0023339F" w:rsidP="00AA3BEC">
      <w:pPr>
        <w:autoSpaceDE w:val="0"/>
        <w:autoSpaceDN w:val="0"/>
        <w:adjustRightInd w:val="0"/>
        <w:spacing w:after="0" w:line="240" w:lineRule="auto"/>
        <w:jc w:val="both"/>
        <w:rPr>
          <w:rFonts w:ascii="Arial" w:hAnsi="Arial" w:cs="Arial"/>
        </w:rPr>
      </w:pPr>
    </w:p>
    <w:p w14:paraId="325BECF4" w14:textId="2524571E" w:rsidR="002B2870" w:rsidRPr="00532246" w:rsidRDefault="001D36E5" w:rsidP="00AA3BEC">
      <w:pPr>
        <w:autoSpaceDE w:val="0"/>
        <w:autoSpaceDN w:val="0"/>
        <w:adjustRightInd w:val="0"/>
        <w:spacing w:after="0" w:line="240" w:lineRule="auto"/>
        <w:jc w:val="both"/>
        <w:rPr>
          <w:rFonts w:ascii="Arial" w:hAnsi="Arial" w:cs="Arial"/>
        </w:rPr>
      </w:pPr>
      <w:r w:rsidRPr="00532246">
        <w:rPr>
          <w:rFonts w:ascii="Arial" w:hAnsi="Arial" w:cs="Arial"/>
        </w:rPr>
        <w:lastRenderedPageBreak/>
        <w:t>(4</w:t>
      </w:r>
      <w:r w:rsidR="004C5397" w:rsidRPr="00532246">
        <w:rPr>
          <w:rFonts w:ascii="Arial" w:hAnsi="Arial" w:cs="Arial"/>
        </w:rPr>
        <w:t xml:space="preserve">) Der </w:t>
      </w:r>
      <w:r w:rsidR="00FD4936" w:rsidRPr="00532246">
        <w:rPr>
          <w:rFonts w:ascii="Arial" w:hAnsi="Arial" w:cs="Arial"/>
        </w:rPr>
        <w:t>Fachbereichsrat</w:t>
      </w:r>
      <w:r w:rsidR="00C517B1" w:rsidRPr="00532246">
        <w:rPr>
          <w:rFonts w:ascii="Arial" w:hAnsi="Arial" w:cs="Arial"/>
        </w:rPr>
        <w:t xml:space="preserve"> und die </w:t>
      </w:r>
      <w:r w:rsidR="00B2287C" w:rsidRPr="00532246">
        <w:rPr>
          <w:rFonts w:ascii="Arial" w:hAnsi="Arial" w:cs="Arial"/>
        </w:rPr>
        <w:t>Gutachterinnen</w:t>
      </w:r>
      <w:r w:rsidR="00C517B1" w:rsidRPr="00532246">
        <w:rPr>
          <w:rFonts w:ascii="Arial" w:hAnsi="Arial" w:cs="Arial"/>
        </w:rPr>
        <w:t xml:space="preserve"> und </w:t>
      </w:r>
      <w:r w:rsidR="00B2287C" w:rsidRPr="00532246">
        <w:rPr>
          <w:rFonts w:ascii="Arial" w:hAnsi="Arial" w:cs="Arial"/>
        </w:rPr>
        <w:t>Gutachter</w:t>
      </w:r>
      <w:r w:rsidR="002B2870" w:rsidRPr="00532246">
        <w:rPr>
          <w:rFonts w:ascii="Arial" w:hAnsi="Arial" w:cs="Arial"/>
        </w:rPr>
        <w:t xml:space="preserve"> </w:t>
      </w:r>
      <w:r w:rsidR="00C517B1" w:rsidRPr="00532246">
        <w:rPr>
          <w:rFonts w:ascii="Arial" w:hAnsi="Arial" w:cs="Arial"/>
        </w:rPr>
        <w:t>sind</w:t>
      </w:r>
      <w:r w:rsidR="002B2870" w:rsidRPr="00532246">
        <w:rPr>
          <w:rFonts w:ascii="Arial" w:hAnsi="Arial" w:cs="Arial"/>
        </w:rPr>
        <w:t xml:space="preserve"> dazu berechtigt, die im Promotionsverfahren vorgeleg</w:t>
      </w:r>
      <w:r w:rsidR="00C517B1" w:rsidRPr="00532246">
        <w:rPr>
          <w:rFonts w:ascii="Arial" w:hAnsi="Arial" w:cs="Arial"/>
        </w:rPr>
        <w:t>te</w:t>
      </w:r>
      <w:r w:rsidR="00E55523" w:rsidRPr="00532246">
        <w:rPr>
          <w:rFonts w:ascii="Arial" w:hAnsi="Arial" w:cs="Arial"/>
        </w:rPr>
        <w:t>n</w:t>
      </w:r>
      <w:r w:rsidR="002B2870" w:rsidRPr="00532246">
        <w:rPr>
          <w:rFonts w:ascii="Arial" w:hAnsi="Arial" w:cs="Arial"/>
        </w:rPr>
        <w:t xml:space="preserve"> wissenschaftli</w:t>
      </w:r>
      <w:r w:rsidR="00C517B1" w:rsidRPr="00532246">
        <w:rPr>
          <w:rFonts w:ascii="Arial" w:hAnsi="Arial" w:cs="Arial"/>
        </w:rPr>
        <w:t>che</w:t>
      </w:r>
      <w:r w:rsidR="00E55523" w:rsidRPr="00532246">
        <w:rPr>
          <w:rFonts w:ascii="Arial" w:hAnsi="Arial" w:cs="Arial"/>
        </w:rPr>
        <w:t>n</w:t>
      </w:r>
      <w:r w:rsidR="002B2870" w:rsidRPr="00532246">
        <w:rPr>
          <w:rFonts w:ascii="Arial" w:hAnsi="Arial" w:cs="Arial"/>
        </w:rPr>
        <w:t xml:space="preserve"> Arbei</w:t>
      </w:r>
      <w:r w:rsidR="00C517B1" w:rsidRPr="00532246">
        <w:rPr>
          <w:rFonts w:ascii="Arial" w:hAnsi="Arial" w:cs="Arial"/>
        </w:rPr>
        <w:t>t</w:t>
      </w:r>
      <w:r w:rsidR="002B2870" w:rsidRPr="00532246">
        <w:rPr>
          <w:rFonts w:ascii="Arial" w:hAnsi="Arial" w:cs="Arial"/>
        </w:rPr>
        <w:t xml:space="preserve"> auch mit Hilfe elektronischer Mittel auf Täuschungen und Täuschungsversuche zu überprü</w:t>
      </w:r>
      <w:r w:rsidR="004C5397" w:rsidRPr="00532246">
        <w:rPr>
          <w:rFonts w:ascii="Arial" w:hAnsi="Arial" w:cs="Arial"/>
        </w:rPr>
        <w:t xml:space="preserve">fen. </w:t>
      </w:r>
    </w:p>
    <w:p w14:paraId="0B9E26B5" w14:textId="77777777" w:rsidR="00C15036" w:rsidRPr="00532246" w:rsidRDefault="00C15036" w:rsidP="00AA3BEC">
      <w:pPr>
        <w:autoSpaceDE w:val="0"/>
        <w:autoSpaceDN w:val="0"/>
        <w:adjustRightInd w:val="0"/>
        <w:spacing w:after="0" w:line="240" w:lineRule="auto"/>
        <w:jc w:val="both"/>
        <w:rPr>
          <w:rFonts w:ascii="Arial" w:hAnsi="Arial" w:cs="Arial"/>
        </w:rPr>
      </w:pPr>
    </w:p>
    <w:p w14:paraId="7E2EE7D2" w14:textId="77777777" w:rsidR="00E55523" w:rsidRPr="00532246" w:rsidRDefault="00E55523" w:rsidP="00AA3BEC">
      <w:pPr>
        <w:autoSpaceDE w:val="0"/>
        <w:autoSpaceDN w:val="0"/>
        <w:adjustRightInd w:val="0"/>
        <w:spacing w:after="0" w:line="240" w:lineRule="auto"/>
        <w:jc w:val="both"/>
        <w:rPr>
          <w:rFonts w:ascii="Arial" w:hAnsi="Arial" w:cs="Arial"/>
        </w:rPr>
      </w:pPr>
    </w:p>
    <w:p w14:paraId="68805FE5" w14:textId="77777777" w:rsidR="00E55523" w:rsidRPr="00532246" w:rsidRDefault="00E55523" w:rsidP="00AA3BEC">
      <w:pPr>
        <w:autoSpaceDE w:val="0"/>
        <w:autoSpaceDN w:val="0"/>
        <w:adjustRightInd w:val="0"/>
        <w:spacing w:after="0" w:line="240" w:lineRule="auto"/>
        <w:jc w:val="both"/>
        <w:rPr>
          <w:rFonts w:ascii="Arial" w:hAnsi="Arial" w:cs="Arial"/>
        </w:rPr>
      </w:pPr>
    </w:p>
    <w:p w14:paraId="4D3FADF8" w14:textId="77777777" w:rsidR="00C517B1" w:rsidRPr="00532246" w:rsidRDefault="00C517B1"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1D36E5" w:rsidRPr="00532246">
        <w:rPr>
          <w:rFonts w:ascii="Arial" w:hAnsi="Arial" w:cs="Arial"/>
        </w:rPr>
        <w:t>5</w:t>
      </w:r>
      <w:r w:rsidRPr="00532246">
        <w:rPr>
          <w:rFonts w:ascii="Arial" w:hAnsi="Arial" w:cs="Arial"/>
        </w:rPr>
        <w:t>) Die Zulassung zur Promotionsprüfung ist abzulehnen, wenn</w:t>
      </w:r>
    </w:p>
    <w:p w14:paraId="1F01D01F" w14:textId="77777777" w:rsidR="00F765B1" w:rsidRPr="00532246" w:rsidRDefault="00F765B1" w:rsidP="00AA3BEC">
      <w:pPr>
        <w:autoSpaceDE w:val="0"/>
        <w:autoSpaceDN w:val="0"/>
        <w:adjustRightInd w:val="0"/>
        <w:spacing w:after="0" w:line="240" w:lineRule="auto"/>
        <w:jc w:val="both"/>
        <w:rPr>
          <w:rFonts w:ascii="Arial" w:hAnsi="Arial" w:cs="Arial"/>
        </w:rPr>
      </w:pPr>
    </w:p>
    <w:p w14:paraId="239A049D" w14:textId="77777777" w:rsidR="00C517B1" w:rsidRPr="00532246" w:rsidRDefault="00C517B1" w:rsidP="008856FE">
      <w:pPr>
        <w:pStyle w:val="Listenabsatz"/>
        <w:numPr>
          <w:ilvl w:val="0"/>
          <w:numId w:val="12"/>
        </w:numPr>
        <w:autoSpaceDE w:val="0"/>
        <w:autoSpaceDN w:val="0"/>
        <w:adjustRightInd w:val="0"/>
        <w:spacing w:after="0" w:line="240" w:lineRule="auto"/>
        <w:jc w:val="both"/>
        <w:rPr>
          <w:rFonts w:ascii="Arial" w:hAnsi="Arial" w:cs="Arial"/>
        </w:rPr>
      </w:pPr>
      <w:r w:rsidRPr="00532246">
        <w:rPr>
          <w:rFonts w:ascii="Arial" w:hAnsi="Arial" w:cs="Arial"/>
        </w:rPr>
        <w:t xml:space="preserve">die Unterlagen gemäß Absatz </w:t>
      </w:r>
      <w:r w:rsidR="007C02AC" w:rsidRPr="00532246">
        <w:rPr>
          <w:rFonts w:ascii="Arial" w:hAnsi="Arial" w:cs="Arial"/>
        </w:rPr>
        <w:t>3</w:t>
      </w:r>
      <w:r w:rsidRPr="00532246">
        <w:rPr>
          <w:rFonts w:ascii="Arial" w:hAnsi="Arial" w:cs="Arial"/>
        </w:rPr>
        <w:t xml:space="preserve"> fehlerhaft oder unvollständig sind und auch nach Ablauf einer</w:t>
      </w:r>
      <w:r w:rsidR="00B2287C" w:rsidRPr="00532246">
        <w:rPr>
          <w:rFonts w:ascii="Arial" w:hAnsi="Arial" w:cs="Arial"/>
        </w:rPr>
        <w:t xml:space="preserve"> angemessenen</w:t>
      </w:r>
      <w:r w:rsidRPr="00532246">
        <w:rPr>
          <w:rFonts w:ascii="Arial" w:hAnsi="Arial" w:cs="Arial"/>
        </w:rPr>
        <w:t xml:space="preserve"> Nachfrist nicht fehlerfrei oder vollständig vorgelegt werden oder</w:t>
      </w:r>
    </w:p>
    <w:p w14:paraId="66AFBC39" w14:textId="77777777" w:rsidR="00C517B1" w:rsidRPr="00532246" w:rsidRDefault="00C517B1" w:rsidP="008856FE">
      <w:pPr>
        <w:pStyle w:val="Listenabsatz"/>
        <w:numPr>
          <w:ilvl w:val="0"/>
          <w:numId w:val="12"/>
        </w:numPr>
        <w:autoSpaceDE w:val="0"/>
        <w:autoSpaceDN w:val="0"/>
        <w:adjustRightInd w:val="0"/>
        <w:spacing w:after="0" w:line="240" w:lineRule="auto"/>
        <w:jc w:val="both"/>
        <w:rPr>
          <w:rFonts w:ascii="Arial" w:hAnsi="Arial" w:cs="Arial"/>
        </w:rPr>
      </w:pPr>
      <w:r w:rsidRPr="00532246">
        <w:rPr>
          <w:rFonts w:ascii="Arial" w:hAnsi="Arial" w:cs="Arial"/>
        </w:rPr>
        <w:t>die wissenschaftliche Arbeit bereits an einer anderen deutschen oder ausländischen Hochschule oder vergleichbaren Einrichtung zur Erlangung eines akademischen Grades zur Begutachtung eingereicht worden ist</w:t>
      </w:r>
      <w:r w:rsidR="00A71B68" w:rsidRPr="00532246">
        <w:rPr>
          <w:rFonts w:ascii="Arial" w:hAnsi="Arial" w:cs="Arial"/>
        </w:rPr>
        <w:t xml:space="preserve"> oder</w:t>
      </w:r>
    </w:p>
    <w:p w14:paraId="02946FE4" w14:textId="77777777" w:rsidR="009A1B12" w:rsidRPr="00532246" w:rsidRDefault="00A71B68" w:rsidP="008856FE">
      <w:pPr>
        <w:pStyle w:val="Listenabsatz"/>
        <w:numPr>
          <w:ilvl w:val="0"/>
          <w:numId w:val="12"/>
        </w:numPr>
        <w:autoSpaceDE w:val="0"/>
        <w:autoSpaceDN w:val="0"/>
        <w:adjustRightInd w:val="0"/>
        <w:spacing w:after="0" w:line="240" w:lineRule="auto"/>
        <w:jc w:val="both"/>
        <w:rPr>
          <w:rFonts w:ascii="Arial" w:hAnsi="Arial" w:cs="Arial"/>
        </w:rPr>
      </w:pPr>
      <w:r w:rsidRPr="00532246">
        <w:rPr>
          <w:rFonts w:ascii="Arial" w:hAnsi="Arial" w:cs="Arial"/>
        </w:rPr>
        <w:t>wenn bereits</w:t>
      </w:r>
      <w:r w:rsidR="007C02AC" w:rsidRPr="00532246">
        <w:rPr>
          <w:rFonts w:ascii="Arial" w:hAnsi="Arial" w:cs="Arial"/>
        </w:rPr>
        <w:t xml:space="preserve"> ein</w:t>
      </w:r>
      <w:r w:rsidRPr="00532246">
        <w:rPr>
          <w:rFonts w:ascii="Arial" w:hAnsi="Arial" w:cs="Arial"/>
        </w:rPr>
        <w:t xml:space="preserve"> Promotions-, Ph.D.- oder ein vergleichbares Graduierungsverfahren im Promotionsfach </w:t>
      </w:r>
      <w:r w:rsidR="007C02AC" w:rsidRPr="00532246">
        <w:rPr>
          <w:rFonts w:ascii="Arial" w:hAnsi="Arial" w:cs="Arial"/>
        </w:rPr>
        <w:t>endgültig nicht bestanden</w:t>
      </w:r>
      <w:r w:rsidRPr="00532246">
        <w:rPr>
          <w:rFonts w:ascii="Arial" w:hAnsi="Arial" w:cs="Arial"/>
        </w:rPr>
        <w:t xml:space="preserve"> wurde</w:t>
      </w:r>
      <w:r w:rsidR="009A1B12" w:rsidRPr="00532246">
        <w:rPr>
          <w:rFonts w:ascii="Arial" w:hAnsi="Arial" w:cs="Arial"/>
        </w:rPr>
        <w:t xml:space="preserve"> oder</w:t>
      </w:r>
    </w:p>
    <w:p w14:paraId="7ED4B197" w14:textId="0ECB63F7" w:rsidR="00A71B68" w:rsidRPr="00532246" w:rsidRDefault="009A1B12" w:rsidP="008856FE">
      <w:pPr>
        <w:pStyle w:val="Listenabsatz"/>
        <w:numPr>
          <w:ilvl w:val="0"/>
          <w:numId w:val="12"/>
        </w:numPr>
        <w:autoSpaceDE w:val="0"/>
        <w:autoSpaceDN w:val="0"/>
        <w:adjustRightInd w:val="0"/>
        <w:spacing w:after="0" w:line="240" w:lineRule="auto"/>
        <w:jc w:val="both"/>
        <w:rPr>
          <w:rFonts w:ascii="Arial" w:hAnsi="Arial" w:cs="Arial"/>
        </w:rPr>
      </w:pPr>
      <w:r w:rsidRPr="00532246">
        <w:rPr>
          <w:rFonts w:ascii="Arial" w:hAnsi="Arial" w:cs="Arial"/>
        </w:rPr>
        <w:t>wenn bereits ein Promotions- Ph.D.- oder ein vergleichbares Graduierungsverfahren im gewählten Fachgebiet erfolgreich abgeschlossen wurde</w:t>
      </w:r>
      <w:r w:rsidR="00A71B68" w:rsidRPr="00532246">
        <w:rPr>
          <w:rFonts w:ascii="Arial" w:hAnsi="Arial" w:cs="Arial"/>
        </w:rPr>
        <w:t>.</w:t>
      </w:r>
    </w:p>
    <w:p w14:paraId="40ADFAB9" w14:textId="77777777" w:rsidR="00C517B1" w:rsidRPr="00532246" w:rsidRDefault="00C517B1" w:rsidP="00AA3BEC">
      <w:pPr>
        <w:autoSpaceDE w:val="0"/>
        <w:autoSpaceDN w:val="0"/>
        <w:adjustRightInd w:val="0"/>
        <w:spacing w:after="0" w:line="240" w:lineRule="auto"/>
        <w:jc w:val="both"/>
        <w:rPr>
          <w:rFonts w:ascii="Arial" w:hAnsi="Arial" w:cs="Arial"/>
        </w:rPr>
      </w:pPr>
    </w:p>
    <w:p w14:paraId="6D785143" w14:textId="61DC0E44" w:rsidR="00C517B1" w:rsidRPr="00532246" w:rsidRDefault="001D36E5" w:rsidP="00AA3BEC">
      <w:pPr>
        <w:autoSpaceDE w:val="0"/>
        <w:autoSpaceDN w:val="0"/>
        <w:adjustRightInd w:val="0"/>
        <w:spacing w:after="0" w:line="240" w:lineRule="auto"/>
        <w:jc w:val="both"/>
        <w:rPr>
          <w:rFonts w:ascii="Arial" w:hAnsi="Arial" w:cs="Arial"/>
        </w:rPr>
      </w:pPr>
      <w:r w:rsidRPr="00532246">
        <w:rPr>
          <w:rFonts w:ascii="Arial" w:hAnsi="Arial" w:cs="Arial"/>
        </w:rPr>
        <w:t>(6</w:t>
      </w:r>
      <w:r w:rsidR="00C517B1" w:rsidRPr="00532246">
        <w:rPr>
          <w:rFonts w:ascii="Arial" w:hAnsi="Arial" w:cs="Arial"/>
        </w:rPr>
        <w:t xml:space="preserve">) Die </w:t>
      </w:r>
      <w:r w:rsidR="00D8003D" w:rsidRPr="00532246">
        <w:rPr>
          <w:rFonts w:ascii="Arial" w:hAnsi="Arial" w:cs="Arial"/>
        </w:rPr>
        <w:t xml:space="preserve">Dekanin </w:t>
      </w:r>
      <w:r w:rsidR="00C517B1" w:rsidRPr="00532246">
        <w:rPr>
          <w:rFonts w:ascii="Arial" w:hAnsi="Arial" w:cs="Arial"/>
        </w:rPr>
        <w:t xml:space="preserve">oder der </w:t>
      </w:r>
      <w:r w:rsidR="00D8003D" w:rsidRPr="00532246">
        <w:rPr>
          <w:rFonts w:ascii="Arial" w:hAnsi="Arial" w:cs="Arial"/>
        </w:rPr>
        <w:t>Dekan</w:t>
      </w:r>
      <w:r w:rsidR="00C517B1" w:rsidRPr="00532246">
        <w:rPr>
          <w:rFonts w:ascii="Arial" w:hAnsi="Arial" w:cs="Arial"/>
        </w:rPr>
        <w:t xml:space="preserve"> informiert die Promovendin oder den Promovenden schriftlich über die Entscheidung</w:t>
      </w:r>
      <w:r w:rsidR="007C02AC" w:rsidRPr="00532246">
        <w:rPr>
          <w:rFonts w:ascii="Arial" w:hAnsi="Arial" w:cs="Arial"/>
        </w:rPr>
        <w:t xml:space="preserve">. Auf § </w:t>
      </w:r>
      <w:r w:rsidR="00C44D71" w:rsidRPr="00532246">
        <w:rPr>
          <w:rFonts w:ascii="Arial" w:hAnsi="Arial" w:cs="Arial"/>
        </w:rPr>
        <w:t>2</w:t>
      </w:r>
      <w:r w:rsidR="009A1B12" w:rsidRPr="00532246">
        <w:rPr>
          <w:rFonts w:ascii="Arial" w:hAnsi="Arial" w:cs="Arial"/>
        </w:rPr>
        <w:t>5</w:t>
      </w:r>
      <w:r w:rsidR="001C61E3" w:rsidRPr="00532246">
        <w:rPr>
          <w:rFonts w:ascii="Arial" w:hAnsi="Arial" w:cs="Arial"/>
        </w:rPr>
        <w:t xml:space="preserve"> Abs.1</w:t>
      </w:r>
      <w:r w:rsidR="00C15036" w:rsidRPr="00532246">
        <w:rPr>
          <w:rFonts w:ascii="Arial" w:hAnsi="Arial" w:cs="Arial"/>
        </w:rPr>
        <w:t xml:space="preserve"> </w:t>
      </w:r>
      <w:r w:rsidR="007C02AC" w:rsidRPr="00532246">
        <w:rPr>
          <w:rFonts w:ascii="Arial" w:hAnsi="Arial" w:cs="Arial"/>
        </w:rPr>
        <w:t>wird verwiesen</w:t>
      </w:r>
      <w:r w:rsidR="00C517B1" w:rsidRPr="00532246">
        <w:rPr>
          <w:rFonts w:ascii="Arial" w:hAnsi="Arial" w:cs="Arial"/>
        </w:rPr>
        <w:t xml:space="preserve">. Mit der Zulassung zur Promotionsprüfung ist das </w:t>
      </w:r>
      <w:r w:rsidR="0096043A" w:rsidRPr="00532246">
        <w:rPr>
          <w:rFonts w:ascii="Arial" w:hAnsi="Arial" w:cs="Arial"/>
        </w:rPr>
        <w:t xml:space="preserve">Prüfungsverfahren </w:t>
      </w:r>
      <w:r w:rsidR="00C517B1" w:rsidRPr="00532246">
        <w:rPr>
          <w:rFonts w:ascii="Arial" w:hAnsi="Arial" w:cs="Arial"/>
        </w:rPr>
        <w:t xml:space="preserve">eröffnet. </w:t>
      </w:r>
    </w:p>
    <w:p w14:paraId="3BD2712D" w14:textId="77777777" w:rsidR="00C517B1" w:rsidRPr="00532246" w:rsidRDefault="00C517B1" w:rsidP="00AA3BEC">
      <w:pPr>
        <w:autoSpaceDE w:val="0"/>
        <w:autoSpaceDN w:val="0"/>
        <w:adjustRightInd w:val="0"/>
        <w:spacing w:after="0" w:line="240" w:lineRule="auto"/>
        <w:jc w:val="both"/>
        <w:rPr>
          <w:rFonts w:ascii="Arial" w:hAnsi="Arial" w:cs="Arial"/>
        </w:rPr>
      </w:pPr>
    </w:p>
    <w:p w14:paraId="62C9FE0E" w14:textId="69C56429" w:rsidR="000C1FD2" w:rsidRPr="00532246" w:rsidRDefault="000C1FD2"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(7) Kann die Zulassung ausgesprochen werden, bestellt der Fachbereichsrat </w:t>
      </w:r>
      <w:r w:rsidR="0090708E" w:rsidRPr="00532246">
        <w:rPr>
          <w:rFonts w:ascii="Arial" w:hAnsi="Arial" w:cs="Arial"/>
        </w:rPr>
        <w:t>die Prüfungskommission gemäß § 7</w:t>
      </w:r>
      <w:r w:rsidRPr="00532246">
        <w:rPr>
          <w:rFonts w:ascii="Arial" w:hAnsi="Arial" w:cs="Arial"/>
        </w:rPr>
        <w:t xml:space="preserve">. </w:t>
      </w:r>
    </w:p>
    <w:p w14:paraId="0E9607D4" w14:textId="77777777" w:rsidR="000C1FD2" w:rsidRPr="00532246" w:rsidRDefault="000C1FD2" w:rsidP="00AA3BEC">
      <w:pPr>
        <w:autoSpaceDE w:val="0"/>
        <w:autoSpaceDN w:val="0"/>
        <w:adjustRightInd w:val="0"/>
        <w:spacing w:after="0" w:line="240" w:lineRule="auto"/>
        <w:jc w:val="both"/>
        <w:rPr>
          <w:rFonts w:ascii="Arial" w:hAnsi="Arial" w:cs="Arial"/>
        </w:rPr>
      </w:pPr>
    </w:p>
    <w:p w14:paraId="0AA3630E" w14:textId="77777777" w:rsidR="00C0088D" w:rsidRPr="00532246" w:rsidRDefault="00C0088D" w:rsidP="00AA3BEC">
      <w:pPr>
        <w:autoSpaceDE w:val="0"/>
        <w:autoSpaceDN w:val="0"/>
        <w:adjustRightInd w:val="0"/>
        <w:spacing w:after="0" w:line="240" w:lineRule="auto"/>
        <w:jc w:val="both"/>
        <w:rPr>
          <w:rFonts w:ascii="Arial" w:hAnsi="Arial" w:cs="Arial"/>
        </w:rPr>
      </w:pPr>
    </w:p>
    <w:p w14:paraId="7AAF9F0B" w14:textId="521C2B08" w:rsidR="0023339F" w:rsidRPr="00532246" w:rsidRDefault="0023339F" w:rsidP="00C0088D">
      <w:pPr>
        <w:pStyle w:val="berschrift1"/>
        <w:spacing w:before="0" w:line="240" w:lineRule="auto"/>
        <w:jc w:val="center"/>
        <w:rPr>
          <w:rFonts w:ascii="Arial" w:hAnsi="Arial" w:cs="Arial"/>
          <w:color w:val="auto"/>
          <w:sz w:val="22"/>
          <w:szCs w:val="22"/>
        </w:rPr>
      </w:pPr>
      <w:bookmarkStart w:id="46" w:name="_Toc443397050"/>
      <w:r w:rsidRPr="00532246">
        <w:rPr>
          <w:rFonts w:ascii="Arial" w:hAnsi="Arial" w:cs="Arial"/>
          <w:color w:val="auto"/>
          <w:sz w:val="22"/>
          <w:szCs w:val="22"/>
        </w:rPr>
        <w:t>§ 1</w:t>
      </w:r>
      <w:r w:rsidR="00F82689" w:rsidRPr="00532246">
        <w:rPr>
          <w:rFonts w:ascii="Arial" w:hAnsi="Arial" w:cs="Arial"/>
          <w:color w:val="auto"/>
          <w:sz w:val="22"/>
          <w:szCs w:val="22"/>
        </w:rPr>
        <w:t>5</w:t>
      </w:r>
      <w:r w:rsidR="007A7448" w:rsidRPr="00532246">
        <w:rPr>
          <w:rFonts w:ascii="Arial" w:hAnsi="Arial" w:cs="Arial"/>
          <w:color w:val="auto"/>
          <w:sz w:val="22"/>
          <w:szCs w:val="22"/>
        </w:rPr>
        <w:br/>
      </w:r>
      <w:r w:rsidRPr="00532246">
        <w:rPr>
          <w:rFonts w:ascii="Arial" w:hAnsi="Arial" w:cs="Arial"/>
          <w:color w:val="auto"/>
          <w:sz w:val="22"/>
          <w:szCs w:val="22"/>
        </w:rPr>
        <w:t>Dissertation</w:t>
      </w:r>
      <w:bookmarkEnd w:id="46"/>
    </w:p>
    <w:p w14:paraId="3E755BDD" w14:textId="77777777" w:rsidR="0023339F" w:rsidRPr="00532246" w:rsidRDefault="0023339F" w:rsidP="00AA3BEC">
      <w:pPr>
        <w:autoSpaceDE w:val="0"/>
        <w:autoSpaceDN w:val="0"/>
        <w:adjustRightInd w:val="0"/>
        <w:spacing w:after="0" w:line="240" w:lineRule="auto"/>
        <w:jc w:val="both"/>
        <w:rPr>
          <w:rFonts w:ascii="Arial" w:hAnsi="Arial" w:cs="Arial"/>
        </w:rPr>
      </w:pPr>
    </w:p>
    <w:p w14:paraId="3751F24C" w14:textId="523D73F7" w:rsidR="0023339F" w:rsidRPr="00532246" w:rsidRDefault="002B0940" w:rsidP="00AA3BEC">
      <w:pPr>
        <w:autoSpaceDE w:val="0"/>
        <w:autoSpaceDN w:val="0"/>
        <w:adjustRightInd w:val="0"/>
        <w:spacing w:after="0" w:line="240" w:lineRule="auto"/>
        <w:jc w:val="both"/>
        <w:rPr>
          <w:rFonts w:ascii="Arial" w:hAnsi="Arial" w:cs="Arial"/>
        </w:rPr>
      </w:pPr>
      <w:r w:rsidRPr="00532246">
        <w:rPr>
          <w:rFonts w:ascii="Arial" w:hAnsi="Arial" w:cs="Arial"/>
        </w:rPr>
        <w:t>(1) Die Dissertation ist ein</w:t>
      </w:r>
      <w:r w:rsidR="007C02AC" w:rsidRPr="00532246">
        <w:rPr>
          <w:rFonts w:ascii="Arial" w:hAnsi="Arial" w:cs="Arial"/>
        </w:rPr>
        <w:t>e</w:t>
      </w:r>
      <w:r w:rsidR="0023339F" w:rsidRPr="00532246">
        <w:rPr>
          <w:rFonts w:ascii="Arial" w:hAnsi="Arial" w:cs="Arial"/>
        </w:rPr>
        <w:t xml:space="preserve"> selbst</w:t>
      </w:r>
      <w:r w:rsidR="000C1FD2" w:rsidRPr="00532246">
        <w:rPr>
          <w:rFonts w:ascii="Arial" w:hAnsi="Arial" w:cs="Arial"/>
        </w:rPr>
        <w:t>st</w:t>
      </w:r>
      <w:r w:rsidR="0023339F" w:rsidRPr="00532246">
        <w:rPr>
          <w:rFonts w:ascii="Arial" w:hAnsi="Arial" w:cs="Arial"/>
        </w:rPr>
        <w:t xml:space="preserve">ändige wissenschaftliche </w:t>
      </w:r>
      <w:r w:rsidR="007C02AC" w:rsidRPr="00532246">
        <w:rPr>
          <w:rFonts w:ascii="Arial" w:hAnsi="Arial" w:cs="Arial"/>
        </w:rPr>
        <w:t>Forschungsarbeit</w:t>
      </w:r>
      <w:r w:rsidR="0023339F" w:rsidRPr="00532246">
        <w:rPr>
          <w:rFonts w:ascii="Arial" w:hAnsi="Arial" w:cs="Arial"/>
        </w:rPr>
        <w:t xml:space="preserve"> der </w:t>
      </w:r>
      <w:r w:rsidR="004C015F" w:rsidRPr="00532246">
        <w:rPr>
          <w:rFonts w:ascii="Arial" w:hAnsi="Arial" w:cs="Arial"/>
        </w:rPr>
        <w:t>Promovendin</w:t>
      </w:r>
      <w:r w:rsidR="0023339F" w:rsidRPr="00532246">
        <w:rPr>
          <w:rFonts w:ascii="Arial" w:hAnsi="Arial" w:cs="Arial"/>
        </w:rPr>
        <w:t xml:space="preserve"> oder des</w:t>
      </w:r>
      <w:r w:rsidR="004438EE" w:rsidRPr="00532246">
        <w:rPr>
          <w:rFonts w:ascii="Arial" w:hAnsi="Arial" w:cs="Arial"/>
        </w:rPr>
        <w:t xml:space="preserve"> </w:t>
      </w:r>
      <w:r w:rsidR="004C015F" w:rsidRPr="00532246">
        <w:rPr>
          <w:rFonts w:ascii="Arial" w:hAnsi="Arial" w:cs="Arial"/>
        </w:rPr>
        <w:t>Promovenden</w:t>
      </w:r>
      <w:r w:rsidR="00C13410" w:rsidRPr="00532246">
        <w:rPr>
          <w:rFonts w:ascii="Arial" w:hAnsi="Arial" w:cs="Arial"/>
        </w:rPr>
        <w:t xml:space="preserve">, </w:t>
      </w:r>
      <w:r w:rsidR="007C02AC" w:rsidRPr="00532246">
        <w:rPr>
          <w:rFonts w:ascii="Arial" w:hAnsi="Arial" w:cs="Arial"/>
        </w:rPr>
        <w:t>die</w:t>
      </w:r>
      <w:r w:rsidR="00C13410" w:rsidRPr="00532246">
        <w:rPr>
          <w:rFonts w:ascii="Arial" w:hAnsi="Arial" w:cs="Arial"/>
        </w:rPr>
        <w:t xml:space="preserve"> </w:t>
      </w:r>
      <w:r w:rsidR="0023339F" w:rsidRPr="00532246">
        <w:rPr>
          <w:rFonts w:ascii="Arial" w:hAnsi="Arial" w:cs="Arial"/>
        </w:rPr>
        <w:t xml:space="preserve">einen </w:t>
      </w:r>
      <w:commentRangeStart w:id="47"/>
      <w:r w:rsidR="0023339F" w:rsidRPr="00532246">
        <w:rPr>
          <w:rFonts w:ascii="Arial" w:hAnsi="Arial" w:cs="Arial"/>
        </w:rPr>
        <w:t xml:space="preserve">wesentlichen </w:t>
      </w:r>
      <w:commentRangeEnd w:id="47"/>
      <w:r w:rsidR="00C852D2" w:rsidRPr="00532246">
        <w:rPr>
          <w:rStyle w:val="Kommentarzeichen"/>
          <w:rFonts w:ascii="Arial" w:hAnsi="Arial" w:cs="Arial"/>
          <w:sz w:val="22"/>
          <w:szCs w:val="22"/>
        </w:rPr>
        <w:commentReference w:id="47"/>
      </w:r>
      <w:r w:rsidR="0023339F" w:rsidRPr="00532246">
        <w:rPr>
          <w:rFonts w:ascii="Arial" w:hAnsi="Arial" w:cs="Arial"/>
        </w:rPr>
        <w:t xml:space="preserve">wissenschaftlichen Beitrag zum Erkenntnisfortschritt im </w:t>
      </w:r>
      <w:r w:rsidR="00C13410" w:rsidRPr="00532246">
        <w:rPr>
          <w:rFonts w:ascii="Arial" w:hAnsi="Arial" w:cs="Arial"/>
        </w:rPr>
        <w:t xml:space="preserve">gewählten Fachgebiet </w:t>
      </w:r>
      <w:r w:rsidR="0023339F" w:rsidRPr="00532246">
        <w:rPr>
          <w:rFonts w:ascii="Arial" w:hAnsi="Arial" w:cs="Arial"/>
        </w:rPr>
        <w:t>darstellen</w:t>
      </w:r>
      <w:r w:rsidR="00C13410" w:rsidRPr="00532246">
        <w:rPr>
          <w:rFonts w:ascii="Arial" w:hAnsi="Arial" w:cs="Arial"/>
        </w:rPr>
        <w:t xml:space="preserve"> muss</w:t>
      </w:r>
      <w:r w:rsidR="0023339F" w:rsidRPr="00532246">
        <w:rPr>
          <w:rFonts w:ascii="Arial" w:hAnsi="Arial" w:cs="Arial"/>
        </w:rPr>
        <w:t xml:space="preserve">. </w:t>
      </w:r>
      <w:r w:rsidR="00C13410" w:rsidRPr="00532246">
        <w:rPr>
          <w:rFonts w:ascii="Arial" w:hAnsi="Arial" w:cs="Arial"/>
        </w:rPr>
        <w:t xml:space="preserve">In der Dissertationsschrift soll die Promovendin oder der Promovend den Nachweis erbringen, dass sie oder er in der Lage ist, wissenschaftliche Probleme durch </w:t>
      </w:r>
      <w:commentRangeStart w:id="48"/>
      <w:r w:rsidR="00C13410" w:rsidRPr="00532246">
        <w:rPr>
          <w:rFonts w:ascii="Arial" w:hAnsi="Arial" w:cs="Arial"/>
        </w:rPr>
        <w:t>Beobachtung, Experiment oder Literaturstudium</w:t>
      </w:r>
      <w:commentRangeEnd w:id="48"/>
      <w:r w:rsidR="00C13410" w:rsidRPr="00532246">
        <w:rPr>
          <w:rStyle w:val="Kommentarzeichen"/>
          <w:rFonts w:ascii="Arial" w:hAnsi="Arial" w:cs="Arial"/>
          <w:sz w:val="22"/>
          <w:szCs w:val="22"/>
        </w:rPr>
        <w:commentReference w:id="48"/>
      </w:r>
      <w:r w:rsidR="00C13410" w:rsidRPr="00532246">
        <w:rPr>
          <w:rFonts w:ascii="Arial" w:hAnsi="Arial" w:cs="Arial"/>
        </w:rPr>
        <w:t xml:space="preserve"> zu erkennen und zu bearbeiten. </w:t>
      </w:r>
      <w:commentRangeStart w:id="49"/>
      <w:r w:rsidR="0023339F" w:rsidRPr="00532246">
        <w:rPr>
          <w:rFonts w:ascii="Arial" w:hAnsi="Arial" w:cs="Arial"/>
        </w:rPr>
        <w:t xml:space="preserve">Die Betreuerin </w:t>
      </w:r>
      <w:r w:rsidR="00A3657B" w:rsidRPr="00532246">
        <w:rPr>
          <w:rFonts w:ascii="Arial" w:hAnsi="Arial" w:cs="Arial"/>
        </w:rPr>
        <w:t>oder</w:t>
      </w:r>
      <w:r w:rsidR="0023339F" w:rsidRPr="00532246">
        <w:rPr>
          <w:rFonts w:ascii="Arial" w:hAnsi="Arial" w:cs="Arial"/>
        </w:rPr>
        <w:t xml:space="preserve"> </w:t>
      </w:r>
      <w:r w:rsidR="0077734E" w:rsidRPr="00532246">
        <w:rPr>
          <w:rFonts w:ascii="Arial" w:hAnsi="Arial" w:cs="Arial"/>
        </w:rPr>
        <w:t xml:space="preserve">der </w:t>
      </w:r>
      <w:r w:rsidR="0023339F" w:rsidRPr="00532246">
        <w:rPr>
          <w:rFonts w:ascii="Arial" w:hAnsi="Arial" w:cs="Arial"/>
        </w:rPr>
        <w:t xml:space="preserve">Betreuer </w:t>
      </w:r>
      <w:r w:rsidR="0077734E" w:rsidRPr="00532246">
        <w:rPr>
          <w:rFonts w:ascii="Arial" w:hAnsi="Arial" w:cs="Arial"/>
        </w:rPr>
        <w:t xml:space="preserve">bzw. die Betreuenden </w:t>
      </w:r>
      <w:r w:rsidR="0023339F" w:rsidRPr="00532246">
        <w:rPr>
          <w:rFonts w:ascii="Arial" w:hAnsi="Arial" w:cs="Arial"/>
        </w:rPr>
        <w:t xml:space="preserve">sollen darauf hinwirken, dass die Dissertation ganz oder in wesentlichen Auszügen in renommierten Wissenschaftszeitschriften mit Gutachtersystem (Peer Review) publiziert wird. Bereits publizierte Arbeiten oder Manuskripte sind mit der Dissertation vorzulegen. </w:t>
      </w:r>
      <w:commentRangeEnd w:id="49"/>
      <w:r w:rsidR="007C02AC" w:rsidRPr="00532246">
        <w:rPr>
          <w:rStyle w:val="Kommentarzeichen"/>
          <w:rFonts w:ascii="Arial" w:hAnsi="Arial" w:cs="Arial"/>
          <w:sz w:val="22"/>
          <w:szCs w:val="22"/>
        </w:rPr>
        <w:commentReference w:id="49"/>
      </w:r>
    </w:p>
    <w:p w14:paraId="5DC90C3F" w14:textId="77777777" w:rsidR="0023339F" w:rsidRPr="00532246" w:rsidRDefault="0023339F" w:rsidP="00AA3BEC">
      <w:pPr>
        <w:autoSpaceDE w:val="0"/>
        <w:autoSpaceDN w:val="0"/>
        <w:adjustRightInd w:val="0"/>
        <w:spacing w:after="0" w:line="240" w:lineRule="auto"/>
        <w:jc w:val="both"/>
        <w:rPr>
          <w:rFonts w:ascii="Arial" w:hAnsi="Arial" w:cs="Arial"/>
        </w:rPr>
      </w:pPr>
    </w:p>
    <w:p w14:paraId="04E7C766" w14:textId="1DABB411" w:rsidR="000C7AB7" w:rsidRPr="00532246" w:rsidRDefault="000C7AB7"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w:t>
      </w:r>
      <w:commentRangeStart w:id="50"/>
      <w:r w:rsidRPr="00532246">
        <w:rPr>
          <w:rFonts w:ascii="Arial" w:hAnsi="Arial" w:cs="Arial"/>
        </w:rPr>
        <w:t xml:space="preserve">Als Dissertationsschrift kann auch </w:t>
      </w:r>
      <w:r w:rsidR="00F765B1" w:rsidRPr="00532246">
        <w:rPr>
          <w:rFonts w:ascii="Arial" w:hAnsi="Arial" w:cs="Arial"/>
        </w:rPr>
        <w:t xml:space="preserve">eine </w:t>
      </w:r>
      <w:r w:rsidRPr="00532246">
        <w:rPr>
          <w:rFonts w:ascii="Arial" w:hAnsi="Arial" w:cs="Arial"/>
        </w:rPr>
        <w:t>kumulative Dissertation vorgelegt werden</w:t>
      </w:r>
      <w:commentRangeEnd w:id="50"/>
      <w:r w:rsidR="00B11706" w:rsidRPr="00532246">
        <w:rPr>
          <w:rStyle w:val="Kommentarzeichen"/>
          <w:rFonts w:ascii="Arial" w:hAnsi="Arial" w:cs="Arial"/>
          <w:sz w:val="22"/>
          <w:szCs w:val="22"/>
        </w:rPr>
        <w:commentReference w:id="50"/>
      </w:r>
      <w:r w:rsidRPr="00532246">
        <w:rPr>
          <w:rFonts w:ascii="Arial" w:hAnsi="Arial" w:cs="Arial"/>
        </w:rPr>
        <w:t xml:space="preserve">, die aus </w:t>
      </w:r>
      <w:commentRangeStart w:id="51"/>
      <w:r w:rsidRPr="00532246">
        <w:rPr>
          <w:rFonts w:ascii="Arial" w:hAnsi="Arial" w:cs="Arial"/>
        </w:rPr>
        <w:t>mindestens drei im thematischen Zusammenhang stehenden Originalpublikationen</w:t>
      </w:r>
      <w:commentRangeEnd w:id="51"/>
      <w:r w:rsidRPr="00532246">
        <w:rPr>
          <w:rStyle w:val="Kommentarzeichen"/>
          <w:rFonts w:ascii="Arial" w:hAnsi="Arial" w:cs="Arial"/>
          <w:sz w:val="22"/>
          <w:szCs w:val="22"/>
        </w:rPr>
        <w:commentReference w:id="51"/>
      </w:r>
      <w:r w:rsidRPr="00532246">
        <w:rPr>
          <w:rFonts w:ascii="Arial" w:hAnsi="Arial" w:cs="Arial"/>
        </w:rPr>
        <w:t xml:space="preserve"> in renommierten wissenschaftlichen Zeitschriften mit Gutachtersystem besteht. Die Publikationen müssen in ihrer Gesamtheit den Anforderungen an eine Dissertationsschrift gemäß Absatz 1 entsprechen. Ihnen ist eine gemeinsame deutsch- und englischsprachige Zusammenfassung voranzustellen. Die Promovendin oder </w:t>
      </w:r>
      <w:r w:rsidR="0077734E" w:rsidRPr="00532246">
        <w:rPr>
          <w:rFonts w:ascii="Arial" w:hAnsi="Arial" w:cs="Arial"/>
        </w:rPr>
        <w:t xml:space="preserve">der </w:t>
      </w:r>
      <w:r w:rsidRPr="00532246">
        <w:rPr>
          <w:rFonts w:ascii="Arial" w:hAnsi="Arial" w:cs="Arial"/>
        </w:rPr>
        <w:t>Promovend</w:t>
      </w:r>
      <w:r w:rsidR="00B11706" w:rsidRPr="00532246">
        <w:rPr>
          <w:rFonts w:ascii="Arial" w:hAnsi="Arial" w:cs="Arial"/>
        </w:rPr>
        <w:t xml:space="preserve"> </w:t>
      </w:r>
      <w:r w:rsidRPr="00532246">
        <w:rPr>
          <w:rFonts w:ascii="Arial" w:hAnsi="Arial" w:cs="Arial"/>
        </w:rPr>
        <w:t xml:space="preserve">müssen bei den verwendeten Originalpublikationen </w:t>
      </w:r>
      <w:commentRangeStart w:id="52"/>
      <w:r w:rsidRPr="00532246">
        <w:rPr>
          <w:rFonts w:ascii="Arial" w:hAnsi="Arial" w:cs="Arial"/>
        </w:rPr>
        <w:t xml:space="preserve">Erstautorin oder Erstautor </w:t>
      </w:r>
      <w:commentRangeEnd w:id="52"/>
      <w:r w:rsidR="00A14313" w:rsidRPr="00532246">
        <w:rPr>
          <w:rStyle w:val="Kommentarzeichen"/>
          <w:rFonts w:ascii="Arial" w:hAnsi="Arial" w:cs="Arial"/>
          <w:sz w:val="22"/>
          <w:szCs w:val="22"/>
        </w:rPr>
        <w:commentReference w:id="52"/>
      </w:r>
      <w:r w:rsidRPr="00532246">
        <w:rPr>
          <w:rFonts w:ascii="Arial" w:hAnsi="Arial" w:cs="Arial"/>
        </w:rPr>
        <w:t xml:space="preserve">sein. Absatz 3 ist anzuwenden. </w:t>
      </w:r>
      <w:r w:rsidR="00C44D71" w:rsidRPr="00532246">
        <w:rPr>
          <w:rFonts w:ascii="Arial" w:hAnsi="Arial" w:cs="Arial"/>
        </w:rPr>
        <w:t>§ 1</w:t>
      </w:r>
      <w:r w:rsidR="009A1B12" w:rsidRPr="00532246">
        <w:rPr>
          <w:rFonts w:ascii="Arial" w:hAnsi="Arial" w:cs="Arial"/>
        </w:rPr>
        <w:t>6</w:t>
      </w:r>
      <w:r w:rsidR="00917121" w:rsidRPr="00532246">
        <w:rPr>
          <w:rFonts w:ascii="Arial" w:hAnsi="Arial" w:cs="Arial"/>
        </w:rPr>
        <w:t xml:space="preserve"> ist anzuwenden.</w:t>
      </w:r>
    </w:p>
    <w:p w14:paraId="4AD946DB" w14:textId="77777777" w:rsidR="000C7AB7" w:rsidRPr="00532246" w:rsidRDefault="000C7AB7" w:rsidP="00AA3BEC">
      <w:pPr>
        <w:autoSpaceDE w:val="0"/>
        <w:autoSpaceDN w:val="0"/>
        <w:adjustRightInd w:val="0"/>
        <w:spacing w:after="0" w:line="240" w:lineRule="auto"/>
        <w:jc w:val="both"/>
        <w:rPr>
          <w:rFonts w:ascii="Arial" w:hAnsi="Arial" w:cs="Arial"/>
        </w:rPr>
      </w:pPr>
    </w:p>
    <w:p w14:paraId="0C801F3F" w14:textId="77777777" w:rsidR="0023339F" w:rsidRPr="00532246" w:rsidRDefault="000C7AB7"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Wird ein</w:t>
      </w:r>
      <w:r w:rsidR="007C02AC" w:rsidRPr="00532246">
        <w:rPr>
          <w:rFonts w:ascii="Arial" w:hAnsi="Arial" w:cs="Arial"/>
        </w:rPr>
        <w:t>e</w:t>
      </w:r>
      <w:r w:rsidR="0023339F" w:rsidRPr="00532246">
        <w:rPr>
          <w:rFonts w:ascii="Arial" w:hAnsi="Arial" w:cs="Arial"/>
        </w:rPr>
        <w:t xml:space="preserve"> Forschungs</w:t>
      </w:r>
      <w:r w:rsidR="007C02AC" w:rsidRPr="00532246">
        <w:rPr>
          <w:rFonts w:ascii="Arial" w:hAnsi="Arial" w:cs="Arial"/>
        </w:rPr>
        <w:t>arbeit</w:t>
      </w:r>
      <w:r w:rsidR="0023339F" w:rsidRPr="00532246">
        <w:rPr>
          <w:rFonts w:ascii="Arial" w:hAnsi="Arial" w:cs="Arial"/>
        </w:rPr>
        <w:t xml:space="preserve"> von mehreren </w:t>
      </w:r>
      <w:r w:rsidR="004C015F" w:rsidRPr="00532246">
        <w:rPr>
          <w:rFonts w:ascii="Arial" w:hAnsi="Arial" w:cs="Arial"/>
        </w:rPr>
        <w:t>Promovendinnen</w:t>
      </w:r>
      <w:r w:rsidR="0023339F" w:rsidRPr="00532246">
        <w:rPr>
          <w:rFonts w:ascii="Arial" w:hAnsi="Arial" w:cs="Arial"/>
        </w:rPr>
        <w:t xml:space="preserve"> und </w:t>
      </w:r>
      <w:r w:rsidR="004C015F" w:rsidRPr="00532246">
        <w:rPr>
          <w:rFonts w:ascii="Arial" w:hAnsi="Arial" w:cs="Arial"/>
        </w:rPr>
        <w:t>Promovenden</w:t>
      </w:r>
      <w:r w:rsidR="0023339F" w:rsidRPr="00532246">
        <w:rPr>
          <w:rFonts w:ascii="Arial" w:hAnsi="Arial" w:cs="Arial"/>
        </w:rPr>
        <w:t xml:space="preserve"> gemeinsam</w:t>
      </w:r>
      <w:r w:rsidR="004438EE" w:rsidRPr="00532246">
        <w:rPr>
          <w:rFonts w:ascii="Arial" w:hAnsi="Arial" w:cs="Arial"/>
        </w:rPr>
        <w:t xml:space="preserve"> </w:t>
      </w:r>
      <w:r w:rsidR="0023339F" w:rsidRPr="00532246">
        <w:rPr>
          <w:rFonts w:ascii="Arial" w:hAnsi="Arial" w:cs="Arial"/>
        </w:rPr>
        <w:t>bearbeitet, so muss</w:t>
      </w:r>
      <w:r w:rsidR="004C015F" w:rsidRPr="00532246">
        <w:rPr>
          <w:rFonts w:ascii="Arial" w:hAnsi="Arial" w:cs="Arial"/>
        </w:rPr>
        <w:t xml:space="preserve"> jede und</w:t>
      </w:r>
      <w:r w:rsidR="0023339F" w:rsidRPr="00532246">
        <w:rPr>
          <w:rFonts w:ascii="Arial" w:hAnsi="Arial" w:cs="Arial"/>
        </w:rPr>
        <w:t xml:space="preserve"> jeder </w:t>
      </w:r>
      <w:r w:rsidR="004C015F" w:rsidRPr="00532246">
        <w:rPr>
          <w:rFonts w:ascii="Arial" w:hAnsi="Arial" w:cs="Arial"/>
        </w:rPr>
        <w:t>eine</w:t>
      </w:r>
      <w:r w:rsidR="0023339F" w:rsidRPr="00532246">
        <w:rPr>
          <w:rFonts w:ascii="Arial" w:hAnsi="Arial" w:cs="Arial"/>
        </w:rPr>
        <w:t xml:space="preserve"> persönliche Darstellung der Forschungsarbeit und ihrer Bedeutung für die Wissenschaft als Dissertation einreichen. Der eigene Anteil an </w:t>
      </w:r>
      <w:r w:rsidR="0023339F" w:rsidRPr="00532246">
        <w:rPr>
          <w:rFonts w:ascii="Arial" w:hAnsi="Arial" w:cs="Arial"/>
        </w:rPr>
        <w:lastRenderedPageBreak/>
        <w:t>der Bearbeitung des Forschungsthemas muss eindeutig abgrenzbar und klar herausgestellt sein.</w:t>
      </w:r>
    </w:p>
    <w:p w14:paraId="2A3B65A4" w14:textId="77777777" w:rsidR="0023339F" w:rsidRPr="00532246" w:rsidRDefault="0023339F" w:rsidP="00AA3BEC">
      <w:pPr>
        <w:autoSpaceDE w:val="0"/>
        <w:autoSpaceDN w:val="0"/>
        <w:adjustRightInd w:val="0"/>
        <w:spacing w:after="0" w:line="240" w:lineRule="auto"/>
        <w:jc w:val="both"/>
        <w:rPr>
          <w:rFonts w:ascii="Arial" w:hAnsi="Arial" w:cs="Arial"/>
        </w:rPr>
      </w:pPr>
    </w:p>
    <w:p w14:paraId="43B70F6E"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E43657" w:rsidRPr="00532246">
        <w:rPr>
          <w:rFonts w:ascii="Arial" w:hAnsi="Arial" w:cs="Arial"/>
        </w:rPr>
        <w:t>4</w:t>
      </w:r>
      <w:r w:rsidRPr="00532246">
        <w:rPr>
          <w:rFonts w:ascii="Arial" w:hAnsi="Arial" w:cs="Arial"/>
        </w:rPr>
        <w:t xml:space="preserve">) </w:t>
      </w:r>
      <w:r w:rsidR="00534A35" w:rsidRPr="00532246">
        <w:rPr>
          <w:rFonts w:ascii="Arial" w:hAnsi="Arial" w:cs="Arial"/>
        </w:rPr>
        <w:t xml:space="preserve">Der Dissertation ist </w:t>
      </w:r>
      <w:r w:rsidRPr="00532246">
        <w:rPr>
          <w:rFonts w:ascii="Arial" w:hAnsi="Arial" w:cs="Arial"/>
        </w:rPr>
        <w:t xml:space="preserve">eine Zusammenfassung („abstract“) in deutscher </w:t>
      </w:r>
      <w:r w:rsidR="00534A35" w:rsidRPr="00532246">
        <w:rPr>
          <w:rFonts w:ascii="Arial" w:hAnsi="Arial" w:cs="Arial"/>
        </w:rPr>
        <w:t xml:space="preserve">und englischer </w:t>
      </w:r>
      <w:r w:rsidRPr="00532246">
        <w:rPr>
          <w:rFonts w:ascii="Arial" w:hAnsi="Arial" w:cs="Arial"/>
        </w:rPr>
        <w:t xml:space="preserve">Sprache beizufügen. </w:t>
      </w:r>
    </w:p>
    <w:p w14:paraId="53E2B3C1" w14:textId="77777777" w:rsidR="004438EE" w:rsidRPr="00532246" w:rsidRDefault="004438EE" w:rsidP="00AA3BEC">
      <w:pPr>
        <w:autoSpaceDE w:val="0"/>
        <w:autoSpaceDN w:val="0"/>
        <w:adjustRightInd w:val="0"/>
        <w:spacing w:after="0" w:line="240" w:lineRule="auto"/>
        <w:jc w:val="both"/>
        <w:rPr>
          <w:rFonts w:ascii="Arial" w:hAnsi="Arial" w:cs="Arial"/>
        </w:rPr>
      </w:pPr>
    </w:p>
    <w:p w14:paraId="7348EF40" w14:textId="5F27A1B4" w:rsidR="00A71B68" w:rsidRPr="00532246" w:rsidRDefault="0023339F" w:rsidP="00C0088D">
      <w:pPr>
        <w:pStyle w:val="berschrift1"/>
        <w:spacing w:before="0" w:line="240" w:lineRule="auto"/>
        <w:jc w:val="center"/>
        <w:rPr>
          <w:rFonts w:ascii="Arial" w:hAnsi="Arial" w:cs="Arial"/>
          <w:color w:val="auto"/>
          <w:sz w:val="22"/>
          <w:szCs w:val="22"/>
        </w:rPr>
      </w:pPr>
      <w:bookmarkStart w:id="53" w:name="_Toc443397051"/>
      <w:r w:rsidRPr="00532246">
        <w:rPr>
          <w:rFonts w:ascii="Arial" w:hAnsi="Arial" w:cs="Arial"/>
          <w:color w:val="auto"/>
          <w:sz w:val="22"/>
          <w:szCs w:val="22"/>
        </w:rPr>
        <w:t>§ 1</w:t>
      </w:r>
      <w:r w:rsidR="009A1B12" w:rsidRPr="00532246">
        <w:rPr>
          <w:rFonts w:ascii="Arial" w:hAnsi="Arial" w:cs="Arial"/>
          <w:color w:val="auto"/>
          <w:sz w:val="22"/>
          <w:szCs w:val="22"/>
        </w:rPr>
        <w:t>6</w:t>
      </w:r>
      <w:r w:rsidR="007A7448" w:rsidRPr="00532246">
        <w:rPr>
          <w:rFonts w:ascii="Arial" w:hAnsi="Arial" w:cs="Arial"/>
          <w:color w:val="auto"/>
          <w:sz w:val="22"/>
          <w:szCs w:val="22"/>
        </w:rPr>
        <w:br/>
      </w:r>
      <w:commentRangeStart w:id="54"/>
      <w:r w:rsidRPr="00532246">
        <w:rPr>
          <w:rFonts w:ascii="Arial" w:hAnsi="Arial" w:cs="Arial"/>
          <w:color w:val="auto"/>
          <w:sz w:val="22"/>
          <w:szCs w:val="22"/>
        </w:rPr>
        <w:t xml:space="preserve">Bewertung </w:t>
      </w:r>
      <w:commentRangeEnd w:id="54"/>
      <w:r w:rsidR="00C26C69" w:rsidRPr="00532246">
        <w:rPr>
          <w:rStyle w:val="Kommentarzeichen"/>
          <w:rFonts w:ascii="Arial" w:eastAsia="Times New Roman" w:hAnsi="Arial" w:cs="Arial"/>
          <w:b w:val="0"/>
          <w:bCs w:val="0"/>
          <w:color w:val="auto"/>
          <w:sz w:val="22"/>
          <w:szCs w:val="22"/>
        </w:rPr>
        <w:commentReference w:id="54"/>
      </w:r>
      <w:r w:rsidRPr="00532246">
        <w:rPr>
          <w:rFonts w:ascii="Arial" w:hAnsi="Arial" w:cs="Arial"/>
          <w:color w:val="auto"/>
          <w:sz w:val="22"/>
          <w:szCs w:val="22"/>
        </w:rPr>
        <w:t>der Dissertation</w:t>
      </w:r>
      <w:bookmarkEnd w:id="53"/>
    </w:p>
    <w:p w14:paraId="500F6CC6" w14:textId="77777777" w:rsidR="00A71B68" w:rsidRPr="00532246" w:rsidRDefault="00A71B68" w:rsidP="00AA3BEC">
      <w:pPr>
        <w:autoSpaceDE w:val="0"/>
        <w:autoSpaceDN w:val="0"/>
        <w:adjustRightInd w:val="0"/>
        <w:spacing w:after="0" w:line="240" w:lineRule="auto"/>
        <w:jc w:val="both"/>
        <w:rPr>
          <w:rFonts w:ascii="Arial" w:hAnsi="Arial" w:cs="Arial"/>
        </w:rPr>
      </w:pPr>
    </w:p>
    <w:p w14:paraId="7ACCD1F3" w14:textId="72BC3A8E"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Zur </w:t>
      </w:r>
      <w:r w:rsidR="00EE72CE" w:rsidRPr="00532246">
        <w:rPr>
          <w:rFonts w:ascii="Arial" w:hAnsi="Arial" w:cs="Arial"/>
        </w:rPr>
        <w:t xml:space="preserve">Begutachtung und </w:t>
      </w:r>
      <w:r w:rsidRPr="00532246">
        <w:rPr>
          <w:rFonts w:ascii="Arial" w:hAnsi="Arial" w:cs="Arial"/>
        </w:rPr>
        <w:t>Bewertung der Dissertation bestel</w:t>
      </w:r>
      <w:r w:rsidR="00F765B1" w:rsidRPr="00532246">
        <w:rPr>
          <w:rFonts w:ascii="Arial" w:hAnsi="Arial" w:cs="Arial"/>
        </w:rPr>
        <w:t xml:space="preserve">lt die </w:t>
      </w:r>
      <w:r w:rsidR="00D8003D" w:rsidRPr="00532246">
        <w:rPr>
          <w:rFonts w:ascii="Arial" w:hAnsi="Arial" w:cs="Arial"/>
        </w:rPr>
        <w:t xml:space="preserve">Dekanin </w:t>
      </w:r>
      <w:r w:rsidR="00F765B1" w:rsidRPr="00532246">
        <w:rPr>
          <w:rFonts w:ascii="Arial" w:hAnsi="Arial" w:cs="Arial"/>
        </w:rPr>
        <w:t xml:space="preserve">oder der </w:t>
      </w:r>
      <w:r w:rsidR="00FD4936" w:rsidRPr="00532246">
        <w:rPr>
          <w:rFonts w:ascii="Arial" w:hAnsi="Arial" w:cs="Arial"/>
        </w:rPr>
        <w:t>D</w:t>
      </w:r>
      <w:r w:rsidR="00D8003D" w:rsidRPr="00532246">
        <w:rPr>
          <w:rFonts w:ascii="Arial" w:hAnsi="Arial" w:cs="Arial"/>
        </w:rPr>
        <w:t>ekan</w:t>
      </w:r>
      <w:r w:rsidR="00F765B1" w:rsidRPr="00532246">
        <w:rPr>
          <w:rFonts w:ascii="Arial" w:hAnsi="Arial" w:cs="Arial"/>
        </w:rPr>
        <w:t xml:space="preserve"> </w:t>
      </w:r>
      <w:r w:rsidR="00B11706" w:rsidRPr="00532246">
        <w:rPr>
          <w:rFonts w:ascii="Arial" w:hAnsi="Arial" w:cs="Arial"/>
        </w:rPr>
        <w:t xml:space="preserve">in der Regel </w:t>
      </w:r>
      <w:r w:rsidR="00A71B68" w:rsidRPr="00532246">
        <w:rPr>
          <w:rFonts w:ascii="Arial" w:hAnsi="Arial" w:cs="Arial"/>
        </w:rPr>
        <w:t xml:space="preserve">zwei </w:t>
      </w:r>
      <w:r w:rsidR="00F765B1" w:rsidRPr="00532246">
        <w:rPr>
          <w:rFonts w:ascii="Arial" w:hAnsi="Arial" w:cs="Arial"/>
        </w:rPr>
        <w:t>Gutachterinnen</w:t>
      </w:r>
      <w:r w:rsidR="00A71B68" w:rsidRPr="00532246">
        <w:rPr>
          <w:rFonts w:ascii="Arial" w:hAnsi="Arial" w:cs="Arial"/>
        </w:rPr>
        <w:t xml:space="preserve"> oder </w:t>
      </w:r>
      <w:r w:rsidR="00F765B1" w:rsidRPr="00532246">
        <w:rPr>
          <w:rFonts w:ascii="Arial" w:hAnsi="Arial" w:cs="Arial"/>
        </w:rPr>
        <w:t>Gutachter</w:t>
      </w:r>
      <w:r w:rsidR="00A71B68" w:rsidRPr="00532246">
        <w:rPr>
          <w:rFonts w:ascii="Arial" w:hAnsi="Arial" w:cs="Arial"/>
        </w:rPr>
        <w:t xml:space="preserve"> gemäß § </w:t>
      </w:r>
      <w:r w:rsidR="001C61E3" w:rsidRPr="00532246">
        <w:rPr>
          <w:rFonts w:ascii="Arial" w:hAnsi="Arial" w:cs="Arial"/>
        </w:rPr>
        <w:t>6</w:t>
      </w:r>
      <w:r w:rsidRPr="00532246">
        <w:rPr>
          <w:rFonts w:ascii="Arial" w:hAnsi="Arial" w:cs="Arial"/>
        </w:rPr>
        <w:t xml:space="preserve">. </w:t>
      </w:r>
      <w:commentRangeStart w:id="55"/>
      <w:r w:rsidR="00B11706" w:rsidRPr="00532246">
        <w:rPr>
          <w:rFonts w:ascii="Arial" w:hAnsi="Arial" w:cs="Arial"/>
        </w:rPr>
        <w:t xml:space="preserve">Sofern dies aus fachlicher Sicht </w:t>
      </w:r>
      <w:r w:rsidR="0070542E" w:rsidRPr="00532246">
        <w:rPr>
          <w:rFonts w:ascii="Arial" w:hAnsi="Arial" w:cs="Arial"/>
        </w:rPr>
        <w:t>geboten ist,</w:t>
      </w:r>
      <w:r w:rsidR="00B11706" w:rsidRPr="00532246">
        <w:rPr>
          <w:rFonts w:ascii="Arial" w:hAnsi="Arial" w:cs="Arial"/>
        </w:rPr>
        <w:t xml:space="preserve"> kann die</w:t>
      </w:r>
      <w:r w:rsidR="00D8003D" w:rsidRPr="00532246">
        <w:rPr>
          <w:rFonts w:ascii="Arial" w:hAnsi="Arial" w:cs="Arial"/>
        </w:rPr>
        <w:t xml:space="preserve"> Dekanin</w:t>
      </w:r>
      <w:r w:rsidR="00B11706" w:rsidRPr="00532246">
        <w:rPr>
          <w:rFonts w:ascii="Arial" w:hAnsi="Arial" w:cs="Arial"/>
        </w:rPr>
        <w:t xml:space="preserve"> oder der </w:t>
      </w:r>
      <w:r w:rsidR="00A904A9" w:rsidRPr="00532246">
        <w:rPr>
          <w:rFonts w:ascii="Arial" w:hAnsi="Arial" w:cs="Arial"/>
        </w:rPr>
        <w:t>Dekan</w:t>
      </w:r>
      <w:r w:rsidR="00B11706" w:rsidRPr="00532246">
        <w:rPr>
          <w:rFonts w:ascii="Arial" w:hAnsi="Arial" w:cs="Arial"/>
        </w:rPr>
        <w:t xml:space="preserve"> auch eine größere Zahl von Gutachterinnen oder Gutachtern bestellen; </w:t>
      </w:r>
      <w:r w:rsidR="0070542E" w:rsidRPr="00532246">
        <w:rPr>
          <w:rFonts w:ascii="Arial" w:hAnsi="Arial" w:cs="Arial"/>
        </w:rPr>
        <w:t>die Absätze 5 bis 10 sind sinngemäß anzuwenden.</w:t>
      </w:r>
      <w:commentRangeEnd w:id="55"/>
      <w:r w:rsidR="0070542E" w:rsidRPr="00532246">
        <w:rPr>
          <w:rStyle w:val="Kommentarzeichen"/>
          <w:rFonts w:ascii="Arial" w:hAnsi="Arial" w:cs="Arial"/>
          <w:sz w:val="22"/>
          <w:szCs w:val="22"/>
        </w:rPr>
        <w:commentReference w:id="55"/>
      </w:r>
    </w:p>
    <w:p w14:paraId="1E9F584E" w14:textId="77777777" w:rsidR="005E0CC5" w:rsidRPr="00532246" w:rsidRDefault="005E0CC5" w:rsidP="00AA3BEC">
      <w:pPr>
        <w:autoSpaceDE w:val="0"/>
        <w:autoSpaceDN w:val="0"/>
        <w:adjustRightInd w:val="0"/>
        <w:spacing w:after="0" w:line="240" w:lineRule="auto"/>
        <w:jc w:val="both"/>
        <w:rPr>
          <w:rFonts w:ascii="Arial" w:hAnsi="Arial" w:cs="Arial"/>
        </w:rPr>
      </w:pPr>
    </w:p>
    <w:p w14:paraId="620B7A15" w14:textId="77777777" w:rsidR="005E0CC5" w:rsidRPr="00532246" w:rsidRDefault="005E0CC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Bei der Beurteilung der Dissertation werden </w:t>
      </w:r>
      <w:commentRangeStart w:id="56"/>
      <w:r w:rsidRPr="00532246">
        <w:rPr>
          <w:rFonts w:ascii="Arial" w:hAnsi="Arial" w:cs="Arial"/>
        </w:rPr>
        <w:t>die folgenden Kriterien</w:t>
      </w:r>
      <w:commentRangeEnd w:id="56"/>
      <w:r w:rsidRPr="00532246">
        <w:rPr>
          <w:rStyle w:val="Kommentarzeichen"/>
          <w:rFonts w:ascii="Arial" w:hAnsi="Arial" w:cs="Arial"/>
          <w:sz w:val="22"/>
          <w:szCs w:val="22"/>
        </w:rPr>
        <w:commentReference w:id="56"/>
      </w:r>
      <w:r w:rsidRPr="00532246">
        <w:rPr>
          <w:rFonts w:ascii="Arial" w:hAnsi="Arial" w:cs="Arial"/>
        </w:rPr>
        <w:t xml:space="preserve"> berücksichtigt:</w:t>
      </w:r>
    </w:p>
    <w:p w14:paraId="4E249B1D" w14:textId="75123599" w:rsidR="0070542E"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wissenschaftliche Bedeutsamkeit des Themas</w:t>
      </w:r>
    </w:p>
    <w:p w14:paraId="569F1FB9" w14:textId="5F1B68F0" w:rsidR="000C1FD2"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klare Definition der Forschungsfrage</w:t>
      </w:r>
    </w:p>
    <w:p w14:paraId="380D7556" w14:textId="2A636AAD" w:rsidR="00C26C69"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 xml:space="preserve">wissenschaftliche </w:t>
      </w:r>
      <w:r w:rsidR="00C26C69" w:rsidRPr="00532246">
        <w:rPr>
          <w:rFonts w:ascii="Arial" w:hAnsi="Arial" w:cs="Arial"/>
        </w:rPr>
        <w:t>Originalität der Betrachtungsweise</w:t>
      </w:r>
    </w:p>
    <w:p w14:paraId="6A5618A4" w14:textId="795C62DC" w:rsidR="00C26C69"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w</w:t>
      </w:r>
      <w:r w:rsidR="00C26C69" w:rsidRPr="00532246">
        <w:rPr>
          <w:rFonts w:ascii="Arial" w:hAnsi="Arial" w:cs="Arial"/>
        </w:rPr>
        <w:t>issenschaftliches Niveau der Strukturierung und der Analyse des Materials</w:t>
      </w:r>
    </w:p>
    <w:p w14:paraId="3ED23E56" w14:textId="1F47F1CB" w:rsidR="00C26C69" w:rsidRPr="00532246" w:rsidRDefault="00C26C69"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Solidität der Methodenanwendung</w:t>
      </w:r>
    </w:p>
    <w:p w14:paraId="12C908DF" w14:textId="24AC0B6A" w:rsidR="00C26C69"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Herleitung</w:t>
      </w:r>
      <w:r w:rsidR="00C26C69" w:rsidRPr="00532246">
        <w:rPr>
          <w:rFonts w:ascii="Arial" w:hAnsi="Arial" w:cs="Arial"/>
        </w:rPr>
        <w:t xml:space="preserve"> neuer Erkenntnisse und </w:t>
      </w:r>
      <w:r w:rsidR="00D45A6B" w:rsidRPr="00532246">
        <w:rPr>
          <w:rFonts w:ascii="Arial" w:hAnsi="Arial" w:cs="Arial"/>
        </w:rPr>
        <w:t>Interpretationen</w:t>
      </w:r>
    </w:p>
    <w:p w14:paraId="32D72719" w14:textId="77777777" w:rsidR="000C1FD2" w:rsidRPr="00532246" w:rsidRDefault="00D45A6B"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 xml:space="preserve">Kritischer Vergleich </w:t>
      </w:r>
      <w:r w:rsidR="000C1FD2" w:rsidRPr="00532246">
        <w:rPr>
          <w:rFonts w:ascii="Arial" w:hAnsi="Arial" w:cs="Arial"/>
        </w:rPr>
        <w:t>der eigenen Ergebnisse</w:t>
      </w:r>
      <w:r w:rsidRPr="00532246">
        <w:rPr>
          <w:rFonts w:ascii="Arial" w:hAnsi="Arial" w:cs="Arial"/>
        </w:rPr>
        <w:t xml:space="preserve"> mit </w:t>
      </w:r>
      <w:r w:rsidR="000C1FD2" w:rsidRPr="00532246">
        <w:rPr>
          <w:rFonts w:ascii="Arial" w:hAnsi="Arial" w:cs="Arial"/>
        </w:rPr>
        <w:t>vorhandenen</w:t>
      </w:r>
      <w:r w:rsidRPr="00532246">
        <w:rPr>
          <w:rFonts w:ascii="Arial" w:hAnsi="Arial" w:cs="Arial"/>
        </w:rPr>
        <w:t xml:space="preserve"> Forschungsergebnissen</w:t>
      </w:r>
    </w:p>
    <w:p w14:paraId="7F4268E2" w14:textId="3E8FB6C5" w:rsidR="00D45A6B" w:rsidRPr="00532246" w:rsidRDefault="000C1FD2" w:rsidP="008856FE">
      <w:pPr>
        <w:pStyle w:val="Listenabsatz"/>
        <w:numPr>
          <w:ilvl w:val="0"/>
          <w:numId w:val="22"/>
        </w:numPr>
        <w:autoSpaceDE w:val="0"/>
        <w:autoSpaceDN w:val="0"/>
        <w:adjustRightInd w:val="0"/>
        <w:spacing w:after="0" w:line="240" w:lineRule="auto"/>
        <w:jc w:val="both"/>
        <w:rPr>
          <w:rFonts w:ascii="Arial" w:hAnsi="Arial" w:cs="Arial"/>
        </w:rPr>
      </w:pPr>
      <w:r w:rsidRPr="00532246">
        <w:rPr>
          <w:rFonts w:ascii="Arial" w:hAnsi="Arial" w:cs="Arial"/>
        </w:rPr>
        <w:t>Schlüssigkeit der sprachlichen Darstellung</w:t>
      </w:r>
    </w:p>
    <w:p w14:paraId="6D5757FC" w14:textId="77777777" w:rsidR="0023339F" w:rsidRPr="00532246" w:rsidRDefault="0023339F" w:rsidP="00AA3BEC">
      <w:pPr>
        <w:autoSpaceDE w:val="0"/>
        <w:autoSpaceDN w:val="0"/>
        <w:adjustRightInd w:val="0"/>
        <w:spacing w:after="0" w:line="240" w:lineRule="auto"/>
        <w:jc w:val="both"/>
        <w:rPr>
          <w:rFonts w:ascii="Arial" w:hAnsi="Arial" w:cs="Arial"/>
        </w:rPr>
      </w:pPr>
    </w:p>
    <w:p w14:paraId="4AD74F04" w14:textId="44823BEB" w:rsidR="00EE72CE" w:rsidRPr="00532246" w:rsidRDefault="005E0CC5"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Die Gutachten sind schriftlich </w:t>
      </w:r>
      <w:commentRangeStart w:id="57"/>
      <w:r w:rsidR="0023339F" w:rsidRPr="00532246">
        <w:rPr>
          <w:rFonts w:ascii="Arial" w:hAnsi="Arial" w:cs="Arial"/>
        </w:rPr>
        <w:t>und unabhängig voneinan</w:t>
      </w:r>
      <w:r w:rsidR="00A71B68" w:rsidRPr="00532246">
        <w:rPr>
          <w:rFonts w:ascii="Arial" w:hAnsi="Arial" w:cs="Arial"/>
        </w:rPr>
        <w:t>der</w:t>
      </w:r>
      <w:r w:rsidR="00E87536" w:rsidRPr="00532246">
        <w:rPr>
          <w:rFonts w:ascii="Arial" w:hAnsi="Arial" w:cs="Arial"/>
        </w:rPr>
        <w:t xml:space="preserve"> </w:t>
      </w:r>
      <w:commentRangeEnd w:id="57"/>
      <w:r w:rsidR="00DB2ABB" w:rsidRPr="00532246">
        <w:rPr>
          <w:rStyle w:val="Kommentarzeichen"/>
          <w:rFonts w:ascii="Arial" w:hAnsi="Arial" w:cs="Arial"/>
          <w:sz w:val="22"/>
          <w:szCs w:val="22"/>
        </w:rPr>
        <w:commentReference w:id="57"/>
      </w:r>
      <w:r w:rsidR="00EE72CE" w:rsidRPr="00532246">
        <w:rPr>
          <w:rFonts w:ascii="Arial" w:hAnsi="Arial" w:cs="Arial"/>
        </w:rPr>
        <w:t>zu erstellen</w:t>
      </w:r>
      <w:r w:rsidR="00E43657" w:rsidRPr="00532246">
        <w:rPr>
          <w:rFonts w:ascii="Arial" w:hAnsi="Arial" w:cs="Arial"/>
        </w:rPr>
        <w:t>.</w:t>
      </w:r>
      <w:r w:rsidR="00EE72CE" w:rsidRPr="00532246">
        <w:rPr>
          <w:rFonts w:ascii="Arial" w:hAnsi="Arial" w:cs="Arial"/>
        </w:rPr>
        <w:t xml:space="preserve"> </w:t>
      </w:r>
      <w:r w:rsidR="00E87536" w:rsidRPr="00532246">
        <w:rPr>
          <w:rFonts w:ascii="Arial" w:hAnsi="Arial" w:cs="Arial"/>
        </w:rPr>
        <w:t xml:space="preserve">Sie </w:t>
      </w:r>
      <w:r w:rsidR="002B0940" w:rsidRPr="00532246">
        <w:rPr>
          <w:rFonts w:ascii="Arial" w:hAnsi="Arial" w:cs="Arial"/>
        </w:rPr>
        <w:t>nehmen zu der Frage Stellung, ob die Dissertationsschrift den Anforderungen dieser Promotionsordnung gemäß §</w:t>
      </w:r>
      <w:r w:rsidRPr="00532246">
        <w:rPr>
          <w:rFonts w:ascii="Arial" w:hAnsi="Arial" w:cs="Arial"/>
        </w:rPr>
        <w:t xml:space="preserve"> 1 Abs. 2 </w:t>
      </w:r>
      <w:r w:rsidR="002B0940" w:rsidRPr="00532246">
        <w:rPr>
          <w:rFonts w:ascii="Arial" w:hAnsi="Arial" w:cs="Arial"/>
        </w:rPr>
        <w:t>ge</w:t>
      </w:r>
      <w:r w:rsidR="00E43657" w:rsidRPr="00532246">
        <w:rPr>
          <w:rFonts w:ascii="Arial" w:hAnsi="Arial" w:cs="Arial"/>
        </w:rPr>
        <w:t>nügt. Ist dies der Fall</w:t>
      </w:r>
      <w:r w:rsidR="007959C8" w:rsidRPr="00532246">
        <w:rPr>
          <w:rFonts w:ascii="Arial" w:hAnsi="Arial" w:cs="Arial"/>
        </w:rPr>
        <w:t xml:space="preserve">, schlägt das Gutachten die Annahme der Dissertation vor, anderenfalls die Ablehnung, sofern </w:t>
      </w:r>
      <w:r w:rsidR="000C1FD2" w:rsidRPr="00532246">
        <w:rPr>
          <w:rFonts w:ascii="Arial" w:hAnsi="Arial" w:cs="Arial"/>
        </w:rPr>
        <w:t xml:space="preserve">nicht </w:t>
      </w:r>
      <w:r w:rsidR="007959C8" w:rsidRPr="00532246">
        <w:rPr>
          <w:rFonts w:ascii="Arial" w:hAnsi="Arial" w:cs="Arial"/>
        </w:rPr>
        <w:t xml:space="preserve">Absatz </w:t>
      </w:r>
      <w:r w:rsidR="001C61E3" w:rsidRPr="00532246">
        <w:rPr>
          <w:rFonts w:ascii="Arial" w:hAnsi="Arial" w:cs="Arial"/>
        </w:rPr>
        <w:t xml:space="preserve">7 </w:t>
      </w:r>
      <w:r w:rsidR="00F171F7" w:rsidRPr="00532246">
        <w:rPr>
          <w:rFonts w:ascii="Arial" w:hAnsi="Arial" w:cs="Arial"/>
        </w:rPr>
        <w:t>anzuwenden ist. Die Gutachten</w:t>
      </w:r>
      <w:r w:rsidR="002B0940" w:rsidRPr="00532246">
        <w:rPr>
          <w:rFonts w:ascii="Arial" w:hAnsi="Arial" w:cs="Arial"/>
        </w:rPr>
        <w:t xml:space="preserve"> </w:t>
      </w:r>
      <w:r w:rsidR="00EE72CE" w:rsidRPr="00532246">
        <w:rPr>
          <w:rFonts w:ascii="Arial" w:hAnsi="Arial" w:cs="Arial"/>
        </w:rPr>
        <w:t xml:space="preserve">müssen die Forschungsleistung </w:t>
      </w:r>
      <w:commentRangeStart w:id="58"/>
      <w:r w:rsidR="00EE72CE" w:rsidRPr="00532246">
        <w:rPr>
          <w:rFonts w:ascii="Arial" w:hAnsi="Arial" w:cs="Arial"/>
        </w:rPr>
        <w:t>und den durch die Arbeit erreichten wissenschaftlichen Fortschritt im nationalen wie internationalen Vergleich</w:t>
      </w:r>
      <w:commentRangeEnd w:id="58"/>
      <w:r w:rsidR="00773E0A" w:rsidRPr="00532246">
        <w:rPr>
          <w:rStyle w:val="Kommentarzeichen"/>
          <w:rFonts w:ascii="Arial" w:hAnsi="Arial" w:cs="Arial"/>
          <w:sz w:val="22"/>
          <w:szCs w:val="22"/>
        </w:rPr>
        <w:commentReference w:id="58"/>
      </w:r>
      <w:r w:rsidR="00EE72CE" w:rsidRPr="00532246">
        <w:rPr>
          <w:rFonts w:ascii="Arial" w:hAnsi="Arial" w:cs="Arial"/>
        </w:rPr>
        <w:t xml:space="preserve"> beschreiben und </w:t>
      </w:r>
      <w:r w:rsidR="00E43657" w:rsidRPr="00532246">
        <w:rPr>
          <w:rFonts w:ascii="Arial" w:hAnsi="Arial" w:cs="Arial"/>
        </w:rPr>
        <w:t>bewerten</w:t>
      </w:r>
      <w:r w:rsidR="00EE72CE" w:rsidRPr="00532246">
        <w:rPr>
          <w:rFonts w:ascii="Arial" w:hAnsi="Arial" w:cs="Arial"/>
        </w:rPr>
        <w:t xml:space="preserve">. </w:t>
      </w:r>
      <w:r w:rsidR="0012328F" w:rsidRPr="00532246">
        <w:rPr>
          <w:rFonts w:ascii="Arial" w:hAnsi="Arial" w:cs="Arial"/>
        </w:rPr>
        <w:t>Erfüllen die Gutachten die genannten Bedingungen nicht</w:t>
      </w:r>
      <w:r w:rsidR="00253919" w:rsidRPr="00532246">
        <w:rPr>
          <w:rFonts w:ascii="Arial" w:hAnsi="Arial" w:cs="Arial"/>
        </w:rPr>
        <w:t>,</w:t>
      </w:r>
      <w:r w:rsidR="0012328F" w:rsidRPr="00532246">
        <w:rPr>
          <w:rFonts w:ascii="Arial" w:hAnsi="Arial" w:cs="Arial"/>
        </w:rPr>
        <w:t xml:space="preserve"> können </w:t>
      </w:r>
      <w:r w:rsidR="000F36CC" w:rsidRPr="00532246">
        <w:rPr>
          <w:rFonts w:ascii="Arial" w:hAnsi="Arial" w:cs="Arial"/>
        </w:rPr>
        <w:t>s</w:t>
      </w:r>
      <w:r w:rsidR="0012328F" w:rsidRPr="00532246">
        <w:rPr>
          <w:rFonts w:ascii="Arial" w:hAnsi="Arial" w:cs="Arial"/>
        </w:rPr>
        <w:t xml:space="preserve">ie nicht zur Bewertung herangezogen werden. </w:t>
      </w:r>
      <w:r w:rsidR="00EE72CE" w:rsidRPr="00532246">
        <w:rPr>
          <w:rFonts w:ascii="Arial" w:hAnsi="Arial" w:cs="Arial"/>
        </w:rPr>
        <w:t xml:space="preserve">Die Begutachtung soll </w:t>
      </w:r>
      <w:r w:rsidR="00A71B68" w:rsidRPr="00532246">
        <w:rPr>
          <w:rFonts w:ascii="Arial" w:hAnsi="Arial" w:cs="Arial"/>
        </w:rPr>
        <w:t xml:space="preserve">innerhalb von </w:t>
      </w:r>
      <w:r w:rsidR="00A3657B" w:rsidRPr="00532246">
        <w:rPr>
          <w:rFonts w:ascii="Arial" w:hAnsi="Arial" w:cs="Arial"/>
        </w:rPr>
        <w:t>zwei</w:t>
      </w:r>
      <w:commentRangeStart w:id="59"/>
      <w:r w:rsidR="00A71B68" w:rsidRPr="00532246">
        <w:rPr>
          <w:rFonts w:ascii="Arial" w:hAnsi="Arial" w:cs="Arial"/>
        </w:rPr>
        <w:t xml:space="preserve"> Monaten </w:t>
      </w:r>
      <w:commentRangeEnd w:id="59"/>
      <w:r w:rsidR="000F36CC" w:rsidRPr="00532246">
        <w:rPr>
          <w:rStyle w:val="Kommentarzeichen"/>
          <w:rFonts w:ascii="Arial" w:hAnsi="Arial" w:cs="Arial"/>
          <w:sz w:val="22"/>
          <w:szCs w:val="22"/>
        </w:rPr>
        <w:commentReference w:id="59"/>
      </w:r>
      <w:r w:rsidR="00A71B68" w:rsidRPr="00532246">
        <w:rPr>
          <w:rFonts w:ascii="Arial" w:hAnsi="Arial" w:cs="Arial"/>
        </w:rPr>
        <w:t xml:space="preserve">nach </w:t>
      </w:r>
      <w:r w:rsidR="0023339F" w:rsidRPr="00532246">
        <w:rPr>
          <w:rFonts w:ascii="Arial" w:hAnsi="Arial" w:cs="Arial"/>
        </w:rPr>
        <w:t>Einreichung der Dissertati</w:t>
      </w:r>
      <w:r w:rsidR="00EE72CE" w:rsidRPr="00532246">
        <w:rPr>
          <w:rFonts w:ascii="Arial" w:hAnsi="Arial" w:cs="Arial"/>
        </w:rPr>
        <w:t>on erfolgen</w:t>
      </w:r>
      <w:r w:rsidR="0023339F" w:rsidRPr="00532246">
        <w:rPr>
          <w:rFonts w:ascii="Arial" w:hAnsi="Arial" w:cs="Arial"/>
        </w:rPr>
        <w:t xml:space="preserve">. </w:t>
      </w:r>
    </w:p>
    <w:p w14:paraId="40FF18A8" w14:textId="77777777" w:rsidR="00EE72CE" w:rsidRPr="00532246" w:rsidRDefault="00EE72CE" w:rsidP="00AA3BEC">
      <w:pPr>
        <w:autoSpaceDE w:val="0"/>
        <w:autoSpaceDN w:val="0"/>
        <w:adjustRightInd w:val="0"/>
        <w:spacing w:after="0" w:line="240" w:lineRule="auto"/>
        <w:jc w:val="both"/>
        <w:rPr>
          <w:rFonts w:ascii="Arial" w:hAnsi="Arial" w:cs="Arial"/>
        </w:rPr>
      </w:pPr>
    </w:p>
    <w:p w14:paraId="1561B475" w14:textId="0E7352B5" w:rsidR="00EE72CE" w:rsidRPr="00532246" w:rsidRDefault="00EE72CE"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4</w:t>
      </w:r>
      <w:r w:rsidRPr="00532246">
        <w:rPr>
          <w:rFonts w:ascii="Arial" w:hAnsi="Arial" w:cs="Arial"/>
        </w:rPr>
        <w:t>) Bei der Bewertung der Dissertation sind die Noten gemäß §</w:t>
      </w:r>
      <w:r w:rsidR="00C44D71" w:rsidRPr="00532246">
        <w:rPr>
          <w:rFonts w:ascii="Arial" w:hAnsi="Arial" w:cs="Arial"/>
        </w:rPr>
        <w:t xml:space="preserve"> 1</w:t>
      </w:r>
      <w:r w:rsidR="009A1B12" w:rsidRPr="00532246">
        <w:rPr>
          <w:rFonts w:ascii="Arial" w:hAnsi="Arial" w:cs="Arial"/>
        </w:rPr>
        <w:t>8</w:t>
      </w:r>
      <w:r w:rsidR="001C61E3" w:rsidRPr="00532246">
        <w:rPr>
          <w:rFonts w:ascii="Arial" w:hAnsi="Arial" w:cs="Arial"/>
        </w:rPr>
        <w:t xml:space="preserve"> Abs.1</w:t>
      </w:r>
      <w:r w:rsidRPr="00532246">
        <w:rPr>
          <w:rFonts w:ascii="Arial" w:hAnsi="Arial" w:cs="Arial"/>
        </w:rPr>
        <w:t xml:space="preserve"> zu verwenden. </w:t>
      </w:r>
      <w:r w:rsidR="007959C8" w:rsidRPr="00532246">
        <w:rPr>
          <w:rFonts w:ascii="Arial" w:hAnsi="Arial" w:cs="Arial"/>
        </w:rPr>
        <w:t xml:space="preserve">Absatz </w:t>
      </w:r>
      <w:r w:rsidR="001C61E3" w:rsidRPr="00532246">
        <w:rPr>
          <w:rFonts w:ascii="Arial" w:hAnsi="Arial" w:cs="Arial"/>
        </w:rPr>
        <w:t>6</w:t>
      </w:r>
      <w:r w:rsidR="007959C8" w:rsidRPr="00532246">
        <w:rPr>
          <w:rFonts w:ascii="Arial" w:hAnsi="Arial" w:cs="Arial"/>
        </w:rPr>
        <w:t xml:space="preserve"> ist anzuwenden. </w:t>
      </w:r>
    </w:p>
    <w:p w14:paraId="6054B4A9" w14:textId="77777777" w:rsidR="00EE72CE" w:rsidRPr="00532246" w:rsidRDefault="00EE72CE" w:rsidP="00AA3BEC">
      <w:pPr>
        <w:autoSpaceDE w:val="0"/>
        <w:autoSpaceDN w:val="0"/>
        <w:adjustRightInd w:val="0"/>
        <w:spacing w:after="0" w:line="240" w:lineRule="auto"/>
        <w:jc w:val="both"/>
        <w:rPr>
          <w:rFonts w:ascii="Arial" w:hAnsi="Arial" w:cs="Arial"/>
        </w:rPr>
      </w:pPr>
    </w:p>
    <w:p w14:paraId="2CA38E2A" w14:textId="54A06338" w:rsidR="007959C8" w:rsidRPr="00532246" w:rsidRDefault="007959C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5</w:t>
      </w:r>
      <w:r w:rsidRPr="00532246">
        <w:rPr>
          <w:rFonts w:ascii="Arial" w:hAnsi="Arial" w:cs="Arial"/>
        </w:rPr>
        <w:t>) Schlagen beide Gutachten die Annahme der Dissertation vor, so wird die Arbeit zusamme</w:t>
      </w:r>
      <w:r w:rsidR="00A3657B" w:rsidRPr="00532246">
        <w:rPr>
          <w:rFonts w:ascii="Arial" w:hAnsi="Arial" w:cs="Arial"/>
        </w:rPr>
        <w:t xml:space="preserve">n mit den Gutachten im Dekanat </w:t>
      </w:r>
      <w:r w:rsidRPr="00532246">
        <w:rPr>
          <w:rFonts w:ascii="Arial" w:hAnsi="Arial" w:cs="Arial"/>
        </w:rPr>
        <w:t xml:space="preserve">zur Einsichtnahme ausgelegt. </w:t>
      </w:r>
      <w:r w:rsidR="009A1B12" w:rsidRPr="00532246">
        <w:rPr>
          <w:rFonts w:ascii="Arial" w:hAnsi="Arial" w:cs="Arial"/>
        </w:rPr>
        <w:t>Die Auslagezeit beträgt innerhalb der Vorlesungszeit drei Wochen, außerhalb der Vorlesungszeit sechs Wochen</w:t>
      </w:r>
      <w:r w:rsidR="0090708E" w:rsidRPr="00532246">
        <w:rPr>
          <w:rFonts w:ascii="Arial" w:hAnsi="Arial" w:cs="Arial"/>
        </w:rPr>
        <w:t>.</w:t>
      </w:r>
      <w:r w:rsidR="009A1B12" w:rsidRPr="00532246">
        <w:rPr>
          <w:rFonts w:ascii="Arial" w:hAnsi="Arial" w:cs="Arial"/>
        </w:rPr>
        <w:t xml:space="preserve"> </w:t>
      </w:r>
      <w:r w:rsidRPr="00532246">
        <w:rPr>
          <w:rFonts w:ascii="Arial" w:hAnsi="Arial" w:cs="Arial"/>
        </w:rPr>
        <w:t xml:space="preserve">Das promovierte akademische Personal des Fachbereichs ▀ kann schriftlich einen Einspruch gegen die Annahme oder die Bewertung der Dissertation verfassen. Der Einspruch ist zu begründen. Er muss spätestens eine Woche nach Abschluss der Auslagefrist der </w:t>
      </w:r>
      <w:r w:rsidR="00667319" w:rsidRPr="00532246">
        <w:rPr>
          <w:rFonts w:ascii="Arial" w:hAnsi="Arial" w:cs="Arial"/>
        </w:rPr>
        <w:t>Dekan</w:t>
      </w:r>
      <w:r w:rsidR="00D8003D" w:rsidRPr="00532246">
        <w:rPr>
          <w:rFonts w:ascii="Arial" w:hAnsi="Arial" w:cs="Arial"/>
        </w:rPr>
        <w:t>in</w:t>
      </w:r>
      <w:r w:rsidRPr="00532246">
        <w:rPr>
          <w:rFonts w:ascii="Arial" w:hAnsi="Arial" w:cs="Arial"/>
        </w:rPr>
        <w:t xml:space="preserve"> oder dem </w:t>
      </w:r>
      <w:r w:rsidR="00667319" w:rsidRPr="00532246">
        <w:rPr>
          <w:rFonts w:ascii="Arial" w:hAnsi="Arial" w:cs="Arial"/>
        </w:rPr>
        <w:t>Dekan</w:t>
      </w:r>
      <w:r w:rsidRPr="00532246">
        <w:rPr>
          <w:rFonts w:ascii="Arial" w:hAnsi="Arial" w:cs="Arial"/>
        </w:rPr>
        <w:t xml:space="preserve"> vorgelegt werden. Absatz </w:t>
      </w:r>
      <w:r w:rsidR="001C61E3" w:rsidRPr="00532246">
        <w:rPr>
          <w:rFonts w:ascii="Arial" w:hAnsi="Arial" w:cs="Arial"/>
        </w:rPr>
        <w:t xml:space="preserve">11 </w:t>
      </w:r>
      <w:r w:rsidRPr="00532246">
        <w:rPr>
          <w:rFonts w:ascii="Arial" w:hAnsi="Arial" w:cs="Arial"/>
        </w:rPr>
        <w:t xml:space="preserve">ist anzuwenden. </w:t>
      </w:r>
    </w:p>
    <w:p w14:paraId="1991A1C6" w14:textId="77777777" w:rsidR="00F171F7" w:rsidRPr="00532246" w:rsidRDefault="00F171F7" w:rsidP="00AA3BEC">
      <w:pPr>
        <w:autoSpaceDE w:val="0"/>
        <w:autoSpaceDN w:val="0"/>
        <w:adjustRightInd w:val="0"/>
        <w:spacing w:after="0" w:line="240" w:lineRule="auto"/>
        <w:jc w:val="both"/>
        <w:rPr>
          <w:rFonts w:ascii="Arial" w:hAnsi="Arial" w:cs="Arial"/>
        </w:rPr>
      </w:pPr>
    </w:p>
    <w:p w14:paraId="02F7EB78" w14:textId="3E5D632F" w:rsidR="00F171F7" w:rsidRPr="00532246" w:rsidRDefault="00F171F7" w:rsidP="00AA3BEC">
      <w:pPr>
        <w:spacing w:after="0" w:line="240" w:lineRule="auto"/>
        <w:jc w:val="both"/>
        <w:rPr>
          <w:rFonts w:ascii="Arial" w:hAnsi="Arial" w:cs="Arial"/>
        </w:rPr>
      </w:pPr>
      <w:r w:rsidRPr="00532246">
        <w:rPr>
          <w:rFonts w:ascii="Arial" w:hAnsi="Arial" w:cs="Arial"/>
        </w:rPr>
        <w:t>(</w:t>
      </w:r>
      <w:r w:rsidR="005E0CC5" w:rsidRPr="00532246">
        <w:rPr>
          <w:rFonts w:ascii="Arial" w:hAnsi="Arial" w:cs="Arial"/>
        </w:rPr>
        <w:t>6</w:t>
      </w:r>
      <w:r w:rsidRPr="00532246">
        <w:rPr>
          <w:rFonts w:ascii="Arial" w:hAnsi="Arial" w:cs="Arial"/>
        </w:rPr>
        <w:t xml:space="preserve">) Wird die Dissertation von beiden Gutachterinnen oder Gutachtern mit der Note 1,0 bewertet und für eine Auszeichnung vorgeschlagen, so kann die Note der Dissertation mit dem Zusatz „mit Auszeichnung bestanden“ versehen werden, sofern dies durch ein </w:t>
      </w:r>
      <w:r w:rsidR="00723E35" w:rsidRPr="00532246">
        <w:rPr>
          <w:rFonts w:ascii="Arial" w:hAnsi="Arial" w:cs="Arial"/>
        </w:rPr>
        <w:t xml:space="preserve">weiteres </w:t>
      </w:r>
      <w:r w:rsidRPr="00532246">
        <w:rPr>
          <w:rFonts w:ascii="Arial" w:hAnsi="Arial" w:cs="Arial"/>
        </w:rPr>
        <w:t xml:space="preserve">Gutachten bestätigt wird. </w:t>
      </w:r>
      <w:r w:rsidR="00723E35" w:rsidRPr="00532246">
        <w:rPr>
          <w:rFonts w:ascii="Arial" w:hAnsi="Arial" w:cs="Arial"/>
        </w:rPr>
        <w:t xml:space="preserve">Dafür holt die oder der </w:t>
      </w:r>
      <w:r w:rsidR="00D8003D" w:rsidRPr="00532246">
        <w:rPr>
          <w:rFonts w:ascii="Arial" w:hAnsi="Arial" w:cs="Arial"/>
        </w:rPr>
        <w:t>Vorsitzende</w:t>
      </w:r>
      <w:r w:rsidR="00723E35" w:rsidRPr="00532246">
        <w:rPr>
          <w:rFonts w:ascii="Arial" w:hAnsi="Arial" w:cs="Arial"/>
        </w:rPr>
        <w:t xml:space="preserve"> der Prüfungskommission in Absprache mit der </w:t>
      </w:r>
      <w:r w:rsidR="00667319" w:rsidRPr="00532246">
        <w:rPr>
          <w:rFonts w:ascii="Arial" w:hAnsi="Arial" w:cs="Arial"/>
        </w:rPr>
        <w:t>Dekan</w:t>
      </w:r>
      <w:r w:rsidR="00D8003D" w:rsidRPr="00532246">
        <w:rPr>
          <w:rFonts w:ascii="Arial" w:hAnsi="Arial" w:cs="Arial"/>
        </w:rPr>
        <w:t>in</w:t>
      </w:r>
      <w:r w:rsidR="00723E35" w:rsidRPr="00532246">
        <w:rPr>
          <w:rFonts w:ascii="Arial" w:hAnsi="Arial" w:cs="Arial"/>
        </w:rPr>
        <w:t xml:space="preserve"> oder dem </w:t>
      </w:r>
      <w:r w:rsidR="00667319" w:rsidRPr="00532246">
        <w:rPr>
          <w:rFonts w:ascii="Arial" w:hAnsi="Arial" w:cs="Arial"/>
        </w:rPr>
        <w:t>Dekan</w:t>
      </w:r>
      <w:r w:rsidR="00723E35" w:rsidRPr="00532246">
        <w:rPr>
          <w:rFonts w:ascii="Arial" w:hAnsi="Arial" w:cs="Arial"/>
        </w:rPr>
        <w:t xml:space="preserve"> ein weiteres, externes Gutachten („Drittgutachten“) von einer einschlägig ausgewiesenen Fachwissenschaftlerin oder einem einschlägig </w:t>
      </w:r>
      <w:r w:rsidR="00723E35" w:rsidRPr="00532246">
        <w:rPr>
          <w:rFonts w:ascii="Arial" w:hAnsi="Arial" w:cs="Arial"/>
        </w:rPr>
        <w:lastRenderedPageBreak/>
        <w:t xml:space="preserve">ausgewiesenen Fachwissenschaftler ein. Mögliche Befangenheiten sollen ausgeschlossen werden. </w:t>
      </w:r>
      <w:r w:rsidRPr="00532246">
        <w:rPr>
          <w:rFonts w:ascii="Arial" w:hAnsi="Arial" w:cs="Arial"/>
        </w:rPr>
        <w:t>Das Drittgutachten wird in Kenntnis der vorh</w:t>
      </w:r>
      <w:r w:rsidR="0012237D" w:rsidRPr="00532246">
        <w:rPr>
          <w:rFonts w:ascii="Arial" w:hAnsi="Arial" w:cs="Arial"/>
        </w:rPr>
        <w:t>erigen Gutachten erstellt.</w:t>
      </w:r>
    </w:p>
    <w:p w14:paraId="059DFA91" w14:textId="77777777" w:rsidR="00A3657B" w:rsidRPr="00532246" w:rsidRDefault="00A3657B" w:rsidP="00AA3BEC">
      <w:pPr>
        <w:autoSpaceDE w:val="0"/>
        <w:autoSpaceDN w:val="0"/>
        <w:adjustRightInd w:val="0"/>
        <w:spacing w:after="0" w:line="240" w:lineRule="auto"/>
        <w:jc w:val="both"/>
        <w:rPr>
          <w:rFonts w:ascii="Arial" w:hAnsi="Arial" w:cs="Arial"/>
        </w:rPr>
      </w:pPr>
    </w:p>
    <w:p w14:paraId="7C111975" w14:textId="77777777" w:rsidR="007959C8" w:rsidRPr="00532246" w:rsidRDefault="007959C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7</w:t>
      </w:r>
      <w:r w:rsidRPr="00532246">
        <w:rPr>
          <w:rFonts w:ascii="Arial" w:hAnsi="Arial" w:cs="Arial"/>
        </w:rPr>
        <w:t xml:space="preserve">) Die Dissertation kann bei schwerwiegenden Mängeln, die zu einer Ablehnung führen würden, jedoch behebbar erscheinen, einmal zur </w:t>
      </w:r>
      <w:r w:rsidR="002F694B" w:rsidRPr="00532246">
        <w:rPr>
          <w:rFonts w:ascii="Arial" w:hAnsi="Arial" w:cs="Arial"/>
        </w:rPr>
        <w:t>Überarbeitung</w:t>
      </w:r>
      <w:r w:rsidRPr="00532246">
        <w:rPr>
          <w:rFonts w:ascii="Arial" w:hAnsi="Arial" w:cs="Arial"/>
        </w:rPr>
        <w:t xml:space="preserve"> zurückgegeben werden, sofern beide Gutachten dies vorschlagen. Die Rückgabe hat unter schriftlicher Darlegung der Gründe zu erfolgen. Für die Wiedervorlage wird eine Frist von einem Jahr gesetzt; die Regelungen der Absätze </w:t>
      </w:r>
      <w:r w:rsidR="001C61E3" w:rsidRPr="00532246">
        <w:rPr>
          <w:rFonts w:ascii="Arial" w:hAnsi="Arial" w:cs="Arial"/>
        </w:rPr>
        <w:t>3 bis 5</w:t>
      </w:r>
      <w:r w:rsidRPr="00532246">
        <w:rPr>
          <w:rFonts w:ascii="Arial" w:hAnsi="Arial" w:cs="Arial"/>
        </w:rPr>
        <w:t xml:space="preserve"> sind entsprechend anzuwenden. Legt die Promovendin oder der Promovend innerhalb dieser Frist die Dissertation nicht wieder vor, so gilt sie als abgelehnt.</w:t>
      </w:r>
    </w:p>
    <w:p w14:paraId="370A868E" w14:textId="77777777" w:rsidR="007959C8" w:rsidRPr="00532246" w:rsidRDefault="007959C8" w:rsidP="00AA3BEC">
      <w:pPr>
        <w:autoSpaceDE w:val="0"/>
        <w:autoSpaceDN w:val="0"/>
        <w:adjustRightInd w:val="0"/>
        <w:spacing w:after="0" w:line="240" w:lineRule="auto"/>
        <w:jc w:val="both"/>
        <w:rPr>
          <w:rFonts w:ascii="Arial" w:hAnsi="Arial" w:cs="Arial"/>
        </w:rPr>
      </w:pPr>
    </w:p>
    <w:p w14:paraId="29D8D978" w14:textId="77777777" w:rsidR="009757DE" w:rsidRPr="00532246" w:rsidRDefault="003937D5"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8</w:t>
      </w:r>
      <w:r w:rsidR="00EE72CE" w:rsidRPr="00532246">
        <w:rPr>
          <w:rFonts w:ascii="Arial" w:hAnsi="Arial" w:cs="Arial"/>
        </w:rPr>
        <w:t xml:space="preserve">) </w:t>
      </w:r>
      <w:r w:rsidR="007959C8" w:rsidRPr="00532246">
        <w:rPr>
          <w:rFonts w:ascii="Arial" w:hAnsi="Arial" w:cs="Arial"/>
        </w:rPr>
        <w:t>Schlagen</w:t>
      </w:r>
      <w:r w:rsidR="005511DF" w:rsidRPr="00532246">
        <w:rPr>
          <w:rFonts w:ascii="Arial" w:hAnsi="Arial" w:cs="Arial"/>
        </w:rPr>
        <w:t xml:space="preserve"> beide Gutachten</w:t>
      </w:r>
      <w:r w:rsidR="007959C8" w:rsidRPr="00532246">
        <w:rPr>
          <w:rFonts w:ascii="Arial" w:hAnsi="Arial" w:cs="Arial"/>
        </w:rPr>
        <w:t xml:space="preserve"> die Ablehnung der Dissertation vor</w:t>
      </w:r>
      <w:r w:rsidR="005511DF" w:rsidRPr="00532246">
        <w:rPr>
          <w:rFonts w:ascii="Arial" w:hAnsi="Arial" w:cs="Arial"/>
        </w:rPr>
        <w:t>,</w:t>
      </w:r>
      <w:r w:rsidR="009757DE" w:rsidRPr="00532246">
        <w:rPr>
          <w:rFonts w:ascii="Arial" w:hAnsi="Arial" w:cs="Arial"/>
        </w:rPr>
        <w:t xml:space="preserve"> so wird die Arbeit </w:t>
      </w:r>
      <w:r w:rsidR="0012328F" w:rsidRPr="00532246">
        <w:rPr>
          <w:rFonts w:ascii="Arial" w:hAnsi="Arial" w:cs="Arial"/>
        </w:rPr>
        <w:t xml:space="preserve">zurückgegeben und die Dissertation mit ‚nicht bestanden‘ bewertet. </w:t>
      </w:r>
    </w:p>
    <w:p w14:paraId="7F1B88F0" w14:textId="77777777" w:rsidR="007959C8" w:rsidRPr="00532246" w:rsidRDefault="007959C8" w:rsidP="00AA3BEC">
      <w:pPr>
        <w:autoSpaceDE w:val="0"/>
        <w:autoSpaceDN w:val="0"/>
        <w:adjustRightInd w:val="0"/>
        <w:spacing w:after="0" w:line="240" w:lineRule="auto"/>
        <w:jc w:val="both"/>
        <w:rPr>
          <w:rFonts w:ascii="Arial" w:hAnsi="Arial" w:cs="Arial"/>
        </w:rPr>
      </w:pPr>
    </w:p>
    <w:p w14:paraId="5E614FCE" w14:textId="280B2B85" w:rsidR="002F694B" w:rsidRPr="00532246" w:rsidRDefault="005E0CC5" w:rsidP="00AA3BEC">
      <w:pPr>
        <w:autoSpaceDE w:val="0"/>
        <w:autoSpaceDN w:val="0"/>
        <w:adjustRightInd w:val="0"/>
        <w:spacing w:after="0" w:line="240" w:lineRule="auto"/>
        <w:jc w:val="both"/>
        <w:rPr>
          <w:rFonts w:ascii="Arial" w:hAnsi="Arial" w:cs="Arial"/>
        </w:rPr>
      </w:pPr>
      <w:r w:rsidRPr="00532246">
        <w:rPr>
          <w:rFonts w:ascii="Arial" w:hAnsi="Arial" w:cs="Arial"/>
        </w:rPr>
        <w:t>(9</w:t>
      </w:r>
      <w:r w:rsidR="002F694B" w:rsidRPr="00532246">
        <w:rPr>
          <w:rFonts w:ascii="Arial" w:hAnsi="Arial" w:cs="Arial"/>
        </w:rPr>
        <w:t xml:space="preserve">) Weichen die beiden Gutachten im Vorschlag der Annahme, Rückgabe zur Überarbeitung oder Ablehnung voneinander ab, </w:t>
      </w:r>
      <w:r w:rsidR="00253919" w:rsidRPr="00532246">
        <w:rPr>
          <w:rFonts w:ascii="Arial" w:hAnsi="Arial" w:cs="Arial"/>
        </w:rPr>
        <w:t xml:space="preserve">so sind die Gutachterinnen oder Gutachter gehalten, sich zu einigen. Kann keine Einigung erzielt werden, </w:t>
      </w:r>
      <w:r w:rsidR="002F694B" w:rsidRPr="00532246">
        <w:rPr>
          <w:rFonts w:ascii="Arial" w:hAnsi="Arial" w:cs="Arial"/>
        </w:rPr>
        <w:t xml:space="preserve">holt die oder der </w:t>
      </w:r>
      <w:r w:rsidR="00D8003D" w:rsidRPr="00532246">
        <w:rPr>
          <w:rFonts w:ascii="Arial" w:hAnsi="Arial" w:cs="Arial"/>
        </w:rPr>
        <w:t>Vorsitzende</w:t>
      </w:r>
      <w:r w:rsidR="002F694B" w:rsidRPr="00532246">
        <w:rPr>
          <w:rFonts w:ascii="Arial" w:hAnsi="Arial" w:cs="Arial"/>
        </w:rPr>
        <w:t xml:space="preserve"> der Prüfungskommission in Absprache mit der </w:t>
      </w:r>
      <w:r w:rsidR="00667319" w:rsidRPr="00532246">
        <w:rPr>
          <w:rFonts w:ascii="Arial" w:hAnsi="Arial" w:cs="Arial"/>
        </w:rPr>
        <w:t>Dekan</w:t>
      </w:r>
      <w:r w:rsidR="00A904A9" w:rsidRPr="00532246">
        <w:rPr>
          <w:rFonts w:ascii="Arial" w:hAnsi="Arial" w:cs="Arial"/>
        </w:rPr>
        <w:t>in</w:t>
      </w:r>
      <w:r w:rsidR="002F694B" w:rsidRPr="00532246">
        <w:rPr>
          <w:rFonts w:ascii="Arial" w:hAnsi="Arial" w:cs="Arial"/>
        </w:rPr>
        <w:t xml:space="preserve"> oder dem </w:t>
      </w:r>
      <w:r w:rsidR="00667319" w:rsidRPr="00532246">
        <w:rPr>
          <w:rFonts w:ascii="Arial" w:hAnsi="Arial" w:cs="Arial"/>
        </w:rPr>
        <w:t>Dekan</w:t>
      </w:r>
      <w:r w:rsidR="002F694B" w:rsidRPr="00532246">
        <w:rPr>
          <w:rFonts w:ascii="Arial" w:hAnsi="Arial" w:cs="Arial"/>
        </w:rPr>
        <w:t xml:space="preserve"> ein weiteres,</w:t>
      </w:r>
      <w:r w:rsidR="00F82689" w:rsidRPr="00532246">
        <w:rPr>
          <w:rFonts w:ascii="Arial" w:hAnsi="Arial" w:cs="Arial"/>
        </w:rPr>
        <w:t>[optional:</w:t>
      </w:r>
      <w:r w:rsidR="002F694B" w:rsidRPr="00532246">
        <w:rPr>
          <w:rFonts w:ascii="Arial" w:hAnsi="Arial" w:cs="Arial"/>
        </w:rPr>
        <w:t xml:space="preserve"> externes </w:t>
      </w:r>
      <w:r w:rsidR="00F82689" w:rsidRPr="00532246">
        <w:rPr>
          <w:rFonts w:ascii="Arial" w:hAnsi="Arial" w:cs="Arial"/>
        </w:rPr>
        <w:t>]</w:t>
      </w:r>
      <w:r w:rsidR="0090708E" w:rsidRPr="00532246">
        <w:rPr>
          <w:rFonts w:ascii="Arial" w:hAnsi="Arial" w:cs="Arial"/>
        </w:rPr>
        <w:t xml:space="preserve"> </w:t>
      </w:r>
      <w:r w:rsidR="002F694B" w:rsidRPr="00532246">
        <w:rPr>
          <w:rFonts w:ascii="Arial" w:hAnsi="Arial" w:cs="Arial"/>
        </w:rPr>
        <w:t xml:space="preserve">Gutachten („Drittgutachten“) von einer einschlägig ausgewiesenen Fachwissenschaftlerin oder einem einschlägig ausgewiesenen Fachwissenschaftler ein. Mögliche Befangenheiten sollen ausgeschlossen werden. Das Drittgutachten wird in Kenntnis der vorherigen Gutachten erstellt. Kommt das Gutachten zu einem Ergebnis, das bereits von einer anderen Gutachterin oder einem anderen Gutachter vorgeschlagen wurde, so gilt dieses mehrheitliche Ergebnis. Kommt das Gutachten zu einem Ergebnis, das von den beiden vorherigen Gutachten nicht vorgeschlagen wurde, so ist ein </w:t>
      </w:r>
      <w:r w:rsidR="0012237D" w:rsidRPr="00532246">
        <w:rPr>
          <w:rFonts w:ascii="Arial" w:hAnsi="Arial" w:cs="Arial"/>
        </w:rPr>
        <w:t>weiteres, externes</w:t>
      </w:r>
      <w:r w:rsidR="002F694B" w:rsidRPr="00532246">
        <w:rPr>
          <w:rFonts w:ascii="Arial" w:hAnsi="Arial" w:cs="Arial"/>
        </w:rPr>
        <w:t xml:space="preserve"> Gut</w:t>
      </w:r>
      <w:r w:rsidR="00491170" w:rsidRPr="00532246">
        <w:rPr>
          <w:rFonts w:ascii="Arial" w:hAnsi="Arial" w:cs="Arial"/>
        </w:rPr>
        <w:t xml:space="preserve">achten einzuholen und das mehrheitliche Ergebnis zu werten. </w:t>
      </w:r>
      <w:r w:rsidR="001C61E3" w:rsidRPr="00532246">
        <w:rPr>
          <w:rFonts w:ascii="Arial" w:hAnsi="Arial" w:cs="Arial"/>
        </w:rPr>
        <w:t>Absatz 5 ist</w:t>
      </w:r>
      <w:r w:rsidR="0012237D" w:rsidRPr="00532246">
        <w:rPr>
          <w:rFonts w:ascii="Arial" w:hAnsi="Arial" w:cs="Arial"/>
        </w:rPr>
        <w:t xml:space="preserve"> anzuwenden.</w:t>
      </w:r>
    </w:p>
    <w:p w14:paraId="563F6BF9" w14:textId="77777777" w:rsidR="002F694B" w:rsidRPr="00532246" w:rsidRDefault="002F694B" w:rsidP="00AA3BEC">
      <w:pPr>
        <w:autoSpaceDE w:val="0"/>
        <w:autoSpaceDN w:val="0"/>
        <w:adjustRightInd w:val="0"/>
        <w:spacing w:after="0" w:line="240" w:lineRule="auto"/>
        <w:jc w:val="both"/>
        <w:rPr>
          <w:rFonts w:ascii="Arial" w:hAnsi="Arial" w:cs="Arial"/>
        </w:rPr>
      </w:pPr>
    </w:p>
    <w:p w14:paraId="5A1E1D00" w14:textId="147AA5E2" w:rsidR="002F694B" w:rsidRPr="00532246" w:rsidRDefault="002F694B"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10</w:t>
      </w:r>
      <w:r w:rsidRPr="00532246">
        <w:rPr>
          <w:rFonts w:ascii="Arial" w:hAnsi="Arial" w:cs="Arial"/>
        </w:rPr>
        <w:t xml:space="preserve">) </w:t>
      </w:r>
      <w:r w:rsidR="00491170" w:rsidRPr="00532246">
        <w:rPr>
          <w:rFonts w:ascii="Arial" w:hAnsi="Arial" w:cs="Arial"/>
        </w:rPr>
        <w:t>Empfehlen beide Gutachten die Annahme, weichen aber</w:t>
      </w:r>
      <w:r w:rsidRPr="00532246">
        <w:rPr>
          <w:rFonts w:ascii="Arial" w:hAnsi="Arial" w:cs="Arial"/>
        </w:rPr>
        <w:t xml:space="preserve"> in ihrer Bewertung voneinander ab, </w:t>
      </w:r>
      <w:r w:rsidR="00491170" w:rsidRPr="00532246">
        <w:rPr>
          <w:rFonts w:ascii="Arial" w:hAnsi="Arial" w:cs="Arial"/>
        </w:rPr>
        <w:t xml:space="preserve">sind </w:t>
      </w:r>
      <w:r w:rsidR="0012328F" w:rsidRPr="00532246">
        <w:rPr>
          <w:rFonts w:ascii="Arial" w:hAnsi="Arial" w:cs="Arial"/>
        </w:rPr>
        <w:t xml:space="preserve">die Gutachterinnen und Gutachter gehalten, sich zu einigen. </w:t>
      </w:r>
      <w:r w:rsidR="00302077" w:rsidRPr="00532246">
        <w:rPr>
          <w:rFonts w:ascii="Arial" w:hAnsi="Arial" w:cs="Arial"/>
        </w:rPr>
        <w:t xml:space="preserve">Gelingt dies nicht und weichen die Bewertungen um maximal eine ganze Notenstufe voneinander ab, wird die Note gemäß Absatz </w:t>
      </w:r>
      <w:r w:rsidR="001C61E3" w:rsidRPr="00532246">
        <w:rPr>
          <w:rFonts w:ascii="Arial" w:hAnsi="Arial" w:cs="Arial"/>
        </w:rPr>
        <w:t xml:space="preserve">4 </w:t>
      </w:r>
      <w:r w:rsidR="00302077" w:rsidRPr="00532246">
        <w:rPr>
          <w:rFonts w:ascii="Arial" w:hAnsi="Arial" w:cs="Arial"/>
        </w:rPr>
        <w:t xml:space="preserve">als arithmetisches Mittel der beiden Gutachten ermittelt. </w:t>
      </w:r>
      <w:r w:rsidR="0012328F" w:rsidRPr="00532246">
        <w:rPr>
          <w:rFonts w:ascii="Arial" w:hAnsi="Arial" w:cs="Arial"/>
        </w:rPr>
        <w:t xml:space="preserve">Gelingt </w:t>
      </w:r>
      <w:r w:rsidR="00302077" w:rsidRPr="00532246">
        <w:rPr>
          <w:rFonts w:ascii="Arial" w:hAnsi="Arial" w:cs="Arial"/>
        </w:rPr>
        <w:t xml:space="preserve">eine Einigung gemäß Satz 1 nicht </w:t>
      </w:r>
      <w:r w:rsidR="0012328F" w:rsidRPr="00532246">
        <w:rPr>
          <w:rFonts w:ascii="Arial" w:hAnsi="Arial" w:cs="Arial"/>
        </w:rPr>
        <w:t xml:space="preserve">und weichen die Bewertungen um mehr als eine ganze Notenstufe voneinander ab, ist </w:t>
      </w:r>
      <w:r w:rsidR="00491170" w:rsidRPr="00532246">
        <w:rPr>
          <w:rFonts w:ascii="Arial" w:hAnsi="Arial" w:cs="Arial"/>
        </w:rPr>
        <w:t xml:space="preserve">Absatz </w:t>
      </w:r>
      <w:r w:rsidR="001C61E3" w:rsidRPr="00532246">
        <w:rPr>
          <w:rFonts w:ascii="Arial" w:hAnsi="Arial" w:cs="Arial"/>
        </w:rPr>
        <w:t>9</w:t>
      </w:r>
      <w:r w:rsidR="00491170" w:rsidRPr="00532246">
        <w:rPr>
          <w:rFonts w:ascii="Arial" w:hAnsi="Arial" w:cs="Arial"/>
        </w:rPr>
        <w:t xml:space="preserve"> </w:t>
      </w:r>
      <w:r w:rsidR="0090708E" w:rsidRPr="00532246">
        <w:rPr>
          <w:rFonts w:ascii="Arial" w:hAnsi="Arial" w:cs="Arial"/>
        </w:rPr>
        <w:t xml:space="preserve">Satz 2 bis 4 </w:t>
      </w:r>
      <w:r w:rsidR="00491170" w:rsidRPr="00532246">
        <w:rPr>
          <w:rFonts w:ascii="Arial" w:hAnsi="Arial" w:cs="Arial"/>
        </w:rPr>
        <w:t>entsprechend anzuwenden</w:t>
      </w:r>
      <w:r w:rsidR="000C1FD2" w:rsidRPr="00532246">
        <w:rPr>
          <w:rFonts w:ascii="Arial" w:hAnsi="Arial" w:cs="Arial"/>
        </w:rPr>
        <w:t xml:space="preserve">; </w:t>
      </w:r>
      <w:r w:rsidR="00253919" w:rsidRPr="00532246">
        <w:rPr>
          <w:rFonts w:ascii="Arial" w:hAnsi="Arial" w:cs="Arial"/>
        </w:rPr>
        <w:t>die</w:t>
      </w:r>
      <w:r w:rsidR="00491170" w:rsidRPr="00532246">
        <w:rPr>
          <w:rFonts w:ascii="Arial" w:hAnsi="Arial" w:cs="Arial"/>
        </w:rPr>
        <w:t xml:space="preserve"> Note gemäß Absatz </w:t>
      </w:r>
      <w:r w:rsidR="001C61E3" w:rsidRPr="00532246">
        <w:rPr>
          <w:rFonts w:ascii="Arial" w:hAnsi="Arial" w:cs="Arial"/>
        </w:rPr>
        <w:t xml:space="preserve">4 </w:t>
      </w:r>
      <w:r w:rsidR="00491170" w:rsidRPr="00532246">
        <w:rPr>
          <w:rFonts w:ascii="Arial" w:hAnsi="Arial" w:cs="Arial"/>
        </w:rPr>
        <w:t xml:space="preserve">wird als arithmetisches Mittel aller drei Gutachten ermittelt. </w:t>
      </w:r>
    </w:p>
    <w:p w14:paraId="504B7845" w14:textId="77777777" w:rsidR="002F694B" w:rsidRPr="00532246" w:rsidRDefault="002F694B" w:rsidP="00AA3BEC">
      <w:pPr>
        <w:autoSpaceDE w:val="0"/>
        <w:autoSpaceDN w:val="0"/>
        <w:adjustRightInd w:val="0"/>
        <w:spacing w:after="0" w:line="240" w:lineRule="auto"/>
        <w:jc w:val="both"/>
        <w:rPr>
          <w:rFonts w:ascii="Arial" w:hAnsi="Arial" w:cs="Arial"/>
        </w:rPr>
      </w:pPr>
    </w:p>
    <w:p w14:paraId="7A51BEC9" w14:textId="22341C78" w:rsidR="00F171F7" w:rsidRPr="00532246" w:rsidRDefault="005E0CC5" w:rsidP="00AA3BEC">
      <w:pPr>
        <w:autoSpaceDE w:val="0"/>
        <w:autoSpaceDN w:val="0"/>
        <w:adjustRightInd w:val="0"/>
        <w:spacing w:after="0" w:line="240" w:lineRule="auto"/>
        <w:jc w:val="both"/>
        <w:rPr>
          <w:rFonts w:ascii="Arial" w:hAnsi="Arial" w:cs="Arial"/>
        </w:rPr>
      </w:pPr>
      <w:r w:rsidRPr="00532246">
        <w:rPr>
          <w:rFonts w:ascii="Arial" w:hAnsi="Arial" w:cs="Arial"/>
        </w:rPr>
        <w:t>(11</w:t>
      </w:r>
      <w:r w:rsidR="00F171F7" w:rsidRPr="00532246">
        <w:rPr>
          <w:rFonts w:ascii="Arial" w:hAnsi="Arial" w:cs="Arial"/>
        </w:rPr>
        <w:t xml:space="preserve">) Ist ein Einspruch gemäß Absatz </w:t>
      </w:r>
      <w:r w:rsidR="001C61E3" w:rsidRPr="00532246">
        <w:rPr>
          <w:rFonts w:ascii="Arial" w:hAnsi="Arial" w:cs="Arial"/>
        </w:rPr>
        <w:t xml:space="preserve">5 </w:t>
      </w:r>
      <w:r w:rsidR="00F171F7" w:rsidRPr="00532246">
        <w:rPr>
          <w:rFonts w:ascii="Arial" w:hAnsi="Arial" w:cs="Arial"/>
        </w:rPr>
        <w:t xml:space="preserve">erfolgt, so entscheidet bezüglich Einsprüchen, die die Anwendung der Promotionsordnung sowie alle Verfahrensfragen betreffen, der </w:t>
      </w:r>
      <w:r w:rsidR="00FD4936" w:rsidRPr="00532246">
        <w:rPr>
          <w:rFonts w:ascii="Arial" w:hAnsi="Arial" w:cs="Arial"/>
        </w:rPr>
        <w:t>Fachbereichsrat</w:t>
      </w:r>
      <w:r w:rsidR="00F171F7" w:rsidRPr="00532246">
        <w:rPr>
          <w:rFonts w:ascii="Arial" w:hAnsi="Arial" w:cs="Arial"/>
        </w:rPr>
        <w:t xml:space="preserve"> über Annahme, Überarbeitung oder Ablehnung der Dissertation. Bezüglich Einsprüchen, </w:t>
      </w:r>
      <w:r w:rsidR="00C852D2" w:rsidRPr="00532246">
        <w:rPr>
          <w:rFonts w:ascii="Arial" w:hAnsi="Arial" w:cs="Arial"/>
        </w:rPr>
        <w:t>welche</w:t>
      </w:r>
      <w:r w:rsidR="00F171F7" w:rsidRPr="00532246">
        <w:rPr>
          <w:rFonts w:ascii="Arial" w:hAnsi="Arial" w:cs="Arial"/>
        </w:rPr>
        <w:t xml:space="preserve"> die Bewertung von Promotionsleistungen betreffen, entscheiden die Gutachterinnen und Gutachter über Annahme, Überarbeitung, Ablehnung oder Benotung der Dissertation. Die Stellungnahme soll einvernehmlich erfolgen und von jeder Gutachterin und jedem Gutachter eine erneute Bewertung der Dissertation enthalten. </w:t>
      </w:r>
      <w:r w:rsidR="002F694B" w:rsidRPr="00532246">
        <w:rPr>
          <w:rFonts w:ascii="Arial" w:hAnsi="Arial" w:cs="Arial"/>
        </w:rPr>
        <w:t xml:space="preserve">Absatz </w:t>
      </w:r>
      <w:r w:rsidR="0090708E" w:rsidRPr="00532246">
        <w:rPr>
          <w:rFonts w:ascii="Arial" w:hAnsi="Arial" w:cs="Arial"/>
        </w:rPr>
        <w:t>3</w:t>
      </w:r>
      <w:r w:rsidR="002F694B" w:rsidRPr="00532246">
        <w:rPr>
          <w:rFonts w:ascii="Arial" w:hAnsi="Arial" w:cs="Arial"/>
        </w:rPr>
        <w:t xml:space="preserve"> Satz 1 ist nicht anzuwenden. Ist eine einvernehmliche Stellungnahme nicht möglich, ist Absatz </w:t>
      </w:r>
      <w:r w:rsidR="001C61E3" w:rsidRPr="00532246">
        <w:rPr>
          <w:rFonts w:ascii="Arial" w:hAnsi="Arial" w:cs="Arial"/>
        </w:rPr>
        <w:t>9</w:t>
      </w:r>
      <w:r w:rsidR="002F694B" w:rsidRPr="00532246">
        <w:rPr>
          <w:rFonts w:ascii="Arial" w:hAnsi="Arial" w:cs="Arial"/>
        </w:rPr>
        <w:t xml:space="preserve"> anzuwenden</w:t>
      </w:r>
      <w:r w:rsidR="0012237D" w:rsidRPr="00532246">
        <w:rPr>
          <w:rFonts w:ascii="Arial" w:hAnsi="Arial" w:cs="Arial"/>
        </w:rPr>
        <w:t xml:space="preserve">; sofern bereits </w:t>
      </w:r>
      <w:r w:rsidR="002F694B" w:rsidRPr="00532246">
        <w:rPr>
          <w:rFonts w:ascii="Arial" w:hAnsi="Arial" w:cs="Arial"/>
        </w:rPr>
        <w:t>vor dem Einspruch ein weiteres Gutachten angefordert</w:t>
      </w:r>
      <w:r w:rsidR="0012237D" w:rsidRPr="00532246">
        <w:rPr>
          <w:rFonts w:ascii="Arial" w:hAnsi="Arial" w:cs="Arial"/>
        </w:rPr>
        <w:t xml:space="preserve"> wurde</w:t>
      </w:r>
      <w:r w:rsidR="002F694B" w:rsidRPr="00532246">
        <w:rPr>
          <w:rFonts w:ascii="Arial" w:hAnsi="Arial" w:cs="Arial"/>
        </w:rPr>
        <w:t xml:space="preserve">, entscheidet </w:t>
      </w:r>
      <w:r w:rsidR="0012237D" w:rsidRPr="00532246">
        <w:rPr>
          <w:rFonts w:ascii="Arial" w:hAnsi="Arial" w:cs="Arial"/>
        </w:rPr>
        <w:t>die</w:t>
      </w:r>
      <w:r w:rsidR="002F694B" w:rsidRPr="00532246">
        <w:rPr>
          <w:rFonts w:ascii="Arial" w:hAnsi="Arial" w:cs="Arial"/>
        </w:rPr>
        <w:t xml:space="preserve"> </w:t>
      </w:r>
      <w:r w:rsidR="00491170" w:rsidRPr="00532246">
        <w:rPr>
          <w:rFonts w:ascii="Arial" w:hAnsi="Arial" w:cs="Arial"/>
        </w:rPr>
        <w:t>mehrheitliche</w:t>
      </w:r>
      <w:r w:rsidR="002F694B" w:rsidRPr="00532246">
        <w:rPr>
          <w:rFonts w:ascii="Arial" w:hAnsi="Arial" w:cs="Arial"/>
        </w:rPr>
        <w:t xml:space="preserve"> </w:t>
      </w:r>
      <w:r w:rsidR="0012237D" w:rsidRPr="00532246">
        <w:rPr>
          <w:rFonts w:ascii="Arial" w:hAnsi="Arial" w:cs="Arial"/>
        </w:rPr>
        <w:t>Stellungnahme</w:t>
      </w:r>
      <w:r w:rsidR="00491170" w:rsidRPr="00532246">
        <w:rPr>
          <w:rFonts w:ascii="Arial" w:hAnsi="Arial" w:cs="Arial"/>
        </w:rPr>
        <w:t xml:space="preserve"> </w:t>
      </w:r>
      <w:r w:rsidR="002F694B" w:rsidRPr="00532246">
        <w:rPr>
          <w:rFonts w:ascii="Arial" w:hAnsi="Arial" w:cs="Arial"/>
        </w:rPr>
        <w:t xml:space="preserve">der Gutachterinnen und </w:t>
      </w:r>
      <w:r w:rsidR="0012237D" w:rsidRPr="00532246">
        <w:rPr>
          <w:rFonts w:ascii="Arial" w:hAnsi="Arial" w:cs="Arial"/>
        </w:rPr>
        <w:t>Gutachter</w:t>
      </w:r>
      <w:r w:rsidR="002F694B" w:rsidRPr="00532246">
        <w:rPr>
          <w:rFonts w:ascii="Arial" w:hAnsi="Arial" w:cs="Arial"/>
        </w:rPr>
        <w:t>.</w:t>
      </w:r>
    </w:p>
    <w:p w14:paraId="2D112F6A" w14:textId="77777777" w:rsidR="00F171F7" w:rsidRPr="00532246" w:rsidRDefault="00F171F7" w:rsidP="00AA3BEC">
      <w:pPr>
        <w:autoSpaceDE w:val="0"/>
        <w:autoSpaceDN w:val="0"/>
        <w:adjustRightInd w:val="0"/>
        <w:spacing w:after="0" w:line="240" w:lineRule="auto"/>
        <w:jc w:val="both"/>
        <w:rPr>
          <w:rFonts w:ascii="Arial" w:hAnsi="Arial" w:cs="Arial"/>
        </w:rPr>
      </w:pPr>
    </w:p>
    <w:p w14:paraId="0754BBDF" w14:textId="5215AEF2" w:rsidR="00F171F7" w:rsidRPr="00532246" w:rsidRDefault="003937D5"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12</w:t>
      </w:r>
      <w:r w:rsidR="0023339F" w:rsidRPr="00532246">
        <w:rPr>
          <w:rFonts w:ascii="Arial" w:hAnsi="Arial" w:cs="Arial"/>
        </w:rPr>
        <w:t xml:space="preserve">) Die Prüfungskommission </w:t>
      </w:r>
      <w:r w:rsidR="001C61E3" w:rsidRPr="00532246">
        <w:rPr>
          <w:rFonts w:ascii="Arial" w:hAnsi="Arial" w:cs="Arial"/>
        </w:rPr>
        <w:t>stellt</w:t>
      </w:r>
      <w:r w:rsidR="00302077" w:rsidRPr="00532246">
        <w:rPr>
          <w:rFonts w:ascii="Arial" w:hAnsi="Arial" w:cs="Arial"/>
        </w:rPr>
        <w:t xml:space="preserve">, </w:t>
      </w:r>
      <w:r w:rsidR="0012237D" w:rsidRPr="00532246">
        <w:rPr>
          <w:rFonts w:ascii="Arial" w:hAnsi="Arial" w:cs="Arial"/>
        </w:rPr>
        <w:t>ggf. nach dem Abschluss eines Einspruch</w:t>
      </w:r>
      <w:r w:rsidR="002E47E1" w:rsidRPr="00532246">
        <w:rPr>
          <w:rFonts w:ascii="Arial" w:hAnsi="Arial" w:cs="Arial"/>
        </w:rPr>
        <w:t>s</w:t>
      </w:r>
      <w:r w:rsidR="0012237D" w:rsidRPr="00532246">
        <w:rPr>
          <w:rFonts w:ascii="Arial" w:hAnsi="Arial" w:cs="Arial"/>
        </w:rPr>
        <w:t>verfahrens</w:t>
      </w:r>
      <w:r w:rsidR="00302077" w:rsidRPr="00532246">
        <w:rPr>
          <w:rFonts w:ascii="Arial" w:hAnsi="Arial" w:cs="Arial"/>
        </w:rPr>
        <w:t>,</w:t>
      </w:r>
      <w:r w:rsidR="0012237D" w:rsidRPr="00532246">
        <w:rPr>
          <w:rFonts w:ascii="Arial" w:hAnsi="Arial" w:cs="Arial"/>
        </w:rPr>
        <w:t xml:space="preserve"> </w:t>
      </w:r>
      <w:r w:rsidR="001C61E3" w:rsidRPr="00532246">
        <w:rPr>
          <w:rFonts w:ascii="Arial" w:hAnsi="Arial" w:cs="Arial"/>
        </w:rPr>
        <w:t>entsprechend der Regelungen in den Absätzen 6, 10 und 11</w:t>
      </w:r>
      <w:r w:rsidR="0012237D" w:rsidRPr="00532246">
        <w:rPr>
          <w:rFonts w:ascii="Arial" w:hAnsi="Arial" w:cs="Arial"/>
        </w:rPr>
        <w:t xml:space="preserve"> </w:t>
      </w:r>
      <w:r w:rsidR="0023339F" w:rsidRPr="00532246">
        <w:rPr>
          <w:rFonts w:ascii="Arial" w:hAnsi="Arial" w:cs="Arial"/>
        </w:rPr>
        <w:t>die endgültige Note der Dissertation</w:t>
      </w:r>
      <w:r w:rsidR="001C61E3" w:rsidRPr="00532246">
        <w:rPr>
          <w:rFonts w:ascii="Arial" w:hAnsi="Arial" w:cs="Arial"/>
        </w:rPr>
        <w:t xml:space="preserve"> fest</w:t>
      </w:r>
      <w:r w:rsidR="0023339F" w:rsidRPr="00532246">
        <w:rPr>
          <w:rFonts w:ascii="Arial" w:hAnsi="Arial" w:cs="Arial"/>
        </w:rPr>
        <w:t>. Die Dissertation ist bestanden,</w:t>
      </w:r>
      <w:r w:rsidR="00BB19CD" w:rsidRPr="00532246">
        <w:rPr>
          <w:rFonts w:ascii="Arial" w:hAnsi="Arial" w:cs="Arial"/>
        </w:rPr>
        <w:t xml:space="preserve"> </w:t>
      </w:r>
      <w:r w:rsidR="0023339F" w:rsidRPr="00532246">
        <w:rPr>
          <w:rFonts w:ascii="Arial" w:hAnsi="Arial" w:cs="Arial"/>
        </w:rPr>
        <w:t xml:space="preserve">wenn sie </w:t>
      </w:r>
      <w:r w:rsidR="0012237D" w:rsidRPr="00532246">
        <w:rPr>
          <w:rFonts w:ascii="Arial" w:hAnsi="Arial" w:cs="Arial"/>
        </w:rPr>
        <w:t xml:space="preserve">insgesamt </w:t>
      </w:r>
      <w:r w:rsidR="0023339F" w:rsidRPr="00532246">
        <w:rPr>
          <w:rFonts w:ascii="Arial" w:hAnsi="Arial" w:cs="Arial"/>
        </w:rPr>
        <w:t xml:space="preserve">mindestens mit der Note „genügend“ </w:t>
      </w:r>
      <w:r w:rsidR="00062FE0" w:rsidRPr="00532246">
        <w:rPr>
          <w:rFonts w:ascii="Arial" w:hAnsi="Arial" w:cs="Arial"/>
        </w:rPr>
        <w:t xml:space="preserve">(3,3 oder besser) </w:t>
      </w:r>
      <w:r w:rsidR="0023339F" w:rsidRPr="00532246">
        <w:rPr>
          <w:rFonts w:ascii="Arial" w:hAnsi="Arial" w:cs="Arial"/>
        </w:rPr>
        <w:t>bewertet worden ist.</w:t>
      </w:r>
      <w:r w:rsidR="00F171F7" w:rsidRPr="00532246">
        <w:rPr>
          <w:rFonts w:ascii="Arial" w:hAnsi="Arial" w:cs="Arial"/>
        </w:rPr>
        <w:t xml:space="preserve"> </w:t>
      </w:r>
      <w:r w:rsidR="0012237D" w:rsidRPr="00532246">
        <w:rPr>
          <w:rFonts w:ascii="Arial" w:hAnsi="Arial" w:cs="Arial"/>
        </w:rPr>
        <w:t xml:space="preserve">Die Dissertation ist nicht bestanden, wenn sie insgesamt mit der Note „ungenügend“ </w:t>
      </w:r>
      <w:r w:rsidR="00256CDB" w:rsidRPr="00532246">
        <w:rPr>
          <w:rFonts w:ascii="Arial" w:hAnsi="Arial" w:cs="Arial"/>
        </w:rPr>
        <w:t xml:space="preserve">(3,4 oder schlechter) </w:t>
      </w:r>
      <w:r w:rsidR="0012237D" w:rsidRPr="00532246">
        <w:rPr>
          <w:rFonts w:ascii="Arial" w:hAnsi="Arial" w:cs="Arial"/>
        </w:rPr>
        <w:t xml:space="preserve">bewertet </w:t>
      </w:r>
      <w:r w:rsidR="00062FE0" w:rsidRPr="00532246">
        <w:rPr>
          <w:rFonts w:ascii="Arial" w:hAnsi="Arial" w:cs="Arial"/>
        </w:rPr>
        <w:t>worden ist.</w:t>
      </w:r>
    </w:p>
    <w:p w14:paraId="58B7FCA1" w14:textId="77777777" w:rsidR="0023339F" w:rsidRPr="00532246" w:rsidRDefault="0023339F" w:rsidP="00AA3BEC">
      <w:pPr>
        <w:autoSpaceDE w:val="0"/>
        <w:autoSpaceDN w:val="0"/>
        <w:adjustRightInd w:val="0"/>
        <w:spacing w:after="0" w:line="240" w:lineRule="auto"/>
        <w:jc w:val="both"/>
        <w:rPr>
          <w:rFonts w:ascii="Arial" w:hAnsi="Arial" w:cs="Arial"/>
        </w:rPr>
      </w:pPr>
    </w:p>
    <w:p w14:paraId="391BC8F5" w14:textId="06933B99" w:rsidR="00C0088D" w:rsidRPr="00532246" w:rsidRDefault="003937D5" w:rsidP="00AA3BEC">
      <w:pPr>
        <w:autoSpaceDE w:val="0"/>
        <w:autoSpaceDN w:val="0"/>
        <w:adjustRightInd w:val="0"/>
        <w:spacing w:after="0" w:line="240" w:lineRule="auto"/>
        <w:jc w:val="both"/>
        <w:rPr>
          <w:rFonts w:ascii="Arial" w:hAnsi="Arial" w:cs="Arial"/>
        </w:rPr>
      </w:pPr>
      <w:r w:rsidRPr="00532246">
        <w:rPr>
          <w:rFonts w:ascii="Arial" w:hAnsi="Arial" w:cs="Arial"/>
        </w:rPr>
        <w:lastRenderedPageBreak/>
        <w:t>(</w:t>
      </w:r>
      <w:r w:rsidR="005E0CC5" w:rsidRPr="00532246">
        <w:rPr>
          <w:rFonts w:ascii="Arial" w:hAnsi="Arial" w:cs="Arial"/>
        </w:rPr>
        <w:t>13</w:t>
      </w:r>
      <w:r w:rsidR="0023339F" w:rsidRPr="00532246">
        <w:rPr>
          <w:rFonts w:ascii="Arial" w:hAnsi="Arial" w:cs="Arial"/>
        </w:rPr>
        <w:t xml:space="preserve">) Über das Ergebnis der Bewertung der Dissertation erteilt die oder der </w:t>
      </w:r>
      <w:r w:rsidR="00D8003D" w:rsidRPr="00532246">
        <w:rPr>
          <w:rFonts w:ascii="Arial" w:hAnsi="Arial" w:cs="Arial"/>
        </w:rPr>
        <w:t>Vorsitzende</w:t>
      </w:r>
      <w:r w:rsidR="0023339F" w:rsidRPr="00532246">
        <w:rPr>
          <w:rFonts w:ascii="Arial" w:hAnsi="Arial" w:cs="Arial"/>
        </w:rPr>
        <w:t xml:space="preserve"> der</w:t>
      </w:r>
      <w:r w:rsidR="00BB19CD" w:rsidRPr="00532246">
        <w:rPr>
          <w:rFonts w:ascii="Arial" w:hAnsi="Arial" w:cs="Arial"/>
        </w:rPr>
        <w:t xml:space="preserve"> </w:t>
      </w:r>
      <w:r w:rsidR="0023339F" w:rsidRPr="00532246">
        <w:rPr>
          <w:rFonts w:ascii="Arial" w:hAnsi="Arial" w:cs="Arial"/>
        </w:rPr>
        <w:t xml:space="preserve">Prüfungskommission der </w:t>
      </w:r>
      <w:r w:rsidR="00773E0A" w:rsidRPr="00532246">
        <w:rPr>
          <w:rFonts w:ascii="Arial" w:hAnsi="Arial" w:cs="Arial"/>
        </w:rPr>
        <w:t>Promovendin</w:t>
      </w:r>
      <w:r w:rsidR="0023339F" w:rsidRPr="00532246">
        <w:rPr>
          <w:rFonts w:ascii="Arial" w:hAnsi="Arial" w:cs="Arial"/>
        </w:rPr>
        <w:t xml:space="preserve"> oder dem </w:t>
      </w:r>
      <w:r w:rsidR="00773E0A" w:rsidRPr="00532246">
        <w:rPr>
          <w:rFonts w:ascii="Arial" w:hAnsi="Arial" w:cs="Arial"/>
        </w:rPr>
        <w:t>Promovenden</w:t>
      </w:r>
      <w:r w:rsidR="0023339F" w:rsidRPr="00532246">
        <w:rPr>
          <w:rFonts w:ascii="Arial" w:hAnsi="Arial" w:cs="Arial"/>
        </w:rPr>
        <w:t xml:space="preserve"> einen schriftlichen Bescheid. </w:t>
      </w:r>
      <w:r w:rsidR="00302077" w:rsidRPr="00532246">
        <w:rPr>
          <w:rFonts w:ascii="Arial" w:hAnsi="Arial" w:cs="Arial"/>
        </w:rPr>
        <w:t xml:space="preserve">Auf </w:t>
      </w:r>
      <w:r w:rsidR="00C44D71" w:rsidRPr="00532246">
        <w:rPr>
          <w:rFonts w:ascii="Arial" w:hAnsi="Arial" w:cs="Arial"/>
        </w:rPr>
        <w:t>§ 2</w:t>
      </w:r>
      <w:r w:rsidR="009234C9" w:rsidRPr="00532246">
        <w:rPr>
          <w:rFonts w:ascii="Arial" w:hAnsi="Arial" w:cs="Arial"/>
        </w:rPr>
        <w:t>5</w:t>
      </w:r>
      <w:r w:rsidR="00062FE0" w:rsidRPr="00532246">
        <w:rPr>
          <w:rFonts w:ascii="Arial" w:hAnsi="Arial" w:cs="Arial"/>
        </w:rPr>
        <w:t xml:space="preserve"> Abs.1</w:t>
      </w:r>
      <w:r w:rsidR="00302077" w:rsidRPr="00532246">
        <w:rPr>
          <w:rFonts w:ascii="Arial" w:hAnsi="Arial" w:cs="Arial"/>
        </w:rPr>
        <w:t xml:space="preserve"> wird verwiesen.</w:t>
      </w:r>
    </w:p>
    <w:p w14:paraId="74730061" w14:textId="77777777" w:rsidR="006B40C6" w:rsidRPr="00532246" w:rsidRDefault="006B40C6" w:rsidP="00AA3BEC">
      <w:pPr>
        <w:autoSpaceDE w:val="0"/>
        <w:autoSpaceDN w:val="0"/>
        <w:adjustRightInd w:val="0"/>
        <w:spacing w:after="0" w:line="240" w:lineRule="auto"/>
        <w:jc w:val="both"/>
        <w:rPr>
          <w:rFonts w:ascii="Arial" w:hAnsi="Arial" w:cs="Arial"/>
        </w:rPr>
      </w:pPr>
    </w:p>
    <w:p w14:paraId="11420C06" w14:textId="77777777" w:rsidR="00F04277" w:rsidRPr="00532246" w:rsidRDefault="00F04277" w:rsidP="00AA3BEC">
      <w:pPr>
        <w:autoSpaceDE w:val="0"/>
        <w:autoSpaceDN w:val="0"/>
        <w:adjustRightInd w:val="0"/>
        <w:spacing w:after="0" w:line="240" w:lineRule="auto"/>
        <w:jc w:val="both"/>
        <w:rPr>
          <w:rFonts w:ascii="Arial" w:hAnsi="Arial" w:cs="Arial"/>
        </w:rPr>
      </w:pPr>
    </w:p>
    <w:p w14:paraId="2DD40CF6" w14:textId="77777777" w:rsidR="00F04277" w:rsidRPr="00532246" w:rsidRDefault="00F04277" w:rsidP="00AA3BEC">
      <w:pPr>
        <w:autoSpaceDE w:val="0"/>
        <w:autoSpaceDN w:val="0"/>
        <w:adjustRightInd w:val="0"/>
        <w:spacing w:after="0" w:line="240" w:lineRule="auto"/>
        <w:jc w:val="both"/>
        <w:rPr>
          <w:rFonts w:ascii="Arial" w:hAnsi="Arial" w:cs="Arial"/>
        </w:rPr>
      </w:pPr>
    </w:p>
    <w:p w14:paraId="3B01F77C" w14:textId="77777777" w:rsidR="00F04277" w:rsidRPr="00532246" w:rsidRDefault="00F04277" w:rsidP="00AA3BEC">
      <w:pPr>
        <w:autoSpaceDE w:val="0"/>
        <w:autoSpaceDN w:val="0"/>
        <w:adjustRightInd w:val="0"/>
        <w:spacing w:after="0" w:line="240" w:lineRule="auto"/>
        <w:jc w:val="both"/>
        <w:rPr>
          <w:rFonts w:ascii="Arial" w:hAnsi="Arial" w:cs="Arial"/>
        </w:rPr>
      </w:pPr>
    </w:p>
    <w:p w14:paraId="6EC752CC" w14:textId="59620EC8" w:rsidR="0023339F" w:rsidRPr="00532246" w:rsidRDefault="0023339F" w:rsidP="00C0088D">
      <w:pPr>
        <w:pStyle w:val="berschrift1"/>
        <w:spacing w:before="0" w:line="240" w:lineRule="auto"/>
        <w:jc w:val="center"/>
        <w:rPr>
          <w:rFonts w:ascii="Arial" w:hAnsi="Arial" w:cs="Arial"/>
          <w:color w:val="auto"/>
          <w:sz w:val="22"/>
          <w:szCs w:val="22"/>
        </w:rPr>
      </w:pPr>
      <w:bookmarkStart w:id="60" w:name="_Toc443397052"/>
      <w:r w:rsidRPr="00532246">
        <w:rPr>
          <w:rFonts w:ascii="Arial" w:hAnsi="Arial" w:cs="Arial"/>
          <w:color w:val="auto"/>
          <w:sz w:val="22"/>
          <w:szCs w:val="22"/>
        </w:rPr>
        <w:t>§ 1</w:t>
      </w:r>
      <w:r w:rsidR="009234C9" w:rsidRPr="00532246">
        <w:rPr>
          <w:rFonts w:ascii="Arial" w:hAnsi="Arial" w:cs="Arial"/>
          <w:color w:val="auto"/>
          <w:sz w:val="22"/>
          <w:szCs w:val="22"/>
        </w:rPr>
        <w:t>7</w:t>
      </w:r>
      <w:r w:rsidR="007A7448" w:rsidRPr="00532246">
        <w:rPr>
          <w:rFonts w:ascii="Arial" w:hAnsi="Arial" w:cs="Arial"/>
          <w:color w:val="auto"/>
          <w:sz w:val="22"/>
          <w:szCs w:val="22"/>
        </w:rPr>
        <w:br/>
      </w:r>
      <w:r w:rsidRPr="00532246">
        <w:rPr>
          <w:rFonts w:ascii="Arial" w:hAnsi="Arial" w:cs="Arial"/>
          <w:color w:val="auto"/>
          <w:sz w:val="22"/>
          <w:szCs w:val="22"/>
        </w:rPr>
        <w:t>Mündliche Prüfung</w:t>
      </w:r>
      <w:bookmarkEnd w:id="60"/>
    </w:p>
    <w:p w14:paraId="6FC04FB9" w14:textId="77777777" w:rsidR="00BD079F" w:rsidRPr="00532246" w:rsidRDefault="00BD079F" w:rsidP="00AA3BEC">
      <w:pPr>
        <w:autoSpaceDE w:val="0"/>
        <w:autoSpaceDN w:val="0"/>
        <w:adjustRightInd w:val="0"/>
        <w:spacing w:after="0" w:line="240" w:lineRule="auto"/>
        <w:jc w:val="both"/>
        <w:rPr>
          <w:rFonts w:ascii="Arial" w:hAnsi="Arial" w:cs="Arial"/>
        </w:rPr>
      </w:pPr>
    </w:p>
    <w:p w14:paraId="3FBF5089" w14:textId="2E69B6F1"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(1) Ist die Dissertation bestanden,</w:t>
      </w:r>
      <w:r w:rsidR="00302077" w:rsidRPr="00532246">
        <w:rPr>
          <w:rFonts w:ascii="Arial" w:hAnsi="Arial" w:cs="Arial"/>
        </w:rPr>
        <w:t xml:space="preserve"> </w:t>
      </w:r>
      <w:r w:rsidR="00062FE0" w:rsidRPr="00532246">
        <w:rPr>
          <w:rFonts w:ascii="Arial" w:hAnsi="Arial" w:cs="Arial"/>
        </w:rPr>
        <w:t xml:space="preserve">teilt </w:t>
      </w:r>
      <w:r w:rsidR="00302077" w:rsidRPr="00532246">
        <w:rPr>
          <w:rFonts w:ascii="Arial" w:hAnsi="Arial" w:cs="Arial"/>
        </w:rPr>
        <w:t xml:space="preserve">die oder der </w:t>
      </w:r>
      <w:r w:rsidR="00D8003D" w:rsidRPr="00532246">
        <w:rPr>
          <w:rFonts w:ascii="Arial" w:hAnsi="Arial" w:cs="Arial"/>
        </w:rPr>
        <w:t>Vorsitzende</w:t>
      </w:r>
      <w:r w:rsidR="00302077" w:rsidRPr="00532246">
        <w:rPr>
          <w:rFonts w:ascii="Arial" w:hAnsi="Arial" w:cs="Arial"/>
        </w:rPr>
        <w:t xml:space="preserve"> der Prüfungskommission der Promovendin oder dem Promovenden unverzüglich einen Termin für die mündliche Prüfung mit.</w:t>
      </w:r>
      <w:r w:rsidRPr="00532246">
        <w:rPr>
          <w:rFonts w:ascii="Arial" w:hAnsi="Arial" w:cs="Arial"/>
        </w:rPr>
        <w:t xml:space="preserve"> </w:t>
      </w:r>
      <w:r w:rsidR="00302077" w:rsidRPr="00532246">
        <w:rPr>
          <w:rFonts w:ascii="Arial" w:hAnsi="Arial" w:cs="Arial"/>
        </w:rPr>
        <w:t>Die mündliche Prüfung</w:t>
      </w:r>
      <w:r w:rsidRPr="00532246">
        <w:rPr>
          <w:rFonts w:ascii="Arial" w:hAnsi="Arial" w:cs="Arial"/>
        </w:rPr>
        <w:t xml:space="preserve"> </w:t>
      </w:r>
      <w:r w:rsidR="0069333A" w:rsidRPr="00532246">
        <w:rPr>
          <w:rFonts w:ascii="Arial" w:hAnsi="Arial" w:cs="Arial"/>
        </w:rPr>
        <w:t>soll</w:t>
      </w:r>
      <w:r w:rsidRPr="00532246">
        <w:rPr>
          <w:rFonts w:ascii="Arial" w:hAnsi="Arial" w:cs="Arial"/>
        </w:rPr>
        <w:t xml:space="preserve"> spätestens zwei Monate nach der </w:t>
      </w:r>
      <w:r w:rsidR="00302077" w:rsidRPr="00532246">
        <w:rPr>
          <w:rFonts w:ascii="Arial" w:hAnsi="Arial" w:cs="Arial"/>
        </w:rPr>
        <w:t>Mitteilung des Bewertungsergebnisses der Dissertation</w:t>
      </w:r>
      <w:r w:rsidRPr="00532246">
        <w:rPr>
          <w:rFonts w:ascii="Arial" w:hAnsi="Arial" w:cs="Arial"/>
        </w:rPr>
        <w:t xml:space="preserve"> gemäß § </w:t>
      </w:r>
      <w:r w:rsidR="00C44D71" w:rsidRPr="00532246">
        <w:rPr>
          <w:rFonts w:ascii="Arial" w:hAnsi="Arial" w:cs="Arial"/>
        </w:rPr>
        <w:t>1</w:t>
      </w:r>
      <w:r w:rsidR="009234C9" w:rsidRPr="00532246">
        <w:rPr>
          <w:rFonts w:ascii="Arial" w:hAnsi="Arial" w:cs="Arial"/>
        </w:rPr>
        <w:t>6</w:t>
      </w:r>
      <w:r w:rsidR="00F04277" w:rsidRPr="00532246">
        <w:rPr>
          <w:rFonts w:ascii="Arial" w:hAnsi="Arial" w:cs="Arial"/>
        </w:rPr>
        <w:t xml:space="preserve"> Abs. 13</w:t>
      </w:r>
      <w:r w:rsidRPr="00532246">
        <w:rPr>
          <w:rFonts w:ascii="Arial" w:hAnsi="Arial" w:cs="Arial"/>
        </w:rPr>
        <w:t xml:space="preserve"> stattgefunden haben. </w:t>
      </w:r>
    </w:p>
    <w:p w14:paraId="29817A01" w14:textId="77777777" w:rsidR="0023339F" w:rsidRPr="00532246" w:rsidRDefault="0023339F" w:rsidP="00AA3BEC">
      <w:pPr>
        <w:autoSpaceDE w:val="0"/>
        <w:autoSpaceDN w:val="0"/>
        <w:adjustRightInd w:val="0"/>
        <w:spacing w:after="0" w:line="240" w:lineRule="auto"/>
        <w:jc w:val="both"/>
        <w:rPr>
          <w:rFonts w:ascii="Arial" w:hAnsi="Arial" w:cs="Arial"/>
        </w:rPr>
      </w:pPr>
    </w:p>
    <w:p w14:paraId="673230DB"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(2) Die mündliche Prüfung wird vor der</w:t>
      </w:r>
      <w:r w:rsidR="00BD079F" w:rsidRPr="00532246">
        <w:rPr>
          <w:rFonts w:ascii="Arial" w:hAnsi="Arial" w:cs="Arial"/>
        </w:rPr>
        <w:t xml:space="preserve"> Prüfungskommission abgelegt.</w:t>
      </w:r>
      <w:r w:rsidRPr="00532246">
        <w:rPr>
          <w:rFonts w:ascii="Arial" w:hAnsi="Arial" w:cs="Arial"/>
        </w:rPr>
        <w:t xml:space="preserve"> Sie dauert mindestens </w:t>
      </w:r>
      <w:r w:rsidR="00BD079F" w:rsidRPr="00532246">
        <w:rPr>
          <w:rFonts w:ascii="Arial" w:hAnsi="Arial" w:cs="Arial"/>
        </w:rPr>
        <w:t xml:space="preserve">60 und höchstens 90 Minuten und </w:t>
      </w:r>
      <w:r w:rsidRPr="00532246">
        <w:rPr>
          <w:rFonts w:ascii="Arial" w:hAnsi="Arial" w:cs="Arial"/>
        </w:rPr>
        <w:t>besteht aus folgenden Prüfungsleistungen:</w:t>
      </w:r>
    </w:p>
    <w:p w14:paraId="0B89401E" w14:textId="77777777" w:rsidR="00BB19CD" w:rsidRPr="00532246" w:rsidRDefault="00BB19CD" w:rsidP="00AA3BEC">
      <w:pPr>
        <w:autoSpaceDE w:val="0"/>
        <w:autoSpaceDN w:val="0"/>
        <w:adjustRightInd w:val="0"/>
        <w:spacing w:after="0" w:line="240" w:lineRule="auto"/>
        <w:jc w:val="both"/>
        <w:rPr>
          <w:rFonts w:ascii="Arial" w:hAnsi="Arial" w:cs="Arial"/>
        </w:rPr>
      </w:pPr>
    </w:p>
    <w:p w14:paraId="2B6D6A5C" w14:textId="77777777" w:rsidR="0023339F" w:rsidRPr="00532246" w:rsidRDefault="0023339F" w:rsidP="008856FE">
      <w:pPr>
        <w:pStyle w:val="Listenabsatz"/>
        <w:numPr>
          <w:ilvl w:val="0"/>
          <w:numId w:val="1"/>
        </w:numPr>
        <w:autoSpaceDE w:val="0"/>
        <w:autoSpaceDN w:val="0"/>
        <w:adjustRightInd w:val="0"/>
        <w:spacing w:after="0" w:line="240" w:lineRule="auto"/>
        <w:jc w:val="both"/>
        <w:rPr>
          <w:rFonts w:ascii="Arial" w:hAnsi="Arial" w:cs="Arial"/>
        </w:rPr>
      </w:pPr>
      <w:r w:rsidRPr="00532246">
        <w:rPr>
          <w:rFonts w:ascii="Arial" w:hAnsi="Arial" w:cs="Arial"/>
        </w:rPr>
        <w:t>einem Vortrag von höchstens 30 Minuten zur vorgelegten Dissertation</w:t>
      </w:r>
      <w:r w:rsidR="00BD079F" w:rsidRPr="00532246">
        <w:rPr>
          <w:rFonts w:ascii="Arial" w:hAnsi="Arial" w:cs="Arial"/>
        </w:rPr>
        <w:t xml:space="preserve">, </w:t>
      </w:r>
    </w:p>
    <w:p w14:paraId="1F960C63" w14:textId="289C189D" w:rsidR="00D10D33" w:rsidRPr="00532246" w:rsidRDefault="00D10D33" w:rsidP="008856FE">
      <w:pPr>
        <w:pStyle w:val="Listenabsatz"/>
        <w:numPr>
          <w:ilvl w:val="0"/>
          <w:numId w:val="1"/>
        </w:numPr>
        <w:autoSpaceDE w:val="0"/>
        <w:autoSpaceDN w:val="0"/>
        <w:adjustRightInd w:val="0"/>
        <w:spacing w:after="0" w:line="240" w:lineRule="auto"/>
        <w:jc w:val="both"/>
        <w:rPr>
          <w:rFonts w:ascii="Arial" w:hAnsi="Arial" w:cs="Arial"/>
        </w:rPr>
      </w:pPr>
      <w:r w:rsidRPr="00532246">
        <w:rPr>
          <w:rFonts w:ascii="Arial" w:hAnsi="Arial" w:cs="Arial"/>
        </w:rPr>
        <w:t>ein</w:t>
      </w:r>
      <w:r w:rsidR="00BD079F" w:rsidRPr="00532246">
        <w:rPr>
          <w:rFonts w:ascii="Arial" w:hAnsi="Arial" w:cs="Arial"/>
        </w:rPr>
        <w:t xml:space="preserve"> </w:t>
      </w:r>
      <w:r w:rsidRPr="00532246">
        <w:rPr>
          <w:rFonts w:ascii="Arial" w:hAnsi="Arial" w:cs="Arial"/>
        </w:rPr>
        <w:t xml:space="preserve">vertieftes wissenschaftliches Gespräch zwischen der Promovendin oder dem Promovenden und den Mitgliedern der Prüfungskommission über die Dissertation und über methodisch und inhaltlich mit ihr in Verbindung stehende Fragen. </w:t>
      </w:r>
      <w:r w:rsidR="00773E0A" w:rsidRPr="00532246">
        <w:rPr>
          <w:rFonts w:ascii="Arial" w:hAnsi="Arial" w:cs="Arial"/>
        </w:rPr>
        <w:t xml:space="preserve">Die Prüfungskommission kann darüber hinaus Fragen weiterer Anwesender gemäß </w:t>
      </w:r>
      <w:r w:rsidR="00062FE0" w:rsidRPr="00532246">
        <w:rPr>
          <w:rFonts w:ascii="Arial" w:hAnsi="Arial" w:cs="Arial"/>
        </w:rPr>
        <w:t xml:space="preserve">Absatz 7 </w:t>
      </w:r>
      <w:r w:rsidR="00F04277" w:rsidRPr="00532246">
        <w:rPr>
          <w:rFonts w:ascii="Arial" w:hAnsi="Arial" w:cs="Arial"/>
        </w:rPr>
        <w:t xml:space="preserve">Satz 1 </w:t>
      </w:r>
      <w:r w:rsidR="00773E0A" w:rsidRPr="00532246">
        <w:rPr>
          <w:rFonts w:ascii="Arial" w:hAnsi="Arial" w:cs="Arial"/>
        </w:rPr>
        <w:t xml:space="preserve">zulassen. </w:t>
      </w:r>
    </w:p>
    <w:p w14:paraId="5A65F7F2" w14:textId="77777777" w:rsidR="00D10D33" w:rsidRPr="00532246" w:rsidRDefault="00D10D33" w:rsidP="00AA3BEC">
      <w:pPr>
        <w:autoSpaceDE w:val="0"/>
        <w:autoSpaceDN w:val="0"/>
        <w:adjustRightInd w:val="0"/>
        <w:spacing w:after="0" w:line="240" w:lineRule="auto"/>
        <w:jc w:val="both"/>
        <w:rPr>
          <w:rFonts w:ascii="Arial" w:hAnsi="Arial" w:cs="Arial"/>
        </w:rPr>
      </w:pPr>
    </w:p>
    <w:p w14:paraId="14E5F1C8" w14:textId="639BF5B0"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(3) Die in Absatz 2 genannten mündlichen Prüfungsleistungen sind von der Prüfungskommission</w:t>
      </w:r>
      <w:r w:rsidR="00652044" w:rsidRPr="00532246">
        <w:rPr>
          <w:rFonts w:ascii="Arial" w:hAnsi="Arial" w:cs="Arial"/>
        </w:rPr>
        <w:t xml:space="preserve"> im Anschluss an die Prüfung</w:t>
      </w:r>
      <w:r w:rsidRPr="00532246">
        <w:rPr>
          <w:rFonts w:ascii="Arial" w:hAnsi="Arial" w:cs="Arial"/>
        </w:rPr>
        <w:t xml:space="preserve"> mit einer Note gemäß §</w:t>
      </w:r>
      <w:r w:rsidR="00062FE0" w:rsidRPr="00532246">
        <w:rPr>
          <w:rFonts w:ascii="Arial" w:hAnsi="Arial" w:cs="Arial"/>
        </w:rPr>
        <w:t xml:space="preserve"> 1</w:t>
      </w:r>
      <w:r w:rsidR="00F04277" w:rsidRPr="00532246">
        <w:rPr>
          <w:rFonts w:ascii="Arial" w:hAnsi="Arial" w:cs="Arial"/>
        </w:rPr>
        <w:t>8</w:t>
      </w:r>
      <w:r w:rsidR="00062FE0" w:rsidRPr="00532246">
        <w:rPr>
          <w:rFonts w:ascii="Arial" w:hAnsi="Arial" w:cs="Arial"/>
        </w:rPr>
        <w:t xml:space="preserve"> Abs. 1</w:t>
      </w:r>
      <w:r w:rsidRPr="00532246">
        <w:rPr>
          <w:rFonts w:ascii="Arial" w:hAnsi="Arial" w:cs="Arial"/>
        </w:rPr>
        <w:t xml:space="preserve"> zu bewerten.</w:t>
      </w:r>
      <w:r w:rsidR="000D196F" w:rsidRPr="00532246">
        <w:rPr>
          <w:rFonts w:ascii="Arial" w:hAnsi="Arial" w:cs="Arial"/>
        </w:rPr>
        <w:t xml:space="preserve"> Die Note der mündlichen Prüfung ergibt sich aus dem arithmetischen Mittel der Einzelbewertungen der Mitglieder der Prüfungskommission. </w:t>
      </w:r>
      <w:r w:rsidR="00795A61" w:rsidRPr="00532246">
        <w:rPr>
          <w:rFonts w:ascii="Arial" w:hAnsi="Arial" w:cs="Arial"/>
        </w:rPr>
        <w:t xml:space="preserve">Enthaltungen bei der Festlegung von Bewertungen sind unzulässig. </w:t>
      </w:r>
      <w:r w:rsidRPr="00532246">
        <w:rPr>
          <w:rFonts w:ascii="Arial" w:hAnsi="Arial" w:cs="Arial"/>
        </w:rPr>
        <w:t xml:space="preserve">Die mündliche Prüfung ist bestanden, wenn sie </w:t>
      </w:r>
      <w:r w:rsidR="000D196F" w:rsidRPr="00532246">
        <w:rPr>
          <w:rFonts w:ascii="Arial" w:hAnsi="Arial" w:cs="Arial"/>
        </w:rPr>
        <w:t xml:space="preserve">insgesamt </w:t>
      </w:r>
      <w:r w:rsidRPr="00532246">
        <w:rPr>
          <w:rFonts w:ascii="Arial" w:hAnsi="Arial" w:cs="Arial"/>
        </w:rPr>
        <w:t xml:space="preserve">mindestens mit der Note „genügend“ </w:t>
      </w:r>
      <w:r w:rsidR="00652044" w:rsidRPr="00532246">
        <w:rPr>
          <w:rFonts w:ascii="Arial" w:hAnsi="Arial" w:cs="Arial"/>
        </w:rPr>
        <w:t xml:space="preserve">(3,3 oder besser) </w:t>
      </w:r>
      <w:r w:rsidRPr="00532246">
        <w:rPr>
          <w:rFonts w:ascii="Arial" w:hAnsi="Arial" w:cs="Arial"/>
        </w:rPr>
        <w:t>bewertet worden ist.</w:t>
      </w:r>
      <w:r w:rsidR="00652044" w:rsidRPr="00532246">
        <w:rPr>
          <w:rFonts w:ascii="Arial" w:hAnsi="Arial" w:cs="Arial"/>
        </w:rPr>
        <w:t xml:space="preserve"> Die mündliche Prüfung ist nicht bestanden, wenn sie </w:t>
      </w:r>
      <w:r w:rsidR="000D196F" w:rsidRPr="00532246">
        <w:rPr>
          <w:rFonts w:ascii="Arial" w:hAnsi="Arial" w:cs="Arial"/>
        </w:rPr>
        <w:t xml:space="preserve">insgesamt </w:t>
      </w:r>
      <w:r w:rsidR="00652044" w:rsidRPr="00532246">
        <w:rPr>
          <w:rFonts w:ascii="Arial" w:hAnsi="Arial" w:cs="Arial"/>
        </w:rPr>
        <w:t xml:space="preserve">mit der Note „ungenügend“ (3,4 oder schlechter) bewertet worden ist. </w:t>
      </w:r>
    </w:p>
    <w:p w14:paraId="54794A97" w14:textId="77777777" w:rsidR="0023339F" w:rsidRPr="00532246" w:rsidRDefault="0023339F" w:rsidP="00AA3BEC">
      <w:pPr>
        <w:autoSpaceDE w:val="0"/>
        <w:autoSpaceDN w:val="0"/>
        <w:adjustRightInd w:val="0"/>
        <w:spacing w:after="0" w:line="240" w:lineRule="auto"/>
        <w:jc w:val="both"/>
        <w:rPr>
          <w:rFonts w:ascii="Arial" w:hAnsi="Arial" w:cs="Arial"/>
        </w:rPr>
      </w:pPr>
    </w:p>
    <w:p w14:paraId="4C2F60E4"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(4) Bei einer herausragenden Leistung kann die Note für die mündliche Prüfung mit dem</w:t>
      </w:r>
      <w:r w:rsidR="00BB19CD" w:rsidRPr="00532246">
        <w:rPr>
          <w:rFonts w:ascii="Arial" w:hAnsi="Arial" w:cs="Arial"/>
        </w:rPr>
        <w:t xml:space="preserve"> </w:t>
      </w:r>
      <w:r w:rsidRPr="00532246">
        <w:rPr>
          <w:rFonts w:ascii="Arial" w:hAnsi="Arial" w:cs="Arial"/>
        </w:rPr>
        <w:t>Zusatz „mit Auszeichnung best</w:t>
      </w:r>
      <w:r w:rsidR="00302077" w:rsidRPr="00532246">
        <w:rPr>
          <w:rFonts w:ascii="Arial" w:hAnsi="Arial" w:cs="Arial"/>
        </w:rPr>
        <w:t>anden“ versehen werden, sofern nicht mehr als</w:t>
      </w:r>
      <w:r w:rsidR="00795A61" w:rsidRPr="00532246">
        <w:rPr>
          <w:rFonts w:ascii="Arial" w:hAnsi="Arial" w:cs="Arial"/>
        </w:rPr>
        <w:t xml:space="preserve"> ein</w:t>
      </w:r>
      <w:r w:rsidRPr="00532246">
        <w:rPr>
          <w:rFonts w:ascii="Arial" w:hAnsi="Arial" w:cs="Arial"/>
        </w:rPr>
        <w:t xml:space="preserve"> Mitglie</w:t>
      </w:r>
      <w:r w:rsidR="00795A61" w:rsidRPr="00532246">
        <w:rPr>
          <w:rFonts w:ascii="Arial" w:hAnsi="Arial" w:cs="Arial"/>
        </w:rPr>
        <w:t>d</w:t>
      </w:r>
      <w:r w:rsidRPr="00532246">
        <w:rPr>
          <w:rFonts w:ascii="Arial" w:hAnsi="Arial" w:cs="Arial"/>
        </w:rPr>
        <w:t xml:space="preserve"> der Prüfungskommission </w:t>
      </w:r>
      <w:r w:rsidR="00795A61" w:rsidRPr="00532246">
        <w:rPr>
          <w:rFonts w:ascii="Arial" w:hAnsi="Arial" w:cs="Arial"/>
        </w:rPr>
        <w:t>widerspricht</w:t>
      </w:r>
      <w:r w:rsidRPr="00532246">
        <w:rPr>
          <w:rFonts w:ascii="Arial" w:hAnsi="Arial" w:cs="Arial"/>
        </w:rPr>
        <w:t xml:space="preserve">. </w:t>
      </w:r>
    </w:p>
    <w:p w14:paraId="50A4E318" w14:textId="77777777" w:rsidR="0023339F" w:rsidRPr="00532246" w:rsidRDefault="0023339F" w:rsidP="00AA3BEC">
      <w:pPr>
        <w:autoSpaceDE w:val="0"/>
        <w:autoSpaceDN w:val="0"/>
        <w:adjustRightInd w:val="0"/>
        <w:spacing w:after="0" w:line="240" w:lineRule="auto"/>
        <w:jc w:val="both"/>
        <w:rPr>
          <w:rFonts w:ascii="Arial" w:hAnsi="Arial" w:cs="Arial"/>
        </w:rPr>
      </w:pPr>
    </w:p>
    <w:p w14:paraId="60A8E882"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(5) </w:t>
      </w:r>
      <w:r w:rsidR="00D10D33" w:rsidRPr="00532246">
        <w:rPr>
          <w:rFonts w:ascii="Arial" w:hAnsi="Arial" w:cs="Arial"/>
        </w:rPr>
        <w:t xml:space="preserve">Während der gesamten </w:t>
      </w:r>
      <w:r w:rsidR="00773E0A" w:rsidRPr="00532246">
        <w:rPr>
          <w:rFonts w:ascii="Arial" w:hAnsi="Arial" w:cs="Arial"/>
        </w:rPr>
        <w:t>mündlichen Prüfung</w:t>
      </w:r>
      <w:r w:rsidR="00D10D33" w:rsidRPr="00532246">
        <w:rPr>
          <w:rFonts w:ascii="Arial" w:hAnsi="Arial" w:cs="Arial"/>
        </w:rPr>
        <w:t xml:space="preserve"> ist die Anwesenheit aller Mitglieder der Prüfungskommission erforderlich. </w:t>
      </w:r>
      <w:r w:rsidRPr="00532246">
        <w:rPr>
          <w:rFonts w:ascii="Arial" w:hAnsi="Arial" w:cs="Arial"/>
        </w:rPr>
        <w:t xml:space="preserve">Über den Verlauf der mündlichen Prüfung ist ein Protokoll zu führen, das von den Mitgliedern der Prüfungskommission zu unterzeichnen ist. </w:t>
      </w:r>
      <w:r w:rsidR="00BD079F" w:rsidRPr="00532246">
        <w:rPr>
          <w:rFonts w:ascii="Arial" w:hAnsi="Arial" w:cs="Arial"/>
        </w:rPr>
        <w:t>Aus dem Protokoll müssen die Namen der Mitglieder der Prüfungskommission und der Promovendin oder des Promovenden, die wesentlichen Gegenstände und das Ergebnis der mündlichen Prüfung hervorgehen. Die Niederschrift darf nicht in elektronischer Form abgefasst werden.</w:t>
      </w:r>
    </w:p>
    <w:p w14:paraId="4AECA66E" w14:textId="77777777" w:rsidR="00BD079F" w:rsidRPr="00532246" w:rsidRDefault="00BD079F" w:rsidP="00AA3BEC">
      <w:pPr>
        <w:autoSpaceDE w:val="0"/>
        <w:autoSpaceDN w:val="0"/>
        <w:adjustRightInd w:val="0"/>
        <w:spacing w:after="0" w:line="240" w:lineRule="auto"/>
        <w:jc w:val="both"/>
        <w:rPr>
          <w:rFonts w:ascii="Arial" w:hAnsi="Arial" w:cs="Arial"/>
        </w:rPr>
      </w:pPr>
    </w:p>
    <w:p w14:paraId="73B9B6AE" w14:textId="7EA5F0E5"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(6) Auf Antrag </w:t>
      </w:r>
      <w:r w:rsidR="0077734E" w:rsidRPr="00532246">
        <w:rPr>
          <w:rFonts w:ascii="Arial" w:hAnsi="Arial" w:cs="Arial"/>
        </w:rPr>
        <w:t xml:space="preserve">der </w:t>
      </w:r>
      <w:r w:rsidR="00BD079F" w:rsidRPr="00532246">
        <w:rPr>
          <w:rFonts w:ascii="Arial" w:hAnsi="Arial" w:cs="Arial"/>
        </w:rPr>
        <w:t>Promovendin</w:t>
      </w:r>
      <w:r w:rsidRPr="00532246">
        <w:rPr>
          <w:rFonts w:ascii="Arial" w:hAnsi="Arial" w:cs="Arial"/>
        </w:rPr>
        <w:t xml:space="preserve"> </w:t>
      </w:r>
      <w:r w:rsidR="00BA1FB8" w:rsidRPr="00532246">
        <w:rPr>
          <w:rFonts w:ascii="Arial" w:hAnsi="Arial" w:cs="Arial"/>
        </w:rPr>
        <w:t xml:space="preserve">oder </w:t>
      </w:r>
      <w:r w:rsidR="002E47E1" w:rsidRPr="00532246">
        <w:rPr>
          <w:rFonts w:ascii="Arial" w:hAnsi="Arial" w:cs="Arial"/>
        </w:rPr>
        <w:t xml:space="preserve">des </w:t>
      </w:r>
      <w:r w:rsidR="00BD079F" w:rsidRPr="00532246">
        <w:rPr>
          <w:rFonts w:ascii="Arial" w:hAnsi="Arial" w:cs="Arial"/>
        </w:rPr>
        <w:t>Promovenden</w:t>
      </w:r>
      <w:r w:rsidR="00BA1FB8" w:rsidRPr="00532246">
        <w:rPr>
          <w:rFonts w:ascii="Arial" w:hAnsi="Arial" w:cs="Arial"/>
        </w:rPr>
        <w:t xml:space="preserve"> </w:t>
      </w:r>
      <w:r w:rsidRPr="00532246">
        <w:rPr>
          <w:rFonts w:ascii="Arial" w:hAnsi="Arial" w:cs="Arial"/>
        </w:rPr>
        <w:t>kann die zentrale Gleichstellungsbeauftragte der Universität oder</w:t>
      </w:r>
      <w:r w:rsidR="00BD079F" w:rsidRPr="00532246">
        <w:rPr>
          <w:rFonts w:ascii="Arial" w:hAnsi="Arial" w:cs="Arial"/>
        </w:rPr>
        <w:t xml:space="preserve"> die</w:t>
      </w:r>
      <w:r w:rsidR="00062FE0" w:rsidRPr="00532246">
        <w:rPr>
          <w:rFonts w:ascii="Arial" w:hAnsi="Arial" w:cs="Arial"/>
        </w:rPr>
        <w:t xml:space="preserve"> </w:t>
      </w:r>
      <w:r w:rsidR="00BD079F" w:rsidRPr="00532246">
        <w:rPr>
          <w:rFonts w:ascii="Arial" w:hAnsi="Arial" w:cs="Arial"/>
        </w:rPr>
        <w:t>Gleichstellungsbeauftrag</w:t>
      </w:r>
      <w:r w:rsidR="00062FE0" w:rsidRPr="00532246">
        <w:rPr>
          <w:rFonts w:ascii="Arial" w:hAnsi="Arial" w:cs="Arial"/>
        </w:rPr>
        <w:t>t</w:t>
      </w:r>
      <w:r w:rsidR="00BD079F" w:rsidRPr="00532246">
        <w:rPr>
          <w:rFonts w:ascii="Arial" w:hAnsi="Arial" w:cs="Arial"/>
        </w:rPr>
        <w:t>e des</w:t>
      </w:r>
      <w:r w:rsidRPr="00532246">
        <w:rPr>
          <w:rFonts w:ascii="Arial" w:hAnsi="Arial" w:cs="Arial"/>
        </w:rPr>
        <w:t xml:space="preserve"> Fachbereich</w:t>
      </w:r>
      <w:r w:rsidR="00BD079F" w:rsidRPr="00532246">
        <w:rPr>
          <w:rFonts w:ascii="Arial" w:hAnsi="Arial" w:cs="Arial"/>
        </w:rPr>
        <w:t xml:space="preserve">s </w:t>
      </w:r>
      <w:r w:rsidRPr="00532246">
        <w:rPr>
          <w:rFonts w:ascii="Arial" w:hAnsi="Arial" w:cs="Arial"/>
        </w:rPr>
        <w:t>an der mündlichen Prüfung teilnehmen.</w:t>
      </w:r>
    </w:p>
    <w:p w14:paraId="36A2208E" w14:textId="77777777" w:rsidR="00D74FD5" w:rsidRPr="00532246" w:rsidRDefault="00D74FD5" w:rsidP="00AA3BEC">
      <w:pPr>
        <w:autoSpaceDE w:val="0"/>
        <w:autoSpaceDN w:val="0"/>
        <w:adjustRightInd w:val="0"/>
        <w:spacing w:after="0" w:line="240" w:lineRule="auto"/>
        <w:jc w:val="both"/>
        <w:rPr>
          <w:rFonts w:ascii="Arial" w:hAnsi="Arial" w:cs="Arial"/>
        </w:rPr>
      </w:pPr>
    </w:p>
    <w:p w14:paraId="04C7BE6F" w14:textId="0E8B26AD" w:rsidR="00D74FD5" w:rsidRPr="00532246" w:rsidRDefault="00D74FD5"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(7) Bei der </w:t>
      </w:r>
      <w:r w:rsidR="00795A61" w:rsidRPr="00532246">
        <w:rPr>
          <w:rFonts w:ascii="Arial" w:hAnsi="Arial" w:cs="Arial"/>
        </w:rPr>
        <w:t>mündlichen Prüfung</w:t>
      </w:r>
      <w:r w:rsidRPr="00532246">
        <w:rPr>
          <w:rFonts w:ascii="Arial" w:hAnsi="Arial" w:cs="Arial"/>
        </w:rPr>
        <w:t xml:space="preserve"> können </w:t>
      </w:r>
      <w:r w:rsidR="007C7B70" w:rsidRPr="00532246">
        <w:rPr>
          <w:rFonts w:ascii="Arial" w:hAnsi="Arial" w:cs="Arial"/>
        </w:rPr>
        <w:t xml:space="preserve">die Mitglieder des </w:t>
      </w:r>
      <w:r w:rsidRPr="00532246">
        <w:rPr>
          <w:rFonts w:ascii="Arial" w:hAnsi="Arial" w:cs="Arial"/>
        </w:rPr>
        <w:t xml:space="preserve">Fachbereichs </w:t>
      </w:r>
      <w:r w:rsidR="007C7B70" w:rsidRPr="00532246">
        <w:rPr>
          <w:rFonts w:ascii="Arial" w:hAnsi="Arial" w:cs="Arial"/>
        </w:rPr>
        <w:t xml:space="preserve">▀ </w:t>
      </w:r>
      <w:r w:rsidRPr="00532246">
        <w:rPr>
          <w:rFonts w:ascii="Arial" w:hAnsi="Arial" w:cs="Arial"/>
        </w:rPr>
        <w:t>anwesend sein</w:t>
      </w:r>
      <w:r w:rsidR="00795A61" w:rsidRPr="00532246">
        <w:rPr>
          <w:rFonts w:ascii="Arial" w:hAnsi="Arial" w:cs="Arial"/>
        </w:rPr>
        <w:t>; dies schließt Studierende des eigenen Faches ein</w:t>
      </w:r>
      <w:r w:rsidR="009234C9" w:rsidRPr="00532246">
        <w:rPr>
          <w:rFonts w:ascii="Arial" w:hAnsi="Arial" w:cs="Arial"/>
        </w:rPr>
        <w:t>. Auf Antrag können fachbereichsfremde Zuhörerinnen und Zuhörer anwesend sein</w:t>
      </w:r>
      <w:r w:rsidR="00795A61" w:rsidRPr="00532246">
        <w:rPr>
          <w:rFonts w:ascii="Arial" w:hAnsi="Arial" w:cs="Arial"/>
        </w:rPr>
        <w:t>, sofern</w:t>
      </w:r>
      <w:r w:rsidR="009234C9" w:rsidRPr="00532246">
        <w:rPr>
          <w:rFonts w:ascii="Arial" w:hAnsi="Arial" w:cs="Arial"/>
        </w:rPr>
        <w:t xml:space="preserve"> sich</w:t>
      </w:r>
      <w:r w:rsidR="00795A61" w:rsidRPr="00532246">
        <w:rPr>
          <w:rFonts w:ascii="Arial" w:hAnsi="Arial" w:cs="Arial"/>
        </w:rPr>
        <w:t xml:space="preserve"> die Promovendin oder der Promovend </w:t>
      </w:r>
      <w:r w:rsidR="00795A61" w:rsidRPr="00532246">
        <w:rPr>
          <w:rFonts w:ascii="Arial" w:hAnsi="Arial" w:cs="Arial"/>
        </w:rPr>
        <w:lastRenderedPageBreak/>
        <w:t>bei der Meldung zur Prüfung nicht</w:t>
      </w:r>
      <w:r w:rsidR="009234C9" w:rsidRPr="00532246">
        <w:rPr>
          <w:rFonts w:ascii="Arial" w:hAnsi="Arial" w:cs="Arial"/>
        </w:rPr>
        <w:t xml:space="preserve"> dagegen</w:t>
      </w:r>
      <w:r w:rsidR="00795A61" w:rsidRPr="00532246">
        <w:rPr>
          <w:rFonts w:ascii="Arial" w:hAnsi="Arial" w:cs="Arial"/>
        </w:rPr>
        <w:t xml:space="preserve"> </w:t>
      </w:r>
      <w:r w:rsidR="009234C9" w:rsidRPr="00532246">
        <w:rPr>
          <w:rFonts w:ascii="Arial" w:hAnsi="Arial" w:cs="Arial"/>
        </w:rPr>
        <w:t>ausspricht</w:t>
      </w:r>
      <w:r w:rsidR="00795A61" w:rsidRPr="00532246">
        <w:rPr>
          <w:rFonts w:ascii="Arial" w:hAnsi="Arial" w:cs="Arial"/>
        </w:rPr>
        <w:t xml:space="preserve">. </w:t>
      </w:r>
      <w:r w:rsidRPr="00532246">
        <w:rPr>
          <w:rFonts w:ascii="Arial" w:hAnsi="Arial" w:cs="Arial"/>
        </w:rPr>
        <w:t>Die Öffentlichkeit der Prüfung er</w:t>
      </w:r>
      <w:r w:rsidR="007C7B70" w:rsidRPr="00532246">
        <w:rPr>
          <w:rFonts w:ascii="Arial" w:hAnsi="Arial" w:cs="Arial"/>
        </w:rPr>
        <w:t>streckt sich nicht auf die Bera</w:t>
      </w:r>
      <w:r w:rsidRPr="00532246">
        <w:rPr>
          <w:rFonts w:ascii="Arial" w:hAnsi="Arial" w:cs="Arial"/>
        </w:rPr>
        <w:t>tung und Bekanntgabe des Prüfungsergebnisses.</w:t>
      </w:r>
    </w:p>
    <w:p w14:paraId="71321D41" w14:textId="77777777" w:rsidR="009234C9" w:rsidRPr="00532246" w:rsidRDefault="009234C9" w:rsidP="00AA3BEC">
      <w:pPr>
        <w:autoSpaceDE w:val="0"/>
        <w:autoSpaceDN w:val="0"/>
        <w:adjustRightInd w:val="0"/>
        <w:spacing w:after="0" w:line="240" w:lineRule="auto"/>
        <w:jc w:val="both"/>
        <w:rPr>
          <w:rFonts w:ascii="Arial" w:hAnsi="Arial" w:cs="Arial"/>
        </w:rPr>
      </w:pPr>
    </w:p>
    <w:p w14:paraId="46CB58D4" w14:textId="0B57657C" w:rsidR="00652044" w:rsidRPr="00532246" w:rsidRDefault="00652044"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(8) Die oder der </w:t>
      </w:r>
      <w:r w:rsidR="00D8003D" w:rsidRPr="00532246">
        <w:rPr>
          <w:rFonts w:ascii="Arial" w:hAnsi="Arial" w:cs="Arial"/>
        </w:rPr>
        <w:t>Vorsitzende</w:t>
      </w:r>
      <w:r w:rsidRPr="00532246">
        <w:rPr>
          <w:rFonts w:ascii="Arial" w:hAnsi="Arial" w:cs="Arial"/>
        </w:rPr>
        <w:t xml:space="preserve"> der Prüfungskommission informiert die Promovendin oder den Promovenden im Anschluss an die Bewertung gemäß Absatz 3 über das Ergeb</w:t>
      </w:r>
      <w:r w:rsidR="00302077" w:rsidRPr="00532246">
        <w:rPr>
          <w:rFonts w:ascii="Arial" w:hAnsi="Arial" w:cs="Arial"/>
        </w:rPr>
        <w:t>nis. Im Falle des Nichtbestehens</w:t>
      </w:r>
      <w:r w:rsidRPr="00532246">
        <w:rPr>
          <w:rFonts w:ascii="Arial" w:hAnsi="Arial" w:cs="Arial"/>
        </w:rPr>
        <w:t xml:space="preserve"> ergeht zusätzlich ein schriftlicher Bescheid.</w:t>
      </w:r>
      <w:r w:rsidR="00062FE0" w:rsidRPr="00532246">
        <w:rPr>
          <w:rFonts w:ascii="Arial" w:hAnsi="Arial" w:cs="Arial"/>
        </w:rPr>
        <w:t xml:space="preserve"> Auf § 2</w:t>
      </w:r>
      <w:r w:rsidR="009234C9" w:rsidRPr="00532246">
        <w:rPr>
          <w:rFonts w:ascii="Arial" w:hAnsi="Arial" w:cs="Arial"/>
        </w:rPr>
        <w:t>5</w:t>
      </w:r>
      <w:r w:rsidR="00062FE0" w:rsidRPr="00532246">
        <w:rPr>
          <w:rFonts w:ascii="Arial" w:hAnsi="Arial" w:cs="Arial"/>
        </w:rPr>
        <w:t xml:space="preserve"> Abs. 1 wird verwiesen.</w:t>
      </w:r>
    </w:p>
    <w:p w14:paraId="021BA2B3" w14:textId="77777777" w:rsidR="00BD079F" w:rsidRPr="00532246" w:rsidRDefault="00BD079F" w:rsidP="00AA3BEC">
      <w:pPr>
        <w:autoSpaceDE w:val="0"/>
        <w:autoSpaceDN w:val="0"/>
        <w:adjustRightInd w:val="0"/>
        <w:spacing w:after="0" w:line="240" w:lineRule="auto"/>
        <w:jc w:val="both"/>
        <w:rPr>
          <w:rFonts w:ascii="Arial" w:hAnsi="Arial" w:cs="Arial"/>
        </w:rPr>
      </w:pPr>
    </w:p>
    <w:p w14:paraId="793D4CCB" w14:textId="32DD0716" w:rsidR="0023339F" w:rsidRPr="00532246" w:rsidRDefault="0023339F" w:rsidP="00C0088D">
      <w:pPr>
        <w:pStyle w:val="berschrift1"/>
        <w:spacing w:before="0" w:line="240" w:lineRule="auto"/>
        <w:jc w:val="center"/>
        <w:rPr>
          <w:rFonts w:ascii="Arial" w:hAnsi="Arial" w:cs="Arial"/>
          <w:color w:val="auto"/>
          <w:sz w:val="22"/>
          <w:szCs w:val="22"/>
        </w:rPr>
      </w:pPr>
      <w:bookmarkStart w:id="61" w:name="_Toc443397053"/>
      <w:r w:rsidRPr="00532246">
        <w:rPr>
          <w:rFonts w:ascii="Arial" w:hAnsi="Arial" w:cs="Arial"/>
          <w:color w:val="auto"/>
          <w:sz w:val="22"/>
          <w:szCs w:val="22"/>
        </w:rPr>
        <w:t>§ 1</w:t>
      </w:r>
      <w:r w:rsidR="009234C9" w:rsidRPr="00532246">
        <w:rPr>
          <w:rFonts w:ascii="Arial" w:hAnsi="Arial" w:cs="Arial"/>
          <w:color w:val="auto"/>
          <w:sz w:val="22"/>
          <w:szCs w:val="22"/>
        </w:rPr>
        <w:t>8</w:t>
      </w:r>
      <w:r w:rsidR="007A7448" w:rsidRPr="00532246">
        <w:rPr>
          <w:rFonts w:ascii="Arial" w:hAnsi="Arial" w:cs="Arial"/>
          <w:color w:val="auto"/>
          <w:sz w:val="22"/>
          <w:szCs w:val="22"/>
        </w:rPr>
        <w:br/>
      </w:r>
      <w:commentRangeStart w:id="62"/>
      <w:r w:rsidRPr="00532246">
        <w:rPr>
          <w:rFonts w:ascii="Arial" w:hAnsi="Arial" w:cs="Arial"/>
          <w:color w:val="auto"/>
          <w:sz w:val="22"/>
          <w:szCs w:val="22"/>
        </w:rPr>
        <w:t xml:space="preserve">Benotung </w:t>
      </w:r>
      <w:commentRangeEnd w:id="62"/>
      <w:r w:rsidR="00EE78D5" w:rsidRPr="00532246">
        <w:rPr>
          <w:rStyle w:val="Kommentarzeichen"/>
          <w:rFonts w:ascii="Arial" w:eastAsia="Times New Roman" w:hAnsi="Arial" w:cs="Arial"/>
          <w:b w:val="0"/>
          <w:bCs w:val="0"/>
          <w:color w:val="auto"/>
          <w:sz w:val="22"/>
          <w:szCs w:val="22"/>
        </w:rPr>
        <w:commentReference w:id="62"/>
      </w:r>
      <w:r w:rsidRPr="00532246">
        <w:rPr>
          <w:rFonts w:ascii="Arial" w:hAnsi="Arial" w:cs="Arial"/>
          <w:color w:val="auto"/>
          <w:sz w:val="22"/>
          <w:szCs w:val="22"/>
        </w:rPr>
        <w:t>von Prüfungsleistungen und Gesamtnote</w:t>
      </w:r>
      <w:bookmarkEnd w:id="61"/>
    </w:p>
    <w:p w14:paraId="3FB8088D" w14:textId="77777777" w:rsidR="0023339F" w:rsidRPr="00532246" w:rsidRDefault="0023339F" w:rsidP="00AA3BEC">
      <w:pPr>
        <w:autoSpaceDE w:val="0"/>
        <w:autoSpaceDN w:val="0"/>
        <w:adjustRightInd w:val="0"/>
        <w:spacing w:after="0" w:line="240" w:lineRule="auto"/>
        <w:jc w:val="both"/>
        <w:rPr>
          <w:rFonts w:ascii="Arial" w:hAnsi="Arial" w:cs="Arial"/>
        </w:rPr>
      </w:pPr>
    </w:p>
    <w:p w14:paraId="122CDCEC"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(1) Für die Bewertung der Dissertation und der mündlichen Prüfung sind folgende Noten zu</w:t>
      </w:r>
    </w:p>
    <w:p w14:paraId="5E23F916"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verwenden:</w:t>
      </w:r>
    </w:p>
    <w:p w14:paraId="2517B967" w14:textId="77777777" w:rsidR="00085DF1" w:rsidRPr="00532246" w:rsidRDefault="00085DF1" w:rsidP="00AA3BEC">
      <w:pPr>
        <w:autoSpaceDE w:val="0"/>
        <w:autoSpaceDN w:val="0"/>
        <w:adjustRightInd w:val="0"/>
        <w:spacing w:after="0" w:line="240" w:lineRule="auto"/>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83"/>
        <w:gridCol w:w="1985"/>
        <w:gridCol w:w="425"/>
        <w:gridCol w:w="5030"/>
      </w:tblGrid>
      <w:tr w:rsidR="00085DF1" w:rsidRPr="00532246" w14:paraId="4EA97610" w14:textId="77777777" w:rsidTr="00085DF1">
        <w:tc>
          <w:tcPr>
            <w:tcW w:w="1417" w:type="dxa"/>
          </w:tcPr>
          <w:p w14:paraId="1A307A4A"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1,0; 1,3</w:t>
            </w:r>
          </w:p>
        </w:tc>
        <w:tc>
          <w:tcPr>
            <w:tcW w:w="283" w:type="dxa"/>
          </w:tcPr>
          <w:p w14:paraId="50D02281"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5BC87C7D"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sehr gut</w:t>
            </w:r>
          </w:p>
        </w:tc>
        <w:tc>
          <w:tcPr>
            <w:tcW w:w="425" w:type="dxa"/>
          </w:tcPr>
          <w:p w14:paraId="355CA825"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3EAB5A06"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eine Leistung, die erheblich über den durchschnittlichen Anforderungen liegt,</w:t>
            </w:r>
          </w:p>
        </w:tc>
      </w:tr>
      <w:tr w:rsidR="00085DF1" w:rsidRPr="00532246" w14:paraId="35FCC313" w14:textId="77777777" w:rsidTr="00085DF1">
        <w:tc>
          <w:tcPr>
            <w:tcW w:w="1417" w:type="dxa"/>
          </w:tcPr>
          <w:p w14:paraId="56233481"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1,7; 2,0; 2,3</w:t>
            </w:r>
          </w:p>
        </w:tc>
        <w:tc>
          <w:tcPr>
            <w:tcW w:w="283" w:type="dxa"/>
          </w:tcPr>
          <w:p w14:paraId="1FA219E6"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28C848A6"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gut</w:t>
            </w:r>
          </w:p>
        </w:tc>
        <w:tc>
          <w:tcPr>
            <w:tcW w:w="425" w:type="dxa"/>
          </w:tcPr>
          <w:p w14:paraId="2697D5B5"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29EE4C95"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eine Leistung, die den durchschnittlichen Anforderungen entspricht,</w:t>
            </w:r>
          </w:p>
        </w:tc>
      </w:tr>
      <w:tr w:rsidR="00085DF1" w:rsidRPr="00532246" w14:paraId="27FF3342" w14:textId="77777777" w:rsidTr="00085DF1">
        <w:tc>
          <w:tcPr>
            <w:tcW w:w="1417" w:type="dxa"/>
          </w:tcPr>
          <w:p w14:paraId="3CD48CAA"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2,7; 3,0; 3,3</w:t>
            </w:r>
          </w:p>
        </w:tc>
        <w:tc>
          <w:tcPr>
            <w:tcW w:w="283" w:type="dxa"/>
          </w:tcPr>
          <w:p w14:paraId="41252AA7"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49E21ACA"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genügend</w:t>
            </w:r>
          </w:p>
        </w:tc>
        <w:tc>
          <w:tcPr>
            <w:tcW w:w="425" w:type="dxa"/>
          </w:tcPr>
          <w:p w14:paraId="022A9439"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36850435"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eine Leistung, die unterhalb der durchschnittlichen Anforderungen liegt, den Anforderungen aber noch genügt,</w:t>
            </w:r>
          </w:p>
        </w:tc>
      </w:tr>
      <w:tr w:rsidR="00085DF1" w:rsidRPr="00532246" w14:paraId="3A4F5577" w14:textId="77777777" w:rsidTr="00085DF1">
        <w:tc>
          <w:tcPr>
            <w:tcW w:w="1417" w:type="dxa"/>
          </w:tcPr>
          <w:p w14:paraId="045E38D5"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&gt;3,3</w:t>
            </w:r>
          </w:p>
        </w:tc>
        <w:tc>
          <w:tcPr>
            <w:tcW w:w="283" w:type="dxa"/>
          </w:tcPr>
          <w:p w14:paraId="2DB6EC4B"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5D93B377"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ungenügend</w:t>
            </w:r>
          </w:p>
        </w:tc>
        <w:tc>
          <w:tcPr>
            <w:tcW w:w="425" w:type="dxa"/>
          </w:tcPr>
          <w:p w14:paraId="0658BB3E"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1513F94A" w14:textId="77777777" w:rsidR="00085DF1" w:rsidRPr="00532246" w:rsidRDefault="00085DF1" w:rsidP="00AA3BEC">
            <w:pPr>
              <w:spacing w:after="0" w:line="240" w:lineRule="auto"/>
              <w:jc w:val="both"/>
              <w:rPr>
                <w:rFonts w:ascii="Arial" w:hAnsi="Arial" w:cs="Arial"/>
                <w:lang w:eastAsia="de-DE"/>
              </w:rPr>
            </w:pPr>
            <w:r w:rsidRPr="00532246">
              <w:rPr>
                <w:rFonts w:ascii="Arial" w:hAnsi="Arial" w:cs="Arial"/>
                <w:lang w:eastAsia="de-DE"/>
              </w:rPr>
              <w:t xml:space="preserve">eine Leistung, die wegen erheblicher Mängel </w:t>
            </w:r>
            <w:r w:rsidRPr="00532246">
              <w:rPr>
                <w:rFonts w:ascii="Arial" w:hAnsi="Arial" w:cs="Arial"/>
                <w:lang w:eastAsia="de-DE"/>
              </w:rPr>
              <w:br/>
              <w:t>den Anforderungen nicht mehr genügt.</w:t>
            </w:r>
          </w:p>
        </w:tc>
      </w:tr>
    </w:tbl>
    <w:p w14:paraId="108E77F2" w14:textId="77777777" w:rsidR="00BB19CD" w:rsidRPr="00532246" w:rsidRDefault="00BB19CD" w:rsidP="00AA3BEC">
      <w:pPr>
        <w:autoSpaceDE w:val="0"/>
        <w:autoSpaceDN w:val="0"/>
        <w:adjustRightInd w:val="0"/>
        <w:spacing w:after="0" w:line="240" w:lineRule="auto"/>
        <w:jc w:val="both"/>
        <w:rPr>
          <w:rFonts w:ascii="Arial" w:hAnsi="Arial" w:cs="Arial"/>
        </w:rPr>
      </w:pPr>
    </w:p>
    <w:p w14:paraId="449C3DDB" w14:textId="6465A3F1"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Wird die Dissertation mit der Note 1,0 bewertet, so kann sie für eine Auszeichnung vorgeschlagen werden.</w:t>
      </w:r>
      <w:r w:rsidR="001E49CC" w:rsidRPr="00532246">
        <w:rPr>
          <w:rFonts w:ascii="Arial" w:hAnsi="Arial" w:cs="Arial"/>
        </w:rPr>
        <w:t xml:space="preserve"> § 1</w:t>
      </w:r>
      <w:r w:rsidR="009234C9" w:rsidRPr="00532246">
        <w:rPr>
          <w:rFonts w:ascii="Arial" w:hAnsi="Arial" w:cs="Arial"/>
        </w:rPr>
        <w:t>6</w:t>
      </w:r>
      <w:r w:rsidR="001E49CC" w:rsidRPr="00532246">
        <w:rPr>
          <w:rFonts w:ascii="Arial" w:hAnsi="Arial" w:cs="Arial"/>
        </w:rPr>
        <w:t xml:space="preserve"> Abs. 6 ist anzuwenden.</w:t>
      </w:r>
    </w:p>
    <w:p w14:paraId="38FDC437" w14:textId="77777777" w:rsidR="0023339F" w:rsidRPr="00532246" w:rsidRDefault="0023339F" w:rsidP="00AA3BEC">
      <w:pPr>
        <w:autoSpaceDE w:val="0"/>
        <w:autoSpaceDN w:val="0"/>
        <w:adjustRightInd w:val="0"/>
        <w:spacing w:after="0" w:line="240" w:lineRule="auto"/>
        <w:jc w:val="both"/>
        <w:rPr>
          <w:rFonts w:ascii="Arial" w:hAnsi="Arial" w:cs="Arial"/>
        </w:rPr>
      </w:pPr>
    </w:p>
    <w:p w14:paraId="7A5D3AA8" w14:textId="3DD57FEB"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(2) Sind sowohl die Dissertation als auch die mündliche Prüfung in allen Teilen bestanden,</w:t>
      </w:r>
      <w:r w:rsidR="00AB2E0E" w:rsidRPr="00532246">
        <w:rPr>
          <w:rFonts w:ascii="Arial" w:hAnsi="Arial" w:cs="Arial"/>
        </w:rPr>
        <w:t xml:space="preserve"> </w:t>
      </w:r>
      <w:r w:rsidR="00D46EFB" w:rsidRPr="00532246">
        <w:rPr>
          <w:rFonts w:ascii="Arial" w:hAnsi="Arial" w:cs="Arial"/>
        </w:rPr>
        <w:t>ermittelt</w:t>
      </w:r>
      <w:r w:rsidRPr="00532246">
        <w:rPr>
          <w:rFonts w:ascii="Arial" w:hAnsi="Arial" w:cs="Arial"/>
        </w:rPr>
        <w:t xml:space="preserve"> die Prüfungskommission die Gesamtnote der Promotionsprü</w:t>
      </w:r>
      <w:r w:rsidR="00D46EFB" w:rsidRPr="00532246">
        <w:rPr>
          <w:rFonts w:ascii="Arial" w:hAnsi="Arial" w:cs="Arial"/>
        </w:rPr>
        <w:t>fung. Dabei</w:t>
      </w:r>
      <w:r w:rsidRPr="00532246">
        <w:rPr>
          <w:rFonts w:ascii="Arial" w:hAnsi="Arial" w:cs="Arial"/>
        </w:rPr>
        <w:t xml:space="preserve"> gehen die Note der Dissertation</w:t>
      </w:r>
      <w:r w:rsidR="00EE78D5" w:rsidRPr="00532246">
        <w:rPr>
          <w:rFonts w:ascii="Arial" w:hAnsi="Arial" w:cs="Arial"/>
        </w:rPr>
        <w:t xml:space="preserve"> gemäß §</w:t>
      </w:r>
      <w:r w:rsidR="00062FE0" w:rsidRPr="00532246">
        <w:rPr>
          <w:rFonts w:ascii="Arial" w:hAnsi="Arial" w:cs="Arial"/>
        </w:rPr>
        <w:t xml:space="preserve"> 1</w:t>
      </w:r>
      <w:r w:rsidR="009234C9" w:rsidRPr="00532246">
        <w:rPr>
          <w:rFonts w:ascii="Arial" w:hAnsi="Arial" w:cs="Arial"/>
        </w:rPr>
        <w:t>6</w:t>
      </w:r>
      <w:r w:rsidR="00062FE0" w:rsidRPr="00532246">
        <w:rPr>
          <w:rFonts w:ascii="Arial" w:hAnsi="Arial" w:cs="Arial"/>
        </w:rPr>
        <w:t xml:space="preserve"> Abs. 12</w:t>
      </w:r>
      <w:r w:rsidRPr="00532246">
        <w:rPr>
          <w:rFonts w:ascii="Arial" w:hAnsi="Arial" w:cs="Arial"/>
        </w:rPr>
        <w:t xml:space="preserve"> </w:t>
      </w:r>
      <w:commentRangeStart w:id="63"/>
      <w:r w:rsidRPr="00532246">
        <w:rPr>
          <w:rFonts w:ascii="Arial" w:hAnsi="Arial" w:cs="Arial"/>
        </w:rPr>
        <w:t xml:space="preserve">mit </w:t>
      </w:r>
      <w:r w:rsidR="002E47E1" w:rsidRPr="00532246">
        <w:rPr>
          <w:rFonts w:ascii="Arial" w:hAnsi="Arial" w:cs="Arial"/>
        </w:rPr>
        <w:t>drei</w:t>
      </w:r>
      <w:r w:rsidRPr="00532246">
        <w:rPr>
          <w:rFonts w:ascii="Arial" w:hAnsi="Arial" w:cs="Arial"/>
        </w:rPr>
        <w:t xml:space="preserve"> </w:t>
      </w:r>
      <w:r w:rsidR="002E47E1" w:rsidRPr="00532246">
        <w:rPr>
          <w:rFonts w:ascii="Arial" w:hAnsi="Arial" w:cs="Arial"/>
        </w:rPr>
        <w:t>Viertel</w:t>
      </w:r>
      <w:r w:rsidRPr="00532246">
        <w:rPr>
          <w:rFonts w:ascii="Arial" w:hAnsi="Arial" w:cs="Arial"/>
        </w:rPr>
        <w:t xml:space="preserve"> und die Gesamtnote der mündlichen Prüfung </w:t>
      </w:r>
      <w:r w:rsidR="00EE78D5" w:rsidRPr="00532246">
        <w:rPr>
          <w:rFonts w:ascii="Arial" w:hAnsi="Arial" w:cs="Arial"/>
        </w:rPr>
        <w:t xml:space="preserve">gemäß § </w:t>
      </w:r>
      <w:r w:rsidR="00062FE0" w:rsidRPr="00532246">
        <w:rPr>
          <w:rFonts w:ascii="Arial" w:hAnsi="Arial" w:cs="Arial"/>
        </w:rPr>
        <w:t>1</w:t>
      </w:r>
      <w:r w:rsidR="009234C9" w:rsidRPr="00532246">
        <w:rPr>
          <w:rFonts w:ascii="Arial" w:hAnsi="Arial" w:cs="Arial"/>
        </w:rPr>
        <w:t>7</w:t>
      </w:r>
      <w:r w:rsidR="00062FE0" w:rsidRPr="00532246">
        <w:rPr>
          <w:rFonts w:ascii="Arial" w:hAnsi="Arial" w:cs="Arial"/>
        </w:rPr>
        <w:t xml:space="preserve"> Abs. 3 </w:t>
      </w:r>
      <w:r w:rsidRPr="00532246">
        <w:rPr>
          <w:rFonts w:ascii="Arial" w:hAnsi="Arial" w:cs="Arial"/>
        </w:rPr>
        <w:t xml:space="preserve">mit </w:t>
      </w:r>
      <w:r w:rsidR="002E47E1" w:rsidRPr="00532246">
        <w:rPr>
          <w:rFonts w:ascii="Arial" w:hAnsi="Arial" w:cs="Arial"/>
        </w:rPr>
        <w:t>einem</w:t>
      </w:r>
      <w:r w:rsidRPr="00532246">
        <w:rPr>
          <w:rFonts w:ascii="Arial" w:hAnsi="Arial" w:cs="Arial"/>
        </w:rPr>
        <w:t xml:space="preserve"> </w:t>
      </w:r>
      <w:r w:rsidR="002E47E1" w:rsidRPr="00532246">
        <w:rPr>
          <w:rFonts w:ascii="Arial" w:hAnsi="Arial" w:cs="Arial"/>
        </w:rPr>
        <w:t>Viertel</w:t>
      </w:r>
      <w:r w:rsidRPr="00532246">
        <w:rPr>
          <w:rFonts w:ascii="Arial" w:hAnsi="Arial" w:cs="Arial"/>
        </w:rPr>
        <w:t xml:space="preserve"> </w:t>
      </w:r>
      <w:commentRangeEnd w:id="63"/>
      <w:r w:rsidR="00C16ABC" w:rsidRPr="00532246">
        <w:rPr>
          <w:rStyle w:val="Kommentarzeichen"/>
          <w:rFonts w:ascii="Arial" w:hAnsi="Arial" w:cs="Arial"/>
          <w:sz w:val="22"/>
          <w:szCs w:val="22"/>
        </w:rPr>
        <w:commentReference w:id="63"/>
      </w:r>
      <w:r w:rsidRPr="00532246">
        <w:rPr>
          <w:rFonts w:ascii="Arial" w:hAnsi="Arial" w:cs="Arial"/>
        </w:rPr>
        <w:t>in die Berechnung ein. Bei der Bildung der Gesamtnote wird nur die erste Dezimalstelle hinter dem Komma berücksichtigt; alle weiteren Stellen werden ohne Rundung gestrichen.</w:t>
      </w:r>
    </w:p>
    <w:p w14:paraId="65A04693" w14:textId="77777777" w:rsidR="0023339F" w:rsidRPr="00532246" w:rsidRDefault="0023339F" w:rsidP="00AA3BEC">
      <w:pPr>
        <w:autoSpaceDE w:val="0"/>
        <w:autoSpaceDN w:val="0"/>
        <w:adjustRightInd w:val="0"/>
        <w:spacing w:after="0" w:line="240" w:lineRule="auto"/>
        <w:jc w:val="both"/>
        <w:rPr>
          <w:rFonts w:ascii="Arial" w:hAnsi="Arial" w:cs="Arial"/>
        </w:rPr>
      </w:pPr>
    </w:p>
    <w:p w14:paraId="0010E825" w14:textId="1C88D655" w:rsidR="00AB2E0E"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(3) Die </w:t>
      </w:r>
      <w:r w:rsidR="00062FE0" w:rsidRPr="00532246">
        <w:rPr>
          <w:rFonts w:ascii="Arial" w:hAnsi="Arial" w:cs="Arial"/>
        </w:rPr>
        <w:t xml:space="preserve">Gesamtnote </w:t>
      </w:r>
      <w:r w:rsidRPr="00532246">
        <w:rPr>
          <w:rFonts w:ascii="Arial" w:hAnsi="Arial" w:cs="Arial"/>
        </w:rPr>
        <w:t>der Promotionsprüfung</w:t>
      </w:r>
      <w:r w:rsidR="00D5643C" w:rsidRPr="00532246">
        <w:rPr>
          <w:rFonts w:ascii="Arial" w:hAnsi="Arial" w:cs="Arial"/>
        </w:rPr>
        <w:t xml:space="preserve"> ergibt sich wie folgt:</w:t>
      </w:r>
    </w:p>
    <w:p w14:paraId="23A67589" w14:textId="7595332D" w:rsidR="00AB2E0E" w:rsidRPr="00532246" w:rsidRDefault="0023339F" w:rsidP="00AA3BEC">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von 1,0 bis einschl. 1,5:</w:t>
      </w:r>
      <w:r w:rsidR="002E47E1" w:rsidRPr="00532246">
        <w:rPr>
          <w:rFonts w:ascii="Arial" w:hAnsi="Arial" w:cs="Arial"/>
        </w:rPr>
        <w:tab/>
        <w:t xml:space="preserve">„sehr gut“ </w:t>
      </w:r>
      <w:r w:rsidR="00E513FE" w:rsidRPr="00532246">
        <w:rPr>
          <w:rFonts w:ascii="Arial" w:hAnsi="Arial" w:cs="Arial"/>
        </w:rPr>
        <w:t>- „magna cum laude“</w:t>
      </w:r>
    </w:p>
    <w:p w14:paraId="43F7D50C" w14:textId="77777777" w:rsidR="0023339F" w:rsidRPr="00532246" w:rsidRDefault="0023339F" w:rsidP="00AA3BEC">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1,5 bis einschl. 2,5:</w:t>
      </w:r>
      <w:r w:rsidR="00E513FE" w:rsidRPr="00532246">
        <w:rPr>
          <w:rFonts w:ascii="Arial" w:hAnsi="Arial" w:cs="Arial"/>
        </w:rPr>
        <w:tab/>
      </w:r>
      <w:r w:rsidRPr="00532246">
        <w:rPr>
          <w:rFonts w:ascii="Arial" w:hAnsi="Arial" w:cs="Arial"/>
        </w:rPr>
        <w:t>„gut“</w:t>
      </w:r>
      <w:r w:rsidR="00E513FE" w:rsidRPr="00532246">
        <w:rPr>
          <w:rFonts w:ascii="Arial" w:hAnsi="Arial" w:cs="Arial"/>
        </w:rPr>
        <w:t xml:space="preserve"> - </w:t>
      </w:r>
      <w:r w:rsidRPr="00532246">
        <w:rPr>
          <w:rFonts w:ascii="Arial" w:hAnsi="Arial" w:cs="Arial"/>
        </w:rPr>
        <w:t xml:space="preserve">„cum laude“ </w:t>
      </w:r>
    </w:p>
    <w:p w14:paraId="15B51164" w14:textId="7748A432" w:rsidR="0023339F" w:rsidRPr="00532246" w:rsidRDefault="0023339F" w:rsidP="00AA3BEC">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2,5 bis einschl. 3,3:</w:t>
      </w:r>
      <w:r w:rsidR="002E47E1" w:rsidRPr="00532246">
        <w:rPr>
          <w:rFonts w:ascii="Arial" w:hAnsi="Arial" w:cs="Arial"/>
        </w:rPr>
        <w:tab/>
      </w:r>
      <w:r w:rsidRPr="00532246">
        <w:rPr>
          <w:rFonts w:ascii="Arial" w:hAnsi="Arial" w:cs="Arial"/>
        </w:rPr>
        <w:t>„genügend“</w:t>
      </w:r>
      <w:r w:rsidR="00E513FE" w:rsidRPr="00532246">
        <w:rPr>
          <w:rFonts w:ascii="Arial" w:hAnsi="Arial" w:cs="Arial"/>
        </w:rPr>
        <w:t xml:space="preserve"> -</w:t>
      </w:r>
      <w:r w:rsidR="002E47E1" w:rsidRPr="00532246">
        <w:rPr>
          <w:rFonts w:ascii="Arial" w:hAnsi="Arial" w:cs="Arial"/>
        </w:rPr>
        <w:t xml:space="preserve"> </w:t>
      </w:r>
      <w:r w:rsidRPr="00532246">
        <w:rPr>
          <w:rFonts w:ascii="Arial" w:hAnsi="Arial" w:cs="Arial"/>
        </w:rPr>
        <w:t xml:space="preserve">„rite“ </w:t>
      </w:r>
    </w:p>
    <w:p w14:paraId="5E68EF9C" w14:textId="6FE12E34" w:rsidR="0023339F" w:rsidRPr="00532246" w:rsidRDefault="0023339F" w:rsidP="00AA3BEC">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w:t>
      </w:r>
      <w:r w:rsidR="002E47E1" w:rsidRPr="00532246">
        <w:rPr>
          <w:rFonts w:ascii="Arial" w:hAnsi="Arial" w:cs="Arial"/>
        </w:rPr>
        <w:t>mtnote von 3,4 oder schlechter:</w:t>
      </w:r>
      <w:r w:rsidR="002E47E1" w:rsidRPr="00532246">
        <w:rPr>
          <w:rFonts w:ascii="Arial" w:hAnsi="Arial" w:cs="Arial"/>
        </w:rPr>
        <w:tab/>
      </w:r>
      <w:r w:rsidRPr="00532246">
        <w:rPr>
          <w:rFonts w:ascii="Arial" w:hAnsi="Arial" w:cs="Arial"/>
        </w:rPr>
        <w:t xml:space="preserve">„ungenügend“ </w:t>
      </w:r>
      <w:r w:rsidR="00E513FE" w:rsidRPr="00532246">
        <w:rPr>
          <w:rFonts w:ascii="Arial" w:hAnsi="Arial" w:cs="Arial"/>
        </w:rPr>
        <w:t>-</w:t>
      </w:r>
      <w:r w:rsidR="003911CD" w:rsidRPr="00532246">
        <w:rPr>
          <w:rFonts w:ascii="Arial" w:hAnsi="Arial" w:cs="Arial"/>
        </w:rPr>
        <w:t xml:space="preserve"> </w:t>
      </w:r>
      <w:r w:rsidRPr="00532246">
        <w:rPr>
          <w:rFonts w:ascii="Arial" w:hAnsi="Arial" w:cs="Arial"/>
        </w:rPr>
        <w:t>„insufficienter</w:t>
      </w:r>
      <w:r w:rsidR="00F04277" w:rsidRPr="00532246">
        <w:rPr>
          <w:rFonts w:ascii="Arial" w:hAnsi="Arial" w:cs="Arial"/>
        </w:rPr>
        <w:t>“.</w:t>
      </w:r>
    </w:p>
    <w:p w14:paraId="7ABD1C0B" w14:textId="77777777" w:rsidR="0023339F" w:rsidRPr="00532246" w:rsidRDefault="0023339F" w:rsidP="00AA3BEC">
      <w:pPr>
        <w:autoSpaceDE w:val="0"/>
        <w:autoSpaceDN w:val="0"/>
        <w:adjustRightInd w:val="0"/>
        <w:spacing w:after="0" w:line="240" w:lineRule="auto"/>
        <w:jc w:val="both"/>
        <w:rPr>
          <w:rFonts w:ascii="Arial" w:hAnsi="Arial" w:cs="Arial"/>
        </w:rPr>
      </w:pPr>
    </w:p>
    <w:p w14:paraId="43E9D32C" w14:textId="0A8EAC21"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(4) Die Gesamtnote kann mit dem Zusatz „mit Auszeichnung (summa cum lau</w:t>
      </w:r>
      <w:r w:rsidR="00C16ABC" w:rsidRPr="00532246">
        <w:rPr>
          <w:rFonts w:ascii="Arial" w:hAnsi="Arial" w:cs="Arial"/>
        </w:rPr>
        <w:t xml:space="preserve">de)“ versehen werden, wenn die Dissertation gemäß § </w:t>
      </w:r>
      <w:r w:rsidR="00C44D71" w:rsidRPr="00532246">
        <w:rPr>
          <w:rFonts w:ascii="Arial" w:hAnsi="Arial" w:cs="Arial"/>
        </w:rPr>
        <w:t>1</w:t>
      </w:r>
      <w:r w:rsidR="009234C9" w:rsidRPr="00532246">
        <w:rPr>
          <w:rFonts w:ascii="Arial" w:hAnsi="Arial" w:cs="Arial"/>
        </w:rPr>
        <w:t>6</w:t>
      </w:r>
      <w:r w:rsidR="00062FE0" w:rsidRPr="00532246">
        <w:rPr>
          <w:rFonts w:ascii="Arial" w:hAnsi="Arial" w:cs="Arial"/>
        </w:rPr>
        <w:t xml:space="preserve"> Abs. 6 </w:t>
      </w:r>
      <w:r w:rsidR="00C16ABC" w:rsidRPr="00532246">
        <w:rPr>
          <w:rFonts w:ascii="Arial" w:hAnsi="Arial" w:cs="Arial"/>
        </w:rPr>
        <w:t>mit dem Zusatz „mit Auszeichnung bestanden“ versehen wurde</w:t>
      </w:r>
      <w:r w:rsidRPr="00532246">
        <w:rPr>
          <w:rFonts w:ascii="Arial" w:hAnsi="Arial" w:cs="Arial"/>
        </w:rPr>
        <w:t xml:space="preserve"> und auch die mündliche Prüfung ge</w:t>
      </w:r>
      <w:r w:rsidR="00EE78D5" w:rsidRPr="00532246">
        <w:rPr>
          <w:rFonts w:ascii="Arial" w:hAnsi="Arial" w:cs="Arial"/>
        </w:rPr>
        <w:t xml:space="preserve">mäß § </w:t>
      </w:r>
      <w:r w:rsidR="00C44D71" w:rsidRPr="00532246">
        <w:rPr>
          <w:rFonts w:ascii="Arial" w:hAnsi="Arial" w:cs="Arial"/>
        </w:rPr>
        <w:t>1</w:t>
      </w:r>
      <w:r w:rsidR="009234C9" w:rsidRPr="00532246">
        <w:rPr>
          <w:rFonts w:ascii="Arial" w:hAnsi="Arial" w:cs="Arial"/>
        </w:rPr>
        <w:t>7</w:t>
      </w:r>
      <w:r w:rsidR="00062FE0" w:rsidRPr="00532246">
        <w:rPr>
          <w:rFonts w:ascii="Arial" w:hAnsi="Arial" w:cs="Arial"/>
        </w:rPr>
        <w:t xml:space="preserve"> Abs. 4</w:t>
      </w:r>
      <w:r w:rsidR="00C44D71" w:rsidRPr="00532246">
        <w:rPr>
          <w:rFonts w:ascii="Arial" w:hAnsi="Arial" w:cs="Arial"/>
        </w:rPr>
        <w:t xml:space="preserve"> </w:t>
      </w:r>
      <w:r w:rsidRPr="00532246">
        <w:rPr>
          <w:rFonts w:ascii="Arial" w:hAnsi="Arial" w:cs="Arial"/>
        </w:rPr>
        <w:t>mit</w:t>
      </w:r>
      <w:r w:rsidR="003911CD" w:rsidRPr="00532246">
        <w:rPr>
          <w:rFonts w:ascii="Arial" w:hAnsi="Arial" w:cs="Arial"/>
        </w:rPr>
        <w:t xml:space="preserve"> </w:t>
      </w:r>
      <w:r w:rsidRPr="00532246">
        <w:rPr>
          <w:rFonts w:ascii="Arial" w:hAnsi="Arial" w:cs="Arial"/>
        </w:rPr>
        <w:t>„ausgezeichnet“ bewertet</w:t>
      </w:r>
      <w:r w:rsidR="00AB2E0E" w:rsidRPr="00532246">
        <w:rPr>
          <w:rFonts w:ascii="Arial" w:hAnsi="Arial" w:cs="Arial"/>
        </w:rPr>
        <w:t xml:space="preserve"> </w:t>
      </w:r>
      <w:r w:rsidRPr="00532246">
        <w:rPr>
          <w:rFonts w:ascii="Arial" w:hAnsi="Arial" w:cs="Arial"/>
        </w:rPr>
        <w:t>wurde.</w:t>
      </w:r>
    </w:p>
    <w:p w14:paraId="7C571E84" w14:textId="77777777" w:rsidR="0023339F" w:rsidRPr="00532246" w:rsidRDefault="0023339F" w:rsidP="00AA3BEC">
      <w:pPr>
        <w:autoSpaceDE w:val="0"/>
        <w:autoSpaceDN w:val="0"/>
        <w:adjustRightInd w:val="0"/>
        <w:spacing w:after="0" w:line="240" w:lineRule="auto"/>
        <w:jc w:val="both"/>
        <w:rPr>
          <w:rFonts w:ascii="Arial" w:hAnsi="Arial" w:cs="Arial"/>
        </w:rPr>
      </w:pPr>
    </w:p>
    <w:p w14:paraId="24DF4162" w14:textId="77777777" w:rsidR="00AB2E0E" w:rsidRPr="00532246" w:rsidRDefault="00AB2E0E" w:rsidP="00AA3BEC">
      <w:pPr>
        <w:autoSpaceDE w:val="0"/>
        <w:autoSpaceDN w:val="0"/>
        <w:adjustRightInd w:val="0"/>
        <w:spacing w:after="0" w:line="240" w:lineRule="auto"/>
        <w:jc w:val="both"/>
        <w:rPr>
          <w:rFonts w:ascii="Arial" w:hAnsi="Arial" w:cs="Arial"/>
        </w:rPr>
      </w:pPr>
    </w:p>
    <w:p w14:paraId="23DC1EE0" w14:textId="10D13B1C" w:rsidR="0023339F" w:rsidRPr="00532246" w:rsidRDefault="0023339F" w:rsidP="00C0088D">
      <w:pPr>
        <w:pStyle w:val="berschrift1"/>
        <w:spacing w:before="0" w:line="240" w:lineRule="auto"/>
        <w:jc w:val="center"/>
        <w:rPr>
          <w:rFonts w:ascii="Arial" w:hAnsi="Arial" w:cs="Arial"/>
          <w:color w:val="auto"/>
          <w:sz w:val="22"/>
          <w:szCs w:val="22"/>
        </w:rPr>
      </w:pPr>
      <w:bookmarkStart w:id="64" w:name="_Toc443397054"/>
      <w:r w:rsidRPr="00532246">
        <w:rPr>
          <w:rFonts w:ascii="Arial" w:hAnsi="Arial" w:cs="Arial"/>
          <w:color w:val="auto"/>
          <w:sz w:val="22"/>
          <w:szCs w:val="22"/>
        </w:rPr>
        <w:lastRenderedPageBreak/>
        <w:t>§</w:t>
      </w:r>
      <w:r w:rsidR="009234C9" w:rsidRPr="00532246">
        <w:rPr>
          <w:rFonts w:ascii="Arial" w:hAnsi="Arial" w:cs="Arial"/>
          <w:color w:val="auto"/>
          <w:sz w:val="22"/>
          <w:szCs w:val="22"/>
        </w:rPr>
        <w:t xml:space="preserve"> 19</w:t>
      </w:r>
      <w:r w:rsidR="007A7448" w:rsidRPr="00532246">
        <w:rPr>
          <w:rFonts w:ascii="Arial" w:hAnsi="Arial" w:cs="Arial"/>
          <w:color w:val="auto"/>
          <w:sz w:val="22"/>
          <w:szCs w:val="22"/>
        </w:rPr>
        <w:br/>
      </w:r>
      <w:r w:rsidRPr="00532246">
        <w:rPr>
          <w:rFonts w:ascii="Arial" w:hAnsi="Arial" w:cs="Arial"/>
          <w:color w:val="auto"/>
          <w:sz w:val="22"/>
          <w:szCs w:val="22"/>
        </w:rPr>
        <w:t xml:space="preserve">Bestehen und Nichtbestehen, Wiederholung nicht bestandener </w:t>
      </w:r>
      <w:commentRangeStart w:id="65"/>
      <w:r w:rsidRPr="00532246">
        <w:rPr>
          <w:rFonts w:ascii="Arial" w:hAnsi="Arial" w:cs="Arial"/>
          <w:color w:val="auto"/>
          <w:sz w:val="22"/>
          <w:szCs w:val="22"/>
        </w:rPr>
        <w:t>Prüfungsleistungen</w:t>
      </w:r>
      <w:commentRangeEnd w:id="65"/>
      <w:r w:rsidR="00C16ABC" w:rsidRPr="00532246">
        <w:rPr>
          <w:rStyle w:val="Kommentarzeichen"/>
          <w:rFonts w:ascii="Arial" w:eastAsia="Times New Roman" w:hAnsi="Arial" w:cs="Arial"/>
          <w:b w:val="0"/>
          <w:bCs w:val="0"/>
          <w:color w:val="auto"/>
          <w:sz w:val="22"/>
          <w:szCs w:val="22"/>
        </w:rPr>
        <w:commentReference w:id="65"/>
      </w:r>
      <w:bookmarkEnd w:id="64"/>
    </w:p>
    <w:p w14:paraId="4E993BC9" w14:textId="77777777" w:rsidR="0023339F" w:rsidRPr="00532246" w:rsidRDefault="0023339F" w:rsidP="00AA3BEC">
      <w:pPr>
        <w:keepNext/>
        <w:keepLines/>
        <w:autoSpaceDE w:val="0"/>
        <w:autoSpaceDN w:val="0"/>
        <w:adjustRightInd w:val="0"/>
        <w:spacing w:after="0" w:line="240" w:lineRule="auto"/>
        <w:jc w:val="both"/>
        <w:rPr>
          <w:rFonts w:ascii="Arial" w:hAnsi="Arial" w:cs="Arial"/>
        </w:rPr>
      </w:pPr>
    </w:p>
    <w:p w14:paraId="679761A3" w14:textId="4D1F44CA" w:rsidR="0023339F" w:rsidRPr="00532246" w:rsidRDefault="0023339F" w:rsidP="00AA3BEC">
      <w:pPr>
        <w:keepNext/>
        <w:keepLines/>
        <w:autoSpaceDE w:val="0"/>
        <w:autoSpaceDN w:val="0"/>
        <w:adjustRightInd w:val="0"/>
        <w:spacing w:after="0" w:line="240" w:lineRule="auto"/>
        <w:jc w:val="both"/>
        <w:rPr>
          <w:rFonts w:ascii="Arial" w:hAnsi="Arial" w:cs="Arial"/>
        </w:rPr>
      </w:pPr>
      <w:r w:rsidRPr="00532246">
        <w:rPr>
          <w:rFonts w:ascii="Arial" w:hAnsi="Arial" w:cs="Arial"/>
        </w:rPr>
        <w:t xml:space="preserve">(1) </w:t>
      </w:r>
      <w:r w:rsidR="00652044" w:rsidRPr="00532246">
        <w:rPr>
          <w:rFonts w:ascii="Arial" w:hAnsi="Arial" w:cs="Arial"/>
        </w:rPr>
        <w:t xml:space="preserve">Die </w:t>
      </w:r>
      <w:r w:rsidRPr="00532246">
        <w:rPr>
          <w:rFonts w:ascii="Arial" w:hAnsi="Arial" w:cs="Arial"/>
        </w:rPr>
        <w:t xml:space="preserve">Prüfungsleistungen sind </w:t>
      </w:r>
      <w:r w:rsidR="00652044" w:rsidRPr="00532246">
        <w:rPr>
          <w:rFonts w:ascii="Arial" w:hAnsi="Arial" w:cs="Arial"/>
        </w:rPr>
        <w:t xml:space="preserve">jeweils </w:t>
      </w:r>
      <w:r w:rsidRPr="00532246">
        <w:rPr>
          <w:rFonts w:ascii="Arial" w:hAnsi="Arial" w:cs="Arial"/>
        </w:rPr>
        <w:t>bestanden, wenn sie mit mindestens der Note „genügend“ (3,3</w:t>
      </w:r>
      <w:r w:rsidR="00062FE0" w:rsidRPr="00532246">
        <w:rPr>
          <w:rFonts w:ascii="Arial" w:hAnsi="Arial" w:cs="Arial"/>
        </w:rPr>
        <w:t xml:space="preserve"> oder besser</w:t>
      </w:r>
      <w:r w:rsidRPr="00532246">
        <w:rPr>
          <w:rFonts w:ascii="Arial" w:hAnsi="Arial" w:cs="Arial"/>
        </w:rPr>
        <w:t>) bewertet worden sind. Die Gesamtprüfung ist bestanden, wenn sich eine Gesamtnote</w:t>
      </w:r>
      <w:r w:rsidR="00D46EFB" w:rsidRPr="00532246">
        <w:rPr>
          <w:rFonts w:ascii="Arial" w:hAnsi="Arial" w:cs="Arial"/>
        </w:rPr>
        <w:t xml:space="preserve"> gemäß § </w:t>
      </w:r>
      <w:r w:rsidR="00062FE0" w:rsidRPr="00532246">
        <w:rPr>
          <w:rFonts w:ascii="Arial" w:hAnsi="Arial" w:cs="Arial"/>
        </w:rPr>
        <w:t>18 Abs. 3</w:t>
      </w:r>
      <w:r w:rsidR="00A3657B" w:rsidRPr="00532246">
        <w:rPr>
          <w:rFonts w:ascii="Arial" w:hAnsi="Arial" w:cs="Arial"/>
        </w:rPr>
        <w:t xml:space="preserve"> </w:t>
      </w:r>
      <w:r w:rsidRPr="00532246">
        <w:rPr>
          <w:rFonts w:ascii="Arial" w:hAnsi="Arial" w:cs="Arial"/>
        </w:rPr>
        <w:t>von mindestens „genügend“ (3,3</w:t>
      </w:r>
      <w:r w:rsidR="00062FE0" w:rsidRPr="00532246">
        <w:rPr>
          <w:rFonts w:ascii="Arial" w:hAnsi="Arial" w:cs="Arial"/>
        </w:rPr>
        <w:t xml:space="preserve"> oder besser</w:t>
      </w:r>
      <w:r w:rsidRPr="00532246">
        <w:rPr>
          <w:rFonts w:ascii="Arial" w:hAnsi="Arial" w:cs="Arial"/>
        </w:rPr>
        <w:t>) ergibt.</w:t>
      </w:r>
      <w:r w:rsidR="003D438F" w:rsidRPr="00532246">
        <w:rPr>
          <w:rFonts w:ascii="Arial" w:hAnsi="Arial" w:cs="Arial"/>
        </w:rPr>
        <w:t xml:space="preserve"> Über das Bestehen erteilt die oder der Vorsitzende der Prüfungskommission einen schriftlichen Bescheid. </w:t>
      </w:r>
    </w:p>
    <w:p w14:paraId="35899F54" w14:textId="77777777" w:rsidR="0023339F" w:rsidRPr="00532246" w:rsidRDefault="0023339F" w:rsidP="00AA3BEC">
      <w:pPr>
        <w:autoSpaceDE w:val="0"/>
        <w:autoSpaceDN w:val="0"/>
        <w:adjustRightInd w:val="0"/>
        <w:spacing w:after="0" w:line="240" w:lineRule="auto"/>
        <w:jc w:val="both"/>
        <w:rPr>
          <w:rFonts w:ascii="Arial" w:hAnsi="Arial" w:cs="Arial"/>
        </w:rPr>
      </w:pPr>
    </w:p>
    <w:p w14:paraId="7BB22FAE" w14:textId="22FDD9EA" w:rsidR="00085DF1" w:rsidRPr="00532246" w:rsidRDefault="00085DF1"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(2) Die Prüfungsleistungen sind jeweils nicht bestanden, wenn sie mit der Note „ungenügend“ (3,4 oder schlechter) bewertet worden sind. Die Gesamtprüfung ist nicht bestanden, wenn sich eine Gesamtnote gemäß § </w:t>
      </w:r>
      <w:r w:rsidR="00C44D71" w:rsidRPr="00532246">
        <w:rPr>
          <w:rFonts w:ascii="Arial" w:hAnsi="Arial" w:cs="Arial"/>
        </w:rPr>
        <w:t>1</w:t>
      </w:r>
      <w:r w:rsidR="009234C9" w:rsidRPr="00532246">
        <w:rPr>
          <w:rFonts w:ascii="Arial" w:hAnsi="Arial" w:cs="Arial"/>
        </w:rPr>
        <w:t>8</w:t>
      </w:r>
      <w:r w:rsidR="00062FE0" w:rsidRPr="00532246">
        <w:rPr>
          <w:rFonts w:ascii="Arial" w:hAnsi="Arial" w:cs="Arial"/>
        </w:rPr>
        <w:t xml:space="preserve"> Abs. 3 </w:t>
      </w:r>
      <w:r w:rsidRPr="00532246">
        <w:rPr>
          <w:rFonts w:ascii="Arial" w:hAnsi="Arial" w:cs="Arial"/>
        </w:rPr>
        <w:t xml:space="preserve">von „ungenügend“ (3,4 oder schlechter) ergibt. Über das Nichtbestehen erteilt die oder der </w:t>
      </w:r>
      <w:r w:rsidR="00D8003D" w:rsidRPr="00532246">
        <w:rPr>
          <w:rFonts w:ascii="Arial" w:hAnsi="Arial" w:cs="Arial"/>
        </w:rPr>
        <w:t>Vorsitzende</w:t>
      </w:r>
      <w:r w:rsidRPr="00532246">
        <w:rPr>
          <w:rFonts w:ascii="Arial" w:hAnsi="Arial" w:cs="Arial"/>
        </w:rPr>
        <w:t xml:space="preserve"> der Prüfungskommission einen schriftlichen Bescheid.</w:t>
      </w:r>
      <w:r w:rsidR="00C44D71" w:rsidRPr="00532246">
        <w:rPr>
          <w:rFonts w:ascii="Arial" w:hAnsi="Arial" w:cs="Arial"/>
        </w:rPr>
        <w:t xml:space="preserve"> Auf § 2</w:t>
      </w:r>
      <w:r w:rsidR="009234C9" w:rsidRPr="00532246">
        <w:rPr>
          <w:rFonts w:ascii="Arial" w:hAnsi="Arial" w:cs="Arial"/>
        </w:rPr>
        <w:t>5</w:t>
      </w:r>
      <w:r w:rsidR="00062FE0" w:rsidRPr="00532246">
        <w:rPr>
          <w:rFonts w:ascii="Arial" w:hAnsi="Arial" w:cs="Arial"/>
        </w:rPr>
        <w:t xml:space="preserve"> Abs. 1 wird verwiesen.</w:t>
      </w:r>
    </w:p>
    <w:p w14:paraId="7DDC2210" w14:textId="77777777" w:rsidR="00085DF1" w:rsidRPr="00532246" w:rsidRDefault="00085DF1" w:rsidP="00AA3BEC">
      <w:pPr>
        <w:autoSpaceDE w:val="0"/>
        <w:autoSpaceDN w:val="0"/>
        <w:adjustRightInd w:val="0"/>
        <w:spacing w:after="0" w:line="240" w:lineRule="auto"/>
        <w:jc w:val="both"/>
        <w:rPr>
          <w:rFonts w:ascii="Arial" w:hAnsi="Arial" w:cs="Arial"/>
        </w:rPr>
      </w:pPr>
    </w:p>
    <w:p w14:paraId="0113C9C2" w14:textId="2CB66FB6" w:rsidR="0023339F" w:rsidRPr="00532246" w:rsidRDefault="00085DF1" w:rsidP="00AA3BEC">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w:t>
      </w:r>
      <w:r w:rsidR="00DD0B0E" w:rsidRPr="00532246">
        <w:rPr>
          <w:rFonts w:ascii="Arial" w:hAnsi="Arial" w:cs="Arial"/>
        </w:rPr>
        <w:t xml:space="preserve">Eine Wiederholung der wissenschaftlichen Arbeit </w:t>
      </w:r>
      <w:r w:rsidR="0023615E" w:rsidRPr="00532246">
        <w:rPr>
          <w:rFonts w:ascii="Arial" w:hAnsi="Arial" w:cs="Arial"/>
        </w:rPr>
        <w:t xml:space="preserve">(Dissertation) </w:t>
      </w:r>
      <w:r w:rsidR="00DD0B0E" w:rsidRPr="00532246">
        <w:rPr>
          <w:rFonts w:ascii="Arial" w:hAnsi="Arial" w:cs="Arial"/>
        </w:rPr>
        <w:t xml:space="preserve">ist </w:t>
      </w:r>
      <w:commentRangeStart w:id="66"/>
      <w:r w:rsidR="00DD0B0E" w:rsidRPr="00532246">
        <w:rPr>
          <w:rFonts w:ascii="Arial" w:hAnsi="Arial" w:cs="Arial"/>
        </w:rPr>
        <w:t>ausgeschlossen</w:t>
      </w:r>
      <w:commentRangeEnd w:id="66"/>
      <w:r w:rsidR="007F697D" w:rsidRPr="00532246">
        <w:rPr>
          <w:rStyle w:val="Kommentarzeichen"/>
          <w:rFonts w:ascii="Arial" w:hAnsi="Arial" w:cs="Arial"/>
          <w:sz w:val="22"/>
          <w:szCs w:val="22"/>
        </w:rPr>
        <w:commentReference w:id="66"/>
      </w:r>
      <w:r w:rsidR="00DD0B0E" w:rsidRPr="00532246">
        <w:rPr>
          <w:rFonts w:ascii="Arial" w:hAnsi="Arial" w:cs="Arial"/>
        </w:rPr>
        <w:t xml:space="preserve">. </w:t>
      </w:r>
      <w:r w:rsidR="0023339F" w:rsidRPr="00532246">
        <w:rPr>
          <w:rFonts w:ascii="Arial" w:hAnsi="Arial" w:cs="Arial"/>
        </w:rPr>
        <w:t xml:space="preserve">Eine nicht bestandene mündliche Prüfung kann einmal innerhalb einer von der Prüfungskommission festgelegten Frist von mindestens drei und höchstens sechs Monaten </w:t>
      </w:r>
      <w:r w:rsidR="00F04277" w:rsidRPr="00532246">
        <w:rPr>
          <w:rFonts w:ascii="Arial" w:hAnsi="Arial" w:cs="Arial"/>
        </w:rPr>
        <w:t xml:space="preserve">nach Mitteilung des Nicht-Bestehens </w:t>
      </w:r>
      <w:r w:rsidR="0023339F" w:rsidRPr="00532246">
        <w:rPr>
          <w:rFonts w:ascii="Arial" w:hAnsi="Arial" w:cs="Arial"/>
        </w:rPr>
        <w:t>wiederholt werden</w:t>
      </w:r>
      <w:r w:rsidR="002E47E1" w:rsidRPr="00532246">
        <w:rPr>
          <w:rFonts w:ascii="Arial" w:hAnsi="Arial" w:cs="Arial"/>
        </w:rPr>
        <w:t>; § 2</w:t>
      </w:r>
      <w:r w:rsidR="009234C9" w:rsidRPr="00532246">
        <w:rPr>
          <w:rFonts w:ascii="Arial" w:hAnsi="Arial" w:cs="Arial"/>
        </w:rPr>
        <w:t>5</w:t>
      </w:r>
      <w:r w:rsidR="00D46EFB" w:rsidRPr="00532246">
        <w:rPr>
          <w:rFonts w:ascii="Arial" w:hAnsi="Arial" w:cs="Arial"/>
        </w:rPr>
        <w:t xml:space="preserve"> Absatz 5 HochSchG ist anzuwenden</w:t>
      </w:r>
      <w:r w:rsidR="0023339F" w:rsidRPr="00532246">
        <w:rPr>
          <w:rFonts w:ascii="Arial" w:hAnsi="Arial" w:cs="Arial"/>
        </w:rPr>
        <w:t xml:space="preserve">. Wird die Prüfung oder Prüfungsleistung nicht innerhalb der festgelegten Frist abgelegt, gilt sie als endgültig nicht bestanden. </w:t>
      </w:r>
      <w:r w:rsidR="00062FE0" w:rsidRPr="00532246">
        <w:rPr>
          <w:rFonts w:ascii="Arial" w:hAnsi="Arial" w:cs="Arial"/>
        </w:rPr>
        <w:t>§ 1</w:t>
      </w:r>
      <w:r w:rsidR="009234C9" w:rsidRPr="00532246">
        <w:rPr>
          <w:rFonts w:ascii="Arial" w:hAnsi="Arial" w:cs="Arial"/>
        </w:rPr>
        <w:t>7</w:t>
      </w:r>
      <w:r w:rsidR="00062FE0" w:rsidRPr="00532246">
        <w:rPr>
          <w:rFonts w:ascii="Arial" w:hAnsi="Arial" w:cs="Arial"/>
        </w:rPr>
        <w:t xml:space="preserve"> Abs. 8 ist anzuwenden. </w:t>
      </w:r>
      <w:r w:rsidR="0023339F" w:rsidRPr="00532246">
        <w:rPr>
          <w:rFonts w:ascii="Arial" w:hAnsi="Arial" w:cs="Arial"/>
        </w:rPr>
        <w:t>Eine zweite Wiederholung ist ausgeschlossen.</w:t>
      </w:r>
    </w:p>
    <w:p w14:paraId="6F2FDA63" w14:textId="77777777" w:rsidR="0023339F" w:rsidRPr="00532246" w:rsidRDefault="0023339F" w:rsidP="00AA3BEC">
      <w:pPr>
        <w:autoSpaceDE w:val="0"/>
        <w:autoSpaceDN w:val="0"/>
        <w:adjustRightInd w:val="0"/>
        <w:spacing w:after="0" w:line="240" w:lineRule="auto"/>
        <w:jc w:val="both"/>
        <w:rPr>
          <w:rFonts w:ascii="Arial" w:hAnsi="Arial" w:cs="Arial"/>
        </w:rPr>
      </w:pPr>
    </w:p>
    <w:p w14:paraId="19D9E9AD" w14:textId="77777777" w:rsidR="0023339F" w:rsidRPr="00532246" w:rsidRDefault="0023339F" w:rsidP="00AA3BEC">
      <w:pPr>
        <w:autoSpaceDE w:val="0"/>
        <w:autoSpaceDN w:val="0"/>
        <w:adjustRightInd w:val="0"/>
        <w:spacing w:after="0" w:line="240" w:lineRule="auto"/>
        <w:jc w:val="both"/>
        <w:rPr>
          <w:rFonts w:ascii="Arial" w:hAnsi="Arial" w:cs="Arial"/>
        </w:rPr>
      </w:pPr>
    </w:p>
    <w:p w14:paraId="42F5B4EE" w14:textId="1B127702" w:rsidR="00847898" w:rsidRPr="00532246" w:rsidRDefault="00847898" w:rsidP="00C0088D">
      <w:pPr>
        <w:pStyle w:val="berschrift1"/>
        <w:spacing w:before="0" w:line="240" w:lineRule="auto"/>
        <w:jc w:val="center"/>
        <w:rPr>
          <w:rFonts w:ascii="Arial" w:hAnsi="Arial" w:cs="Arial"/>
          <w:color w:val="auto"/>
          <w:sz w:val="22"/>
          <w:szCs w:val="22"/>
        </w:rPr>
      </w:pPr>
      <w:bookmarkStart w:id="67" w:name="_Toc443397055"/>
      <w:r w:rsidRPr="00532246">
        <w:rPr>
          <w:rFonts w:ascii="Arial" w:hAnsi="Arial" w:cs="Arial"/>
          <w:color w:val="auto"/>
          <w:sz w:val="22"/>
          <w:szCs w:val="22"/>
        </w:rPr>
        <w:t xml:space="preserve">§ </w:t>
      </w:r>
      <w:r w:rsidR="00C44D71" w:rsidRPr="00532246">
        <w:rPr>
          <w:rFonts w:ascii="Arial" w:hAnsi="Arial" w:cs="Arial"/>
          <w:color w:val="auto"/>
          <w:sz w:val="22"/>
          <w:szCs w:val="22"/>
        </w:rPr>
        <w:t>2</w:t>
      </w:r>
      <w:r w:rsidR="000C29B2" w:rsidRPr="00532246">
        <w:rPr>
          <w:rFonts w:ascii="Arial" w:hAnsi="Arial" w:cs="Arial"/>
          <w:color w:val="auto"/>
          <w:sz w:val="22"/>
          <w:szCs w:val="22"/>
        </w:rPr>
        <w:t>0</w:t>
      </w:r>
      <w:r w:rsidRPr="00532246">
        <w:rPr>
          <w:rFonts w:ascii="Arial" w:hAnsi="Arial" w:cs="Arial"/>
          <w:color w:val="auto"/>
          <w:sz w:val="22"/>
          <w:szCs w:val="22"/>
        </w:rPr>
        <w:br/>
        <w:t>Veröffentlichung der Dissertation</w:t>
      </w:r>
      <w:bookmarkEnd w:id="67"/>
    </w:p>
    <w:p w14:paraId="672AD950" w14:textId="77777777" w:rsidR="00847898" w:rsidRPr="00532246" w:rsidRDefault="00847898" w:rsidP="00AA3BEC">
      <w:pPr>
        <w:spacing w:after="0" w:line="240" w:lineRule="auto"/>
        <w:jc w:val="both"/>
        <w:rPr>
          <w:rFonts w:ascii="Arial" w:hAnsi="Arial" w:cs="Arial"/>
          <w:b/>
          <w:lang w:eastAsia="de-DE"/>
        </w:rPr>
      </w:pPr>
    </w:p>
    <w:p w14:paraId="71DFBD82" w14:textId="5F2A354F" w:rsidR="00847898" w:rsidRPr="00532246" w:rsidRDefault="00847898" w:rsidP="00AA3BEC">
      <w:pPr>
        <w:spacing w:after="0" w:line="240" w:lineRule="auto"/>
        <w:jc w:val="both"/>
        <w:rPr>
          <w:rFonts w:ascii="Arial" w:hAnsi="Arial" w:cs="Arial"/>
          <w:lang w:eastAsia="de-DE"/>
        </w:rPr>
      </w:pPr>
      <w:r w:rsidRPr="00532246">
        <w:rPr>
          <w:rFonts w:ascii="Arial" w:hAnsi="Arial" w:cs="Arial"/>
          <w:lang w:eastAsia="de-DE"/>
        </w:rPr>
        <w:t xml:space="preserve">(1) Die Promovendin oder der Promovend hat die Veröffentlichung der Dissertation vorzunehmen. Die Promovendin oder der Promovend darf die Dissertation für den Druck gegenüber der von der Prüfungskommission angenommenen Fassung nur mit Zustimmung ihrer oder ihres </w:t>
      </w:r>
      <w:r w:rsidR="00A904A9" w:rsidRPr="00532246">
        <w:rPr>
          <w:rFonts w:ascii="Arial" w:hAnsi="Arial" w:cs="Arial"/>
          <w:lang w:eastAsia="de-DE"/>
        </w:rPr>
        <w:t>Vorsitzenden</w:t>
      </w:r>
      <w:r w:rsidRPr="00532246">
        <w:rPr>
          <w:rFonts w:ascii="Arial" w:hAnsi="Arial" w:cs="Arial"/>
          <w:lang w:eastAsia="de-DE"/>
        </w:rPr>
        <w:t xml:space="preserve"> inhaltlich abändern. </w:t>
      </w:r>
      <w:r w:rsidR="000B00AB" w:rsidRPr="00532246">
        <w:rPr>
          <w:rFonts w:ascii="Arial" w:hAnsi="Arial" w:cs="Arial"/>
          <w:lang w:eastAsia="de-DE"/>
        </w:rPr>
        <w:t>Die Dissertation gilt in angemessener Weise für die wissenschaftliche Öffentlichkeit zugänglich gemacht, wenn sie gemäß Absatz 2 bis 4 archiviert und verbreitet wird.</w:t>
      </w:r>
    </w:p>
    <w:p w14:paraId="601F5E75" w14:textId="77777777" w:rsidR="00A942C2" w:rsidRPr="00532246" w:rsidRDefault="00A942C2" w:rsidP="00AA3BEC">
      <w:pPr>
        <w:spacing w:after="0" w:line="240" w:lineRule="auto"/>
        <w:jc w:val="both"/>
        <w:rPr>
          <w:rFonts w:ascii="Arial" w:hAnsi="Arial" w:cs="Arial"/>
          <w:lang w:eastAsia="de-DE"/>
        </w:rPr>
      </w:pPr>
    </w:p>
    <w:p w14:paraId="213933FF" w14:textId="5068230A" w:rsidR="00A942C2" w:rsidRPr="00532246" w:rsidRDefault="00A942C2" w:rsidP="00AA3BEC">
      <w:pPr>
        <w:spacing w:after="0" w:line="240" w:lineRule="auto"/>
        <w:jc w:val="both"/>
        <w:rPr>
          <w:rFonts w:ascii="Arial" w:hAnsi="Arial" w:cs="Arial"/>
          <w:lang w:eastAsia="de-DE"/>
        </w:rPr>
      </w:pPr>
      <w:r w:rsidRPr="00532246">
        <w:rPr>
          <w:rFonts w:ascii="Arial" w:hAnsi="Arial" w:cs="Arial"/>
          <w:lang w:eastAsia="de-DE"/>
        </w:rPr>
        <w:t>(2) Die Promovendin oder der Promovend stellt für die Prüfungsakten unentgeltlich ein Exemplar der Dissertation auf alterungsbeständigem holz- und säurefreiem Papier zur Verfügung.</w:t>
      </w:r>
    </w:p>
    <w:p w14:paraId="46C6B705" w14:textId="77777777" w:rsidR="00A942C2" w:rsidRPr="00532246" w:rsidRDefault="00A942C2" w:rsidP="00AA3BEC">
      <w:pPr>
        <w:spacing w:after="0" w:line="240" w:lineRule="auto"/>
        <w:jc w:val="both"/>
        <w:rPr>
          <w:rFonts w:ascii="Arial" w:hAnsi="Arial" w:cs="Arial"/>
          <w:lang w:eastAsia="de-DE"/>
        </w:rPr>
      </w:pPr>
    </w:p>
    <w:p w14:paraId="5569050B" w14:textId="77777777" w:rsidR="006B40C6" w:rsidRPr="00532246" w:rsidRDefault="00A942C2" w:rsidP="006B40C6">
      <w:pPr>
        <w:rPr>
          <w:rFonts w:ascii="Arial" w:hAnsi="Arial" w:cs="Arial"/>
          <w:lang w:eastAsia="de-DE"/>
        </w:rPr>
      </w:pPr>
      <w:r w:rsidRPr="00532246">
        <w:rPr>
          <w:rFonts w:ascii="Arial" w:hAnsi="Arial" w:cs="Arial"/>
          <w:lang w:eastAsia="de-DE"/>
        </w:rPr>
        <w:t>(3) Die Promovendin oder der Promovend stellt für die Archivierung durch die Universitätsbibliothek unentgeltlich folgende Exemplar</w:t>
      </w:r>
      <w:r w:rsidR="000B00AB" w:rsidRPr="00532246">
        <w:rPr>
          <w:rFonts w:ascii="Arial" w:hAnsi="Arial" w:cs="Arial"/>
          <w:lang w:eastAsia="de-DE"/>
        </w:rPr>
        <w:t>e</w:t>
      </w:r>
      <w:r w:rsidRPr="00532246">
        <w:rPr>
          <w:rFonts w:ascii="Arial" w:hAnsi="Arial" w:cs="Arial"/>
          <w:lang w:eastAsia="de-DE"/>
        </w:rPr>
        <w:t xml:space="preserve"> der Dissertation auf alterungsbeständigem holz- und säurefreiem Papier zur Verfügung:</w:t>
      </w:r>
    </w:p>
    <w:p w14:paraId="353BA6AC" w14:textId="38F34CA4" w:rsidR="00A942C2" w:rsidRPr="00532246" w:rsidRDefault="00A942C2" w:rsidP="006B40C6">
      <w:pPr>
        <w:pStyle w:val="Listenabsatz"/>
        <w:numPr>
          <w:ilvl w:val="0"/>
          <w:numId w:val="29"/>
        </w:numPr>
        <w:rPr>
          <w:rFonts w:ascii="Arial" w:hAnsi="Arial" w:cs="Arial"/>
          <w:lang w:eastAsia="de-DE"/>
        </w:rPr>
      </w:pPr>
      <w:r w:rsidRPr="00532246">
        <w:rPr>
          <w:rFonts w:ascii="Arial" w:hAnsi="Arial" w:cs="Arial"/>
          <w:lang w:eastAsia="de-DE"/>
        </w:rPr>
        <w:t>sofern die Dissertation als Publikation in einem Verlag erscheint: zwei gedruckte Exemplare</w:t>
      </w:r>
      <w:r w:rsidR="000B00AB" w:rsidRPr="00532246">
        <w:rPr>
          <w:rFonts w:ascii="Arial" w:hAnsi="Arial" w:cs="Arial"/>
          <w:lang w:eastAsia="de-DE"/>
        </w:rPr>
        <w:t>,</w:t>
      </w:r>
    </w:p>
    <w:p w14:paraId="17C3F1EE" w14:textId="0BECEBD7" w:rsidR="00A942C2" w:rsidRPr="00532246" w:rsidRDefault="00A942C2" w:rsidP="006B40C6">
      <w:pPr>
        <w:pStyle w:val="Listenabsatz"/>
        <w:numPr>
          <w:ilvl w:val="0"/>
          <w:numId w:val="29"/>
        </w:numPr>
        <w:rPr>
          <w:rFonts w:ascii="Arial" w:hAnsi="Arial" w:cs="Arial"/>
          <w:lang w:eastAsia="de-DE"/>
        </w:rPr>
      </w:pPr>
      <w:r w:rsidRPr="00532246">
        <w:rPr>
          <w:rFonts w:ascii="Arial" w:hAnsi="Arial" w:cs="Arial"/>
          <w:lang w:eastAsia="de-DE"/>
        </w:rPr>
        <w:t>sofern die Dissertation gedruckt oder nach einem gleichwertigen Verfahren hergestellt wird: vier gedruckte Exemplare, davon ein Exemplar in metallfreier Hardcover-Bindung und dre</w:t>
      </w:r>
      <w:r w:rsidR="000B00AB" w:rsidRPr="00532246">
        <w:rPr>
          <w:rFonts w:ascii="Arial" w:hAnsi="Arial" w:cs="Arial"/>
          <w:lang w:eastAsia="de-DE"/>
        </w:rPr>
        <w:t>i</w:t>
      </w:r>
      <w:r w:rsidRPr="00532246">
        <w:rPr>
          <w:rFonts w:ascii="Arial" w:hAnsi="Arial" w:cs="Arial"/>
          <w:lang w:eastAsia="de-DE"/>
        </w:rPr>
        <w:t xml:space="preserve"> Exemplare in einfacher Bindung</w:t>
      </w:r>
      <w:r w:rsidR="000B00AB" w:rsidRPr="00532246">
        <w:rPr>
          <w:rFonts w:ascii="Arial" w:hAnsi="Arial" w:cs="Arial"/>
          <w:lang w:eastAsia="de-DE"/>
        </w:rPr>
        <w:t>,</w:t>
      </w:r>
    </w:p>
    <w:p w14:paraId="714C08EA" w14:textId="222B8788" w:rsidR="000B00AB" w:rsidRPr="00532246" w:rsidRDefault="000B00AB" w:rsidP="006B40C6">
      <w:pPr>
        <w:pStyle w:val="Listenabsatz"/>
        <w:numPr>
          <w:ilvl w:val="0"/>
          <w:numId w:val="29"/>
        </w:numPr>
        <w:rPr>
          <w:rFonts w:ascii="Arial" w:hAnsi="Arial" w:cs="Arial"/>
          <w:lang w:eastAsia="de-DE"/>
        </w:rPr>
      </w:pPr>
      <w:r w:rsidRPr="00532246">
        <w:rPr>
          <w:rFonts w:ascii="Arial" w:hAnsi="Arial" w:cs="Arial"/>
          <w:lang w:eastAsia="de-DE"/>
        </w:rPr>
        <w:t>sofern die Dissertation als elektronische Version publiziert wird: zwei gedruckte Exemplare, davon ein Exemplar in metallfreier Hardcover-Bindung und ein Exemplar in einfacher Bindung.</w:t>
      </w:r>
    </w:p>
    <w:p w14:paraId="5F5844A0" w14:textId="551AE004" w:rsidR="00847898" w:rsidRPr="00532246" w:rsidRDefault="00847898" w:rsidP="00AA3BEC">
      <w:pPr>
        <w:spacing w:after="0" w:line="240" w:lineRule="auto"/>
        <w:jc w:val="both"/>
        <w:rPr>
          <w:rFonts w:ascii="Arial" w:hAnsi="Arial" w:cs="Arial"/>
          <w:lang w:eastAsia="de-DE"/>
        </w:rPr>
      </w:pPr>
      <w:r w:rsidRPr="00532246">
        <w:rPr>
          <w:rFonts w:ascii="Arial" w:hAnsi="Arial" w:cs="Arial"/>
          <w:lang w:eastAsia="de-DE"/>
        </w:rPr>
        <w:lastRenderedPageBreak/>
        <w:t>(</w:t>
      </w:r>
      <w:r w:rsidR="000B00AB" w:rsidRPr="00532246">
        <w:rPr>
          <w:rFonts w:ascii="Arial" w:hAnsi="Arial" w:cs="Arial"/>
          <w:lang w:eastAsia="de-DE"/>
        </w:rPr>
        <w:t>4</w:t>
      </w:r>
      <w:r w:rsidRPr="00532246">
        <w:rPr>
          <w:rFonts w:ascii="Arial" w:hAnsi="Arial" w:cs="Arial"/>
          <w:lang w:eastAsia="de-DE"/>
        </w:rPr>
        <w:t xml:space="preserve">) </w:t>
      </w:r>
      <w:r w:rsidR="000B00AB" w:rsidRPr="00532246">
        <w:rPr>
          <w:rFonts w:ascii="Arial" w:hAnsi="Arial" w:cs="Arial"/>
          <w:lang w:eastAsia="de-DE"/>
        </w:rPr>
        <w:t xml:space="preserve">Die Promovendin oder der Promovend stellt zudem die Veröffentlichung auf einem der folgenden Wege sicher: </w:t>
      </w:r>
    </w:p>
    <w:p w14:paraId="584D8EA2" w14:textId="77777777" w:rsidR="00847898" w:rsidRPr="00532246" w:rsidRDefault="00847898" w:rsidP="00AA3BEC">
      <w:pPr>
        <w:spacing w:after="0" w:line="240" w:lineRule="auto"/>
        <w:jc w:val="both"/>
        <w:rPr>
          <w:rFonts w:ascii="Arial" w:hAnsi="Arial" w:cs="Arial"/>
          <w:lang w:eastAsia="de-DE"/>
        </w:rPr>
      </w:pPr>
    </w:p>
    <w:p w14:paraId="21E9E47B" w14:textId="77777777" w:rsidR="00756A08" w:rsidRDefault="00847898" w:rsidP="00756A08">
      <w:pPr>
        <w:spacing w:after="0" w:line="240" w:lineRule="auto"/>
        <w:ind w:left="720" w:hanging="360"/>
        <w:jc w:val="both"/>
        <w:rPr>
          <w:rFonts w:ascii="Arial" w:hAnsi="Arial" w:cs="Arial"/>
          <w:lang w:eastAsia="de-DE"/>
        </w:rPr>
      </w:pPr>
      <w:r w:rsidRPr="00532246">
        <w:rPr>
          <w:rFonts w:ascii="Arial" w:hAnsi="Arial" w:cs="Arial"/>
          <w:lang w:eastAsia="de-DE"/>
        </w:rPr>
        <w:t>a)</w:t>
      </w:r>
      <w:r w:rsidRPr="00532246">
        <w:rPr>
          <w:rFonts w:ascii="Arial" w:hAnsi="Arial" w:cs="Arial"/>
          <w:lang w:eastAsia="de-DE"/>
        </w:rPr>
        <w:tab/>
      </w:r>
      <w:r w:rsidR="00756A08">
        <w:rPr>
          <w:rFonts w:ascii="Arial" w:hAnsi="Arial" w:cs="Arial"/>
          <w:lang w:eastAsia="de-DE"/>
        </w:rPr>
        <w:t>die Abgabe einer elektronischen Version sowie einer Zusammenfassung in deutscher und englischer Sprache im Umfang von bis zu 200 Wörtern entsprechend den von der Universitätsbibliothek vorgegebenen Datenformaten und Abgabewegen oder</w:t>
      </w:r>
    </w:p>
    <w:p w14:paraId="24EEFCC1" w14:textId="77777777" w:rsidR="00756A08" w:rsidRDefault="00756A08" w:rsidP="00756A08">
      <w:pPr>
        <w:spacing w:after="0" w:line="240" w:lineRule="auto"/>
        <w:ind w:left="1068"/>
        <w:jc w:val="both"/>
        <w:rPr>
          <w:rFonts w:ascii="Arial" w:hAnsi="Arial" w:cs="Arial"/>
          <w:lang w:eastAsia="de-DE"/>
        </w:rPr>
      </w:pPr>
    </w:p>
    <w:p w14:paraId="6C06BD78" w14:textId="77777777" w:rsidR="00847898" w:rsidRPr="00532246" w:rsidRDefault="00847898" w:rsidP="006B40C6">
      <w:pPr>
        <w:spacing w:after="0" w:line="240" w:lineRule="auto"/>
        <w:ind w:left="720" w:hanging="360"/>
        <w:jc w:val="both"/>
        <w:rPr>
          <w:rFonts w:ascii="Arial" w:hAnsi="Arial" w:cs="Arial"/>
          <w:lang w:eastAsia="de-DE"/>
        </w:rPr>
      </w:pPr>
      <w:r w:rsidRPr="00532246">
        <w:rPr>
          <w:rFonts w:ascii="Arial" w:hAnsi="Arial" w:cs="Arial"/>
          <w:lang w:eastAsia="de-DE"/>
        </w:rPr>
        <w:t>b)</w:t>
      </w:r>
      <w:r w:rsidRPr="00532246">
        <w:rPr>
          <w:rFonts w:ascii="Arial" w:hAnsi="Arial" w:cs="Arial"/>
          <w:lang w:eastAsia="de-DE"/>
        </w:rPr>
        <w:tab/>
        <w:t xml:space="preserve">die Erbringung eines Nachweises einer Mindestauflage von 150 Exemplaren, wenn die Dissertation über den Buchhandel verbreitet wird oder </w:t>
      </w:r>
    </w:p>
    <w:p w14:paraId="599F9031" w14:textId="77777777" w:rsidR="00847898" w:rsidRPr="00532246" w:rsidRDefault="00847898" w:rsidP="006B40C6">
      <w:pPr>
        <w:spacing w:after="0" w:line="240" w:lineRule="auto"/>
        <w:ind w:left="720" w:hanging="360"/>
        <w:jc w:val="both"/>
        <w:rPr>
          <w:rFonts w:ascii="Arial" w:hAnsi="Arial" w:cs="Arial"/>
          <w:lang w:eastAsia="de-DE"/>
        </w:rPr>
      </w:pPr>
    </w:p>
    <w:p w14:paraId="596B926C" w14:textId="77777777" w:rsidR="00847898" w:rsidRPr="00532246" w:rsidRDefault="00847898" w:rsidP="006B40C6">
      <w:pPr>
        <w:spacing w:after="0" w:line="240" w:lineRule="auto"/>
        <w:ind w:left="720" w:hanging="360"/>
        <w:jc w:val="both"/>
        <w:rPr>
          <w:rFonts w:ascii="Arial" w:hAnsi="Arial" w:cs="Arial"/>
          <w:lang w:eastAsia="de-DE"/>
        </w:rPr>
      </w:pPr>
      <w:r w:rsidRPr="00532246">
        <w:rPr>
          <w:rFonts w:ascii="Arial" w:hAnsi="Arial" w:cs="Arial"/>
          <w:lang w:eastAsia="de-DE"/>
        </w:rPr>
        <w:t>c)</w:t>
      </w:r>
      <w:r w:rsidRPr="00532246">
        <w:rPr>
          <w:rFonts w:ascii="Arial" w:hAnsi="Arial" w:cs="Arial"/>
          <w:lang w:eastAsia="de-DE"/>
        </w:rPr>
        <w:tab/>
        <w:t>die Erbringung eines Nachweises der Veröffentlichung in einer Zeitschrift oder</w:t>
      </w:r>
    </w:p>
    <w:p w14:paraId="0EDD2549" w14:textId="77777777" w:rsidR="00847898" w:rsidRPr="00532246" w:rsidRDefault="00847898" w:rsidP="006B40C6">
      <w:pPr>
        <w:spacing w:after="0" w:line="240" w:lineRule="auto"/>
        <w:ind w:left="720" w:hanging="360"/>
        <w:jc w:val="both"/>
        <w:rPr>
          <w:rFonts w:ascii="Arial" w:hAnsi="Arial" w:cs="Arial"/>
          <w:lang w:eastAsia="de-DE"/>
        </w:rPr>
      </w:pPr>
    </w:p>
    <w:p w14:paraId="54EC1226" w14:textId="31A51494" w:rsidR="00847898" w:rsidRPr="00532246" w:rsidRDefault="00A3657B" w:rsidP="006B40C6">
      <w:pPr>
        <w:spacing w:after="0" w:line="240" w:lineRule="auto"/>
        <w:ind w:left="720" w:hanging="360"/>
        <w:jc w:val="both"/>
        <w:rPr>
          <w:rFonts w:ascii="Arial" w:hAnsi="Arial" w:cs="Arial"/>
          <w:lang w:eastAsia="de-DE"/>
        </w:rPr>
      </w:pPr>
      <w:r w:rsidRPr="00532246">
        <w:rPr>
          <w:rFonts w:ascii="Arial" w:hAnsi="Arial" w:cs="Arial"/>
          <w:lang w:eastAsia="de-DE"/>
        </w:rPr>
        <w:t>d)</w:t>
      </w:r>
      <w:r w:rsidRPr="00532246">
        <w:rPr>
          <w:rFonts w:ascii="Arial" w:hAnsi="Arial" w:cs="Arial"/>
          <w:lang w:eastAsia="de-DE"/>
        </w:rPr>
        <w:tab/>
        <w:t>die Ablieferung von vier</w:t>
      </w:r>
      <w:r w:rsidR="00847898" w:rsidRPr="00532246">
        <w:rPr>
          <w:rFonts w:ascii="Arial" w:hAnsi="Arial" w:cs="Arial"/>
          <w:lang w:eastAsia="de-DE"/>
        </w:rPr>
        <w:t xml:space="preserve"> weiteren Vervielfältigungen jeweils in Buch- oder Fotodruck. </w:t>
      </w:r>
    </w:p>
    <w:p w14:paraId="7F811138" w14:textId="77777777" w:rsidR="00847898" w:rsidRPr="00532246" w:rsidRDefault="00847898" w:rsidP="006B40C6">
      <w:pPr>
        <w:spacing w:after="0" w:line="240" w:lineRule="auto"/>
        <w:ind w:left="360"/>
        <w:jc w:val="both"/>
        <w:rPr>
          <w:rFonts w:ascii="Arial" w:hAnsi="Arial" w:cs="Arial"/>
          <w:lang w:eastAsia="de-DE"/>
        </w:rPr>
      </w:pPr>
    </w:p>
    <w:p w14:paraId="22A30F8F" w14:textId="155ADFAE" w:rsidR="00847898" w:rsidRPr="00532246" w:rsidRDefault="00847898" w:rsidP="00AA3BEC">
      <w:pPr>
        <w:spacing w:after="0" w:line="240" w:lineRule="auto"/>
        <w:jc w:val="both"/>
        <w:rPr>
          <w:rFonts w:ascii="Arial" w:hAnsi="Arial" w:cs="Arial"/>
          <w:lang w:eastAsia="de-DE"/>
        </w:rPr>
      </w:pPr>
      <w:r w:rsidRPr="00532246">
        <w:rPr>
          <w:rFonts w:ascii="Arial" w:hAnsi="Arial" w:cs="Arial"/>
          <w:lang w:eastAsia="de-DE"/>
        </w:rPr>
        <w:t>In den Fällen a) und d) überträgt die Promovendin oder der Promovend der Johannes Gutenberg-Universität Mainz das Recht, im Rahmen der Aufgaben der Universitätsbibliothek weitere Kopien herzustellen und zu verbreiten bzw. in Datennetzen dauerhaft und unbefristet sowie ohne Zugriffsbeschr</w:t>
      </w:r>
      <w:r w:rsidR="006B40C6" w:rsidRPr="00532246">
        <w:rPr>
          <w:rFonts w:ascii="Arial" w:hAnsi="Arial" w:cs="Arial"/>
          <w:lang w:eastAsia="de-DE"/>
        </w:rPr>
        <w:t xml:space="preserve">änkung zur Verfügung zu stellen. </w:t>
      </w:r>
      <w:r w:rsidRPr="00532246">
        <w:rPr>
          <w:rFonts w:ascii="Arial" w:hAnsi="Arial" w:cs="Arial"/>
          <w:lang w:eastAsia="de-DE"/>
        </w:rPr>
        <w:t>In den Fällen b) und c) ist die Dissertation ist durch die Angabe „D77“ (auf der Rückseite des Titelblattes oder in einer Fußnote) als Mainzer Dissertation kenntlich zu machen. In diesen Fällen steht der Promovendin oder dem Promovend auch das Recht zu, die Dissertation</w:t>
      </w:r>
      <w:r w:rsidR="00756A08">
        <w:rPr>
          <w:rFonts w:ascii="Arial" w:hAnsi="Arial" w:cs="Arial"/>
          <w:lang w:eastAsia="de-DE"/>
        </w:rPr>
        <w:t xml:space="preserve"> </w:t>
      </w:r>
      <w:r w:rsidR="00C606A1" w:rsidRPr="00C606A1">
        <w:rPr>
          <w:rFonts w:ascii="Arial" w:hAnsi="Arial" w:cs="Arial"/>
          <w:lang w:eastAsia="de-DE"/>
        </w:rPr>
        <w:t xml:space="preserve">die Dissertation unter den oben genannten Bedingungen in einer </w:t>
      </w:r>
      <w:r w:rsidR="00C606A1">
        <w:rPr>
          <w:rFonts w:ascii="Arial" w:hAnsi="Arial" w:cs="Arial"/>
          <w:lang w:eastAsia="de-DE"/>
        </w:rPr>
        <w:t xml:space="preserve">elektronischen Version </w:t>
      </w:r>
      <w:bookmarkStart w:id="68" w:name="_GoBack"/>
      <w:bookmarkEnd w:id="68"/>
      <w:r w:rsidR="00C606A1" w:rsidRPr="00C606A1">
        <w:rPr>
          <w:rFonts w:ascii="Arial" w:hAnsi="Arial" w:cs="Arial"/>
          <w:lang w:eastAsia="de-DE"/>
        </w:rPr>
        <w:t>abzugeben</w:t>
      </w:r>
      <w:r w:rsidRPr="00532246">
        <w:rPr>
          <w:rFonts w:ascii="Arial" w:hAnsi="Arial" w:cs="Arial"/>
          <w:lang w:eastAsia="de-DE"/>
        </w:rPr>
        <w:t>. Die Wahrung von Fristen zwischen Laden und Freischalten einer Dissertation, soweit von Drittmittelgebern verlangt bzw. aus patentrechtlichen Gründen er</w:t>
      </w:r>
      <w:r w:rsidR="006B40C6" w:rsidRPr="00532246">
        <w:rPr>
          <w:rFonts w:ascii="Arial" w:hAnsi="Arial" w:cs="Arial"/>
          <w:lang w:eastAsia="de-DE"/>
        </w:rPr>
        <w:t xml:space="preserve">forderlich, wird gewährleistet. </w:t>
      </w:r>
      <w:r w:rsidRPr="00532246">
        <w:rPr>
          <w:rFonts w:ascii="Arial" w:hAnsi="Arial" w:cs="Arial"/>
          <w:lang w:eastAsia="de-DE"/>
        </w:rPr>
        <w:t xml:space="preserve">Im Fall d) ist die </w:t>
      </w:r>
      <w:r w:rsidR="003868D8" w:rsidRPr="00532246">
        <w:rPr>
          <w:rFonts w:ascii="Arial" w:hAnsi="Arial" w:cs="Arial"/>
          <w:lang w:eastAsia="de-DE"/>
        </w:rPr>
        <w:t xml:space="preserve">Universitätsbibliothek </w:t>
      </w:r>
      <w:r w:rsidRPr="00532246">
        <w:rPr>
          <w:rFonts w:ascii="Arial" w:hAnsi="Arial" w:cs="Arial"/>
          <w:lang w:eastAsia="de-DE"/>
        </w:rPr>
        <w:t>verpflichtet, die Exemplare vier Jahre lang aufzubewahren.</w:t>
      </w:r>
    </w:p>
    <w:p w14:paraId="6498A37C" w14:textId="77777777" w:rsidR="00847898" w:rsidRPr="00532246" w:rsidRDefault="00847898" w:rsidP="00AA3BEC">
      <w:pPr>
        <w:autoSpaceDE w:val="0"/>
        <w:autoSpaceDN w:val="0"/>
        <w:adjustRightInd w:val="0"/>
        <w:spacing w:after="0" w:line="240" w:lineRule="auto"/>
        <w:jc w:val="both"/>
        <w:rPr>
          <w:rFonts w:ascii="Arial" w:hAnsi="Arial" w:cs="Arial"/>
        </w:rPr>
      </w:pPr>
    </w:p>
    <w:p w14:paraId="4EC4B146" w14:textId="0E8CD40E" w:rsidR="00847898" w:rsidRPr="00532246" w:rsidRDefault="0084789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0B00AB" w:rsidRPr="00532246">
        <w:rPr>
          <w:rFonts w:ascii="Arial" w:hAnsi="Arial" w:cs="Arial"/>
        </w:rPr>
        <w:t>5</w:t>
      </w:r>
      <w:r w:rsidRPr="00532246">
        <w:rPr>
          <w:rFonts w:ascii="Arial" w:hAnsi="Arial" w:cs="Arial"/>
        </w:rPr>
        <w:t xml:space="preserve">) </w:t>
      </w:r>
      <w:r w:rsidR="002E47E1" w:rsidRPr="00532246">
        <w:rPr>
          <w:rFonts w:ascii="Arial" w:hAnsi="Arial" w:cs="Arial"/>
        </w:rPr>
        <w:t xml:space="preserve">Die Frist zur Ablieferung der Pflichtexemplare gemäß Absatz 2 </w:t>
      </w:r>
      <w:r w:rsidR="000B00AB" w:rsidRPr="00532246">
        <w:rPr>
          <w:rFonts w:ascii="Arial" w:hAnsi="Arial" w:cs="Arial"/>
        </w:rPr>
        <w:t xml:space="preserve">bis 4 </w:t>
      </w:r>
      <w:r w:rsidR="002E47E1" w:rsidRPr="00532246">
        <w:rPr>
          <w:rFonts w:ascii="Arial" w:hAnsi="Arial" w:cs="Arial"/>
        </w:rPr>
        <w:t xml:space="preserve">beträgt zwei Jahre ab der Mitteilung des Prüfungsergebnisses nach § </w:t>
      </w:r>
      <w:r w:rsidR="000B00AB" w:rsidRPr="00532246">
        <w:rPr>
          <w:rFonts w:ascii="Arial" w:hAnsi="Arial" w:cs="Arial"/>
        </w:rPr>
        <w:t>19</w:t>
      </w:r>
      <w:r w:rsidR="002E47E1" w:rsidRPr="00532246">
        <w:rPr>
          <w:rFonts w:ascii="Arial" w:hAnsi="Arial" w:cs="Arial"/>
        </w:rPr>
        <w:t xml:space="preserve"> Abs. 1. </w:t>
      </w:r>
      <w:r w:rsidRPr="00532246">
        <w:rPr>
          <w:rFonts w:ascii="Arial" w:hAnsi="Arial" w:cs="Arial"/>
        </w:rPr>
        <w:t xml:space="preserve">Versäumt die </w:t>
      </w:r>
      <w:r w:rsidR="0077734E" w:rsidRPr="00532246">
        <w:rPr>
          <w:rFonts w:ascii="Arial" w:hAnsi="Arial" w:cs="Arial"/>
        </w:rPr>
        <w:t xml:space="preserve">Promovendin </w:t>
      </w:r>
      <w:r w:rsidRPr="00532246">
        <w:rPr>
          <w:rFonts w:ascii="Arial" w:hAnsi="Arial" w:cs="Arial"/>
        </w:rPr>
        <w:t xml:space="preserve">oder der </w:t>
      </w:r>
      <w:r w:rsidR="0077734E" w:rsidRPr="00532246">
        <w:rPr>
          <w:rFonts w:ascii="Arial" w:hAnsi="Arial" w:cs="Arial"/>
        </w:rPr>
        <w:t xml:space="preserve">Promovend </w:t>
      </w:r>
      <w:r w:rsidRPr="00532246">
        <w:rPr>
          <w:rFonts w:ascii="Arial" w:hAnsi="Arial" w:cs="Arial"/>
        </w:rPr>
        <w:t>die</w:t>
      </w:r>
      <w:r w:rsidR="002E47E1" w:rsidRPr="00532246">
        <w:rPr>
          <w:rFonts w:ascii="Arial" w:hAnsi="Arial" w:cs="Arial"/>
        </w:rPr>
        <w:t>se</w:t>
      </w:r>
      <w:r w:rsidRPr="00532246">
        <w:rPr>
          <w:rFonts w:ascii="Arial" w:hAnsi="Arial" w:cs="Arial"/>
        </w:rPr>
        <w:t xml:space="preserve"> Frist, so erlöschen alle durch die Prüfung erworbenen Rechte unter Verfall der</w:t>
      </w:r>
      <w:r w:rsidR="002E47E1" w:rsidRPr="00532246">
        <w:rPr>
          <w:rFonts w:ascii="Arial" w:hAnsi="Arial" w:cs="Arial"/>
        </w:rPr>
        <w:t xml:space="preserve"> gegebenenfalls</w:t>
      </w:r>
      <w:r w:rsidR="00062FE0" w:rsidRPr="00532246">
        <w:rPr>
          <w:rFonts w:ascii="Arial" w:hAnsi="Arial" w:cs="Arial"/>
        </w:rPr>
        <w:t xml:space="preserve"> en</w:t>
      </w:r>
      <w:r w:rsidR="00A904A9" w:rsidRPr="00532246">
        <w:rPr>
          <w:rFonts w:ascii="Arial" w:hAnsi="Arial" w:cs="Arial"/>
        </w:rPr>
        <w:t>t</w:t>
      </w:r>
      <w:r w:rsidR="00062FE0" w:rsidRPr="00532246">
        <w:rPr>
          <w:rFonts w:ascii="Arial" w:hAnsi="Arial" w:cs="Arial"/>
        </w:rPr>
        <w:t>richteten</w:t>
      </w:r>
      <w:r w:rsidRPr="00532246">
        <w:rPr>
          <w:rFonts w:ascii="Arial" w:hAnsi="Arial" w:cs="Arial"/>
        </w:rPr>
        <w:t xml:space="preserve"> Prüfungsgebühr. Nur in besonders begründeten Fällen kann die </w:t>
      </w:r>
      <w:r w:rsidR="00A904A9" w:rsidRPr="00532246">
        <w:rPr>
          <w:rFonts w:ascii="Arial" w:hAnsi="Arial" w:cs="Arial"/>
        </w:rPr>
        <w:t xml:space="preserve">Dekanin </w:t>
      </w:r>
      <w:r w:rsidRPr="00532246">
        <w:rPr>
          <w:rFonts w:ascii="Arial" w:hAnsi="Arial" w:cs="Arial"/>
        </w:rPr>
        <w:t xml:space="preserve">oder </w:t>
      </w:r>
      <w:r w:rsidR="00A904A9" w:rsidRPr="00532246">
        <w:rPr>
          <w:rFonts w:ascii="Arial" w:hAnsi="Arial" w:cs="Arial"/>
        </w:rPr>
        <w:t>der Dekan</w:t>
      </w:r>
      <w:r w:rsidRPr="00532246">
        <w:rPr>
          <w:rFonts w:ascii="Arial" w:hAnsi="Arial" w:cs="Arial"/>
        </w:rPr>
        <w:t xml:space="preserve"> die Ablieferungsfrist verlängern. Der besonders begründete Antrag hierzu muss spätestens einen Monat vor Ablauf der Ablief</w:t>
      </w:r>
      <w:r w:rsidR="002E47E1" w:rsidRPr="00532246">
        <w:rPr>
          <w:rFonts w:ascii="Arial" w:hAnsi="Arial" w:cs="Arial"/>
        </w:rPr>
        <w:t>erungsfrist gestellt sein. § 26</w:t>
      </w:r>
      <w:r w:rsidRPr="00532246">
        <w:rPr>
          <w:rFonts w:ascii="Arial" w:hAnsi="Arial" w:cs="Arial"/>
        </w:rPr>
        <w:t xml:space="preserve"> Absatz 5 HochSchG ist anzuwenden.</w:t>
      </w:r>
    </w:p>
    <w:p w14:paraId="6AD1B37A" w14:textId="77777777" w:rsidR="00847898" w:rsidRPr="00532246" w:rsidRDefault="00847898" w:rsidP="00AA3BEC">
      <w:pPr>
        <w:autoSpaceDE w:val="0"/>
        <w:autoSpaceDN w:val="0"/>
        <w:adjustRightInd w:val="0"/>
        <w:spacing w:after="0" w:line="240" w:lineRule="auto"/>
        <w:jc w:val="both"/>
        <w:rPr>
          <w:rFonts w:ascii="Arial" w:hAnsi="Arial" w:cs="Arial"/>
        </w:rPr>
      </w:pPr>
    </w:p>
    <w:p w14:paraId="09DF427D" w14:textId="77777777" w:rsidR="0023339F" w:rsidRPr="00532246" w:rsidRDefault="0023339F" w:rsidP="00AA3BEC">
      <w:pPr>
        <w:autoSpaceDE w:val="0"/>
        <w:autoSpaceDN w:val="0"/>
        <w:adjustRightInd w:val="0"/>
        <w:spacing w:after="0" w:line="240" w:lineRule="auto"/>
        <w:jc w:val="both"/>
        <w:rPr>
          <w:rFonts w:ascii="Arial" w:hAnsi="Arial" w:cs="Arial"/>
          <w:b/>
          <w:bCs/>
        </w:rPr>
      </w:pPr>
    </w:p>
    <w:p w14:paraId="55066FEE" w14:textId="77777777" w:rsidR="0023339F" w:rsidRPr="00532246" w:rsidRDefault="00E42C3E" w:rsidP="00C0088D">
      <w:pPr>
        <w:pStyle w:val="berschrift1"/>
        <w:spacing w:before="0" w:line="240" w:lineRule="auto"/>
        <w:jc w:val="center"/>
        <w:rPr>
          <w:rFonts w:ascii="Arial" w:hAnsi="Arial" w:cs="Arial"/>
          <w:color w:val="auto"/>
          <w:sz w:val="22"/>
          <w:szCs w:val="22"/>
        </w:rPr>
      </w:pPr>
      <w:bookmarkStart w:id="69" w:name="_Toc443397056"/>
      <w:r w:rsidRPr="00532246">
        <w:rPr>
          <w:rFonts w:ascii="Arial" w:hAnsi="Arial" w:cs="Arial"/>
          <w:color w:val="auto"/>
          <w:sz w:val="22"/>
          <w:szCs w:val="22"/>
        </w:rPr>
        <w:t>Sechster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339F" w:rsidRPr="00532246">
        <w:rPr>
          <w:rFonts w:ascii="Arial" w:hAnsi="Arial" w:cs="Arial"/>
          <w:color w:val="auto"/>
          <w:sz w:val="22"/>
          <w:szCs w:val="22"/>
        </w:rPr>
        <w:t>Verleihung und Führung des Akademischen Grades</w:t>
      </w:r>
      <w:bookmarkEnd w:id="69"/>
    </w:p>
    <w:p w14:paraId="7300D1FA" w14:textId="77777777" w:rsidR="0023339F" w:rsidRPr="00532246" w:rsidRDefault="0023339F" w:rsidP="00AA3BEC">
      <w:pPr>
        <w:autoSpaceDE w:val="0"/>
        <w:autoSpaceDN w:val="0"/>
        <w:adjustRightInd w:val="0"/>
        <w:spacing w:after="0" w:line="240" w:lineRule="auto"/>
        <w:jc w:val="both"/>
        <w:rPr>
          <w:rFonts w:ascii="Arial" w:hAnsi="Arial" w:cs="Arial"/>
        </w:rPr>
      </w:pPr>
    </w:p>
    <w:p w14:paraId="01845FD5" w14:textId="77777777" w:rsidR="00AF6B07" w:rsidRPr="00532246" w:rsidRDefault="00AF6B07" w:rsidP="00AA3BEC">
      <w:pPr>
        <w:autoSpaceDE w:val="0"/>
        <w:autoSpaceDN w:val="0"/>
        <w:adjustRightInd w:val="0"/>
        <w:spacing w:after="0" w:line="240" w:lineRule="auto"/>
        <w:jc w:val="both"/>
        <w:rPr>
          <w:rFonts w:ascii="Arial" w:hAnsi="Arial" w:cs="Arial"/>
        </w:rPr>
      </w:pPr>
    </w:p>
    <w:p w14:paraId="4E5D132B" w14:textId="4BAFCBEA" w:rsidR="0023339F" w:rsidRPr="00532246" w:rsidRDefault="0023339F" w:rsidP="00C0088D">
      <w:pPr>
        <w:pStyle w:val="berschrift1"/>
        <w:spacing w:before="0" w:line="240" w:lineRule="auto"/>
        <w:jc w:val="center"/>
        <w:rPr>
          <w:rFonts w:ascii="Arial" w:hAnsi="Arial" w:cs="Arial"/>
          <w:color w:val="auto"/>
          <w:sz w:val="22"/>
          <w:szCs w:val="22"/>
        </w:rPr>
      </w:pPr>
      <w:bookmarkStart w:id="70" w:name="_Toc443397057"/>
      <w:r w:rsidRPr="00532246">
        <w:rPr>
          <w:rFonts w:ascii="Arial" w:hAnsi="Arial" w:cs="Arial"/>
          <w:color w:val="auto"/>
          <w:sz w:val="22"/>
          <w:szCs w:val="22"/>
        </w:rPr>
        <w:t xml:space="preserve">§ </w:t>
      </w:r>
      <w:r w:rsidR="007A7448" w:rsidRPr="00532246">
        <w:rPr>
          <w:rFonts w:ascii="Arial" w:hAnsi="Arial" w:cs="Arial"/>
          <w:color w:val="auto"/>
          <w:sz w:val="22"/>
          <w:szCs w:val="22"/>
        </w:rPr>
        <w:t>2</w:t>
      </w:r>
      <w:r w:rsidR="000B00AB" w:rsidRPr="00532246">
        <w:rPr>
          <w:rFonts w:ascii="Arial" w:hAnsi="Arial" w:cs="Arial"/>
          <w:color w:val="auto"/>
          <w:sz w:val="22"/>
          <w:szCs w:val="22"/>
        </w:rPr>
        <w:t>1</w:t>
      </w:r>
      <w:r w:rsidR="007A7448" w:rsidRPr="00532246">
        <w:rPr>
          <w:rFonts w:ascii="Arial" w:hAnsi="Arial" w:cs="Arial"/>
          <w:color w:val="auto"/>
          <w:sz w:val="22"/>
          <w:szCs w:val="22"/>
        </w:rPr>
        <w:br/>
      </w:r>
      <w:r w:rsidRPr="00532246">
        <w:rPr>
          <w:rFonts w:ascii="Arial" w:hAnsi="Arial" w:cs="Arial"/>
          <w:color w:val="auto"/>
          <w:sz w:val="22"/>
          <w:szCs w:val="22"/>
        </w:rPr>
        <w:t>Verleihung des Akademischen Grades,</w:t>
      </w:r>
      <w:r w:rsidR="005F0FEB" w:rsidRPr="00532246">
        <w:rPr>
          <w:rFonts w:ascii="Arial" w:hAnsi="Arial" w:cs="Arial"/>
          <w:color w:val="auto"/>
          <w:sz w:val="22"/>
          <w:szCs w:val="22"/>
        </w:rPr>
        <w:t xml:space="preserve"> </w:t>
      </w:r>
      <w:r w:rsidR="00C16ABC" w:rsidRPr="00532246">
        <w:rPr>
          <w:rFonts w:ascii="Arial" w:hAnsi="Arial" w:cs="Arial"/>
          <w:color w:val="auto"/>
          <w:sz w:val="22"/>
          <w:szCs w:val="22"/>
        </w:rPr>
        <w:t>Bescheinigung</w:t>
      </w:r>
      <w:r w:rsidRPr="00532246">
        <w:rPr>
          <w:rFonts w:ascii="Arial" w:hAnsi="Arial" w:cs="Arial"/>
          <w:color w:val="auto"/>
          <w:sz w:val="22"/>
          <w:szCs w:val="22"/>
        </w:rPr>
        <w:t xml:space="preserve"> und Urkunde</w:t>
      </w:r>
      <w:bookmarkEnd w:id="70"/>
    </w:p>
    <w:p w14:paraId="63B53994" w14:textId="77777777" w:rsidR="0023339F" w:rsidRPr="00532246" w:rsidRDefault="0023339F" w:rsidP="00AA3BEC">
      <w:pPr>
        <w:autoSpaceDE w:val="0"/>
        <w:autoSpaceDN w:val="0"/>
        <w:adjustRightInd w:val="0"/>
        <w:spacing w:after="0" w:line="240" w:lineRule="auto"/>
        <w:jc w:val="both"/>
        <w:rPr>
          <w:rFonts w:ascii="Arial" w:hAnsi="Arial" w:cs="Arial"/>
        </w:rPr>
      </w:pPr>
    </w:p>
    <w:p w14:paraId="3A6EC9B8" w14:textId="650432F4"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Nach bestandener Prüfung erhält die </w:t>
      </w:r>
      <w:r w:rsidR="000D196F" w:rsidRPr="00532246">
        <w:rPr>
          <w:rFonts w:ascii="Arial" w:hAnsi="Arial" w:cs="Arial"/>
        </w:rPr>
        <w:t>Promov</w:t>
      </w:r>
      <w:r w:rsidR="00C16ABC" w:rsidRPr="00532246">
        <w:rPr>
          <w:rFonts w:ascii="Arial" w:hAnsi="Arial" w:cs="Arial"/>
        </w:rPr>
        <w:t xml:space="preserve">endin oder der Promovend eine Bescheinigung </w:t>
      </w:r>
      <w:r w:rsidR="000D196F" w:rsidRPr="00532246">
        <w:rPr>
          <w:rFonts w:ascii="Arial" w:hAnsi="Arial" w:cs="Arial"/>
        </w:rPr>
        <w:t xml:space="preserve">über den erfolgreichen Abschluss des </w:t>
      </w:r>
      <w:r w:rsidR="00062FE0" w:rsidRPr="00532246">
        <w:rPr>
          <w:rFonts w:ascii="Arial" w:hAnsi="Arial" w:cs="Arial"/>
        </w:rPr>
        <w:t>Promotions</w:t>
      </w:r>
      <w:r w:rsidR="00974423" w:rsidRPr="00532246">
        <w:rPr>
          <w:rFonts w:ascii="Arial" w:hAnsi="Arial" w:cs="Arial"/>
        </w:rPr>
        <w:t>verfahrens</w:t>
      </w:r>
      <w:r w:rsidR="00062FE0" w:rsidRPr="00532246">
        <w:rPr>
          <w:rFonts w:ascii="Arial" w:hAnsi="Arial" w:cs="Arial"/>
        </w:rPr>
        <w:t xml:space="preserve"> </w:t>
      </w:r>
      <w:r w:rsidR="000D196F" w:rsidRPr="00532246">
        <w:rPr>
          <w:rFonts w:ascii="Arial" w:hAnsi="Arial" w:cs="Arial"/>
        </w:rPr>
        <w:t xml:space="preserve">und die dabei erbrachten Leistungen. </w:t>
      </w:r>
      <w:r w:rsidR="00062FE0" w:rsidRPr="00532246">
        <w:rPr>
          <w:rFonts w:ascii="Arial" w:hAnsi="Arial" w:cs="Arial"/>
        </w:rPr>
        <w:t xml:space="preserve">Die Bescheinigung </w:t>
      </w:r>
      <w:r w:rsidR="000D196F" w:rsidRPr="00532246">
        <w:rPr>
          <w:rFonts w:ascii="Arial" w:hAnsi="Arial" w:cs="Arial"/>
        </w:rPr>
        <w:t>ist von</w:t>
      </w:r>
      <w:r w:rsidRPr="00532246">
        <w:rPr>
          <w:rFonts w:ascii="Arial" w:hAnsi="Arial" w:cs="Arial"/>
        </w:rPr>
        <w:t xml:space="preserve"> der </w:t>
      </w:r>
      <w:r w:rsidR="00A904A9" w:rsidRPr="00532246">
        <w:rPr>
          <w:rFonts w:ascii="Arial" w:hAnsi="Arial" w:cs="Arial"/>
        </w:rPr>
        <w:t xml:space="preserve">Dekanin </w:t>
      </w:r>
      <w:r w:rsidRPr="00532246">
        <w:rPr>
          <w:rFonts w:ascii="Arial" w:hAnsi="Arial" w:cs="Arial"/>
        </w:rPr>
        <w:t xml:space="preserve">oder </w:t>
      </w:r>
      <w:r w:rsidR="000D196F" w:rsidRPr="00532246">
        <w:rPr>
          <w:rFonts w:ascii="Arial" w:hAnsi="Arial" w:cs="Arial"/>
        </w:rPr>
        <w:t>dem</w:t>
      </w:r>
      <w:r w:rsidRPr="00532246">
        <w:rPr>
          <w:rFonts w:ascii="Arial" w:hAnsi="Arial" w:cs="Arial"/>
        </w:rPr>
        <w:t xml:space="preserve"> </w:t>
      </w:r>
      <w:r w:rsidR="00667319" w:rsidRPr="00532246">
        <w:rPr>
          <w:rFonts w:ascii="Arial" w:hAnsi="Arial" w:cs="Arial"/>
        </w:rPr>
        <w:t>Dekan</w:t>
      </w:r>
      <w:r w:rsidRPr="00532246">
        <w:rPr>
          <w:rFonts w:ascii="Arial" w:hAnsi="Arial" w:cs="Arial"/>
        </w:rPr>
        <w:t xml:space="preserve"> </w:t>
      </w:r>
      <w:r w:rsidR="000D196F" w:rsidRPr="00532246">
        <w:rPr>
          <w:rFonts w:ascii="Arial" w:hAnsi="Arial" w:cs="Arial"/>
        </w:rPr>
        <w:t>zu unterzeichnen. In de</w:t>
      </w:r>
      <w:r w:rsidR="00C16ABC" w:rsidRPr="00532246">
        <w:rPr>
          <w:rFonts w:ascii="Arial" w:hAnsi="Arial" w:cs="Arial"/>
        </w:rPr>
        <w:t xml:space="preserve">r Bescheinigung </w:t>
      </w:r>
      <w:r w:rsidRPr="00532246">
        <w:rPr>
          <w:rFonts w:ascii="Arial" w:hAnsi="Arial" w:cs="Arial"/>
        </w:rPr>
        <w:t>ist darauf hinzuweisen,</w:t>
      </w:r>
      <w:r w:rsidR="00AF6B07" w:rsidRPr="00532246">
        <w:rPr>
          <w:rFonts w:ascii="Arial" w:hAnsi="Arial" w:cs="Arial"/>
        </w:rPr>
        <w:t xml:space="preserve"> </w:t>
      </w:r>
      <w:r w:rsidRPr="00532246">
        <w:rPr>
          <w:rFonts w:ascii="Arial" w:hAnsi="Arial" w:cs="Arial"/>
        </w:rPr>
        <w:t xml:space="preserve">dass </w:t>
      </w:r>
      <w:r w:rsidR="000D196F" w:rsidRPr="00532246">
        <w:rPr>
          <w:rFonts w:ascii="Arial" w:hAnsi="Arial" w:cs="Arial"/>
        </w:rPr>
        <w:t xml:space="preserve">der akademische Grad erst geführt werden darf, wenn </w:t>
      </w:r>
      <w:r w:rsidRPr="00532246">
        <w:rPr>
          <w:rFonts w:ascii="Arial" w:hAnsi="Arial" w:cs="Arial"/>
        </w:rPr>
        <w:t>die Urkunde über die Verleihung des Akademischen Grades ausgehändigt ist.</w:t>
      </w:r>
    </w:p>
    <w:p w14:paraId="473D6159" w14:textId="77777777" w:rsidR="000D196F" w:rsidRPr="00532246" w:rsidRDefault="000D196F" w:rsidP="00AA3BEC">
      <w:pPr>
        <w:autoSpaceDE w:val="0"/>
        <w:autoSpaceDN w:val="0"/>
        <w:adjustRightInd w:val="0"/>
        <w:spacing w:after="0" w:line="240" w:lineRule="auto"/>
        <w:jc w:val="both"/>
        <w:rPr>
          <w:rFonts w:ascii="Arial" w:hAnsi="Arial" w:cs="Arial"/>
        </w:rPr>
      </w:pPr>
    </w:p>
    <w:p w14:paraId="18CC7471" w14:textId="322EBE01"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(2) Nach der Veröffentlic</w:t>
      </w:r>
      <w:r w:rsidR="007F697D" w:rsidRPr="00532246">
        <w:rPr>
          <w:rFonts w:ascii="Arial" w:hAnsi="Arial" w:cs="Arial"/>
        </w:rPr>
        <w:t>hung der Dissertation gemäß §</w:t>
      </w:r>
      <w:r w:rsidR="001B2EEA" w:rsidRPr="00532246">
        <w:rPr>
          <w:rFonts w:ascii="Arial" w:hAnsi="Arial" w:cs="Arial"/>
        </w:rPr>
        <w:t xml:space="preserve"> </w:t>
      </w:r>
      <w:r w:rsidR="00062FE0" w:rsidRPr="00532246">
        <w:rPr>
          <w:rFonts w:ascii="Arial" w:hAnsi="Arial" w:cs="Arial"/>
        </w:rPr>
        <w:t>2</w:t>
      </w:r>
      <w:r w:rsidR="000B00AB" w:rsidRPr="00532246">
        <w:rPr>
          <w:rFonts w:ascii="Arial" w:hAnsi="Arial" w:cs="Arial"/>
        </w:rPr>
        <w:t>0</w:t>
      </w:r>
      <w:r w:rsidR="00062FE0" w:rsidRPr="00532246">
        <w:rPr>
          <w:rFonts w:ascii="Arial" w:hAnsi="Arial" w:cs="Arial"/>
        </w:rPr>
        <w:t xml:space="preserve"> </w:t>
      </w:r>
      <w:r w:rsidR="001B2EEA" w:rsidRPr="00532246">
        <w:rPr>
          <w:rFonts w:ascii="Arial" w:hAnsi="Arial" w:cs="Arial"/>
        </w:rPr>
        <w:t>verleiht der Fachbereich ▀</w:t>
      </w:r>
      <w:r w:rsidRPr="00532246">
        <w:rPr>
          <w:rFonts w:ascii="Arial" w:hAnsi="Arial" w:cs="Arial"/>
        </w:rPr>
        <w:t xml:space="preserve"> den akademischen Grad </w:t>
      </w:r>
      <w:r w:rsidR="00C16ABC" w:rsidRPr="00532246">
        <w:rPr>
          <w:rFonts w:ascii="Arial" w:hAnsi="Arial" w:cs="Arial"/>
        </w:rPr>
        <w:t xml:space="preserve">einer oder </w:t>
      </w:r>
      <w:r w:rsidRPr="00532246">
        <w:rPr>
          <w:rFonts w:ascii="Arial" w:hAnsi="Arial" w:cs="Arial"/>
        </w:rPr>
        <w:t>e</w:t>
      </w:r>
      <w:commentRangeStart w:id="71"/>
      <w:r w:rsidRPr="00532246">
        <w:rPr>
          <w:rFonts w:ascii="Arial" w:hAnsi="Arial" w:cs="Arial"/>
        </w:rPr>
        <w:t>ines</w:t>
      </w:r>
      <w:r w:rsidR="00AF6B07" w:rsidRPr="00532246">
        <w:rPr>
          <w:rFonts w:ascii="Arial" w:hAnsi="Arial" w:cs="Arial"/>
          <w:bCs/>
          <w:i/>
        </w:rPr>
        <w:t xml:space="preserve"> </w:t>
      </w:r>
      <w:r w:rsidRPr="00532246">
        <w:rPr>
          <w:rFonts w:ascii="Arial" w:hAnsi="Arial" w:cs="Arial"/>
          <w:bCs/>
          <w:i/>
        </w:rPr>
        <w:t>Doctor of Philosophy</w:t>
      </w:r>
      <w:r w:rsidRPr="00532246">
        <w:rPr>
          <w:rFonts w:ascii="Arial" w:hAnsi="Arial" w:cs="Arial"/>
          <w:bCs/>
        </w:rPr>
        <w:t xml:space="preserve"> (</w:t>
      </w:r>
      <w:r w:rsidR="002C5EE6" w:rsidRPr="00532246">
        <w:rPr>
          <w:rFonts w:ascii="Arial" w:hAnsi="Arial" w:cs="Arial"/>
          <w:bCs/>
        </w:rPr>
        <w:t>Ph.D.</w:t>
      </w:r>
      <w:r w:rsidRPr="00532246">
        <w:rPr>
          <w:rFonts w:ascii="Arial" w:hAnsi="Arial" w:cs="Arial"/>
          <w:bCs/>
        </w:rPr>
        <w:t>)</w:t>
      </w:r>
      <w:commentRangeEnd w:id="71"/>
      <w:r w:rsidR="001B2EEA" w:rsidRPr="00532246">
        <w:rPr>
          <w:rStyle w:val="Kommentarzeichen"/>
          <w:rFonts w:ascii="Arial" w:hAnsi="Arial" w:cs="Arial"/>
          <w:sz w:val="22"/>
          <w:szCs w:val="22"/>
        </w:rPr>
        <w:commentReference w:id="71"/>
      </w:r>
      <w:r w:rsidR="001B2EEA" w:rsidRPr="00532246">
        <w:rPr>
          <w:rFonts w:ascii="Arial" w:hAnsi="Arial" w:cs="Arial"/>
          <w:bCs/>
        </w:rPr>
        <w:t>.</w:t>
      </w:r>
    </w:p>
    <w:p w14:paraId="769BD61C" w14:textId="77777777" w:rsidR="0023339F" w:rsidRPr="00532246" w:rsidRDefault="0023339F" w:rsidP="00AA3BEC">
      <w:pPr>
        <w:autoSpaceDE w:val="0"/>
        <w:autoSpaceDN w:val="0"/>
        <w:adjustRightInd w:val="0"/>
        <w:spacing w:after="0" w:line="240" w:lineRule="auto"/>
        <w:jc w:val="both"/>
        <w:rPr>
          <w:rFonts w:ascii="Arial" w:hAnsi="Arial" w:cs="Arial"/>
        </w:rPr>
      </w:pPr>
    </w:p>
    <w:p w14:paraId="5371DFD0" w14:textId="287C74C1"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lastRenderedPageBreak/>
        <w:t>(3) Über die Verleihung des Akademischen Grades wird eine Urkunde in deutscher und eine</w:t>
      </w:r>
      <w:r w:rsidR="00AF6B07" w:rsidRPr="00532246">
        <w:rPr>
          <w:rFonts w:ascii="Arial" w:hAnsi="Arial" w:cs="Arial"/>
        </w:rPr>
        <w:t xml:space="preserve"> </w:t>
      </w:r>
      <w:r w:rsidRPr="00532246">
        <w:rPr>
          <w:rFonts w:ascii="Arial" w:hAnsi="Arial" w:cs="Arial"/>
        </w:rPr>
        <w:t xml:space="preserve">in englischer Sprache ausgestellt. </w:t>
      </w:r>
      <w:r w:rsidR="00003E86" w:rsidRPr="00532246">
        <w:rPr>
          <w:rFonts w:ascii="Arial" w:hAnsi="Arial" w:cs="Arial"/>
        </w:rPr>
        <w:t xml:space="preserve">Sie enthält </w:t>
      </w:r>
      <w:r w:rsidR="0079441A" w:rsidRPr="00532246">
        <w:rPr>
          <w:rFonts w:ascii="Arial" w:hAnsi="Arial" w:cs="Arial"/>
        </w:rPr>
        <w:t>mindestens den Namen sowie Geburtsdatum und Geburtsort der oder des Promovierten, den Titel der Dissertation, das Promotionsfach, die Gesamtbewertung sowie den verliehenen Akademischen Grad</w:t>
      </w:r>
      <w:r w:rsidR="00003E86" w:rsidRPr="00532246">
        <w:rPr>
          <w:rFonts w:ascii="Arial" w:hAnsi="Arial" w:cs="Arial"/>
        </w:rPr>
        <w:t xml:space="preserve">. </w:t>
      </w:r>
      <w:r w:rsidR="00C16ABC" w:rsidRPr="00532246">
        <w:rPr>
          <w:rFonts w:ascii="Arial" w:hAnsi="Arial" w:cs="Arial"/>
        </w:rPr>
        <w:t>Die Urkunde</w:t>
      </w:r>
      <w:r w:rsidR="00E3107D" w:rsidRPr="00532246">
        <w:rPr>
          <w:rFonts w:ascii="Arial" w:hAnsi="Arial" w:cs="Arial"/>
        </w:rPr>
        <w:t xml:space="preserve"> </w:t>
      </w:r>
      <w:r w:rsidR="00C16ABC" w:rsidRPr="00532246">
        <w:rPr>
          <w:rFonts w:ascii="Arial" w:hAnsi="Arial" w:cs="Arial"/>
        </w:rPr>
        <w:t>trägt</w:t>
      </w:r>
      <w:r w:rsidR="00E3107D" w:rsidRPr="00532246">
        <w:rPr>
          <w:rFonts w:ascii="Arial" w:hAnsi="Arial" w:cs="Arial"/>
        </w:rPr>
        <w:t xml:space="preserve"> das Datum des Tages, an dem die mündliche Prüfungsleistung </w:t>
      </w:r>
      <w:r w:rsidR="007A649A" w:rsidRPr="00532246">
        <w:rPr>
          <w:rFonts w:ascii="Arial" w:hAnsi="Arial" w:cs="Arial"/>
        </w:rPr>
        <w:t xml:space="preserve">gemäß § 17 </w:t>
      </w:r>
      <w:r w:rsidR="00E3107D" w:rsidRPr="00532246">
        <w:rPr>
          <w:rFonts w:ascii="Arial" w:hAnsi="Arial" w:cs="Arial"/>
        </w:rPr>
        <w:t xml:space="preserve">erbracht worden ist. </w:t>
      </w:r>
      <w:r w:rsidRPr="00532246">
        <w:rPr>
          <w:rFonts w:ascii="Arial" w:hAnsi="Arial" w:cs="Arial"/>
        </w:rPr>
        <w:t xml:space="preserve">Die Urkunde über die Verleihung des Grades </w:t>
      </w:r>
      <w:r w:rsidR="00C16ABC" w:rsidRPr="00532246">
        <w:rPr>
          <w:rFonts w:ascii="Arial" w:hAnsi="Arial" w:cs="Arial"/>
        </w:rPr>
        <w:t>ist</w:t>
      </w:r>
      <w:r w:rsidRPr="00532246">
        <w:rPr>
          <w:rFonts w:ascii="Arial" w:hAnsi="Arial" w:cs="Arial"/>
        </w:rPr>
        <w:t xml:space="preserve"> von</w:t>
      </w:r>
      <w:r w:rsidR="00AF6B07" w:rsidRPr="00532246">
        <w:rPr>
          <w:rFonts w:ascii="Arial" w:hAnsi="Arial" w:cs="Arial"/>
        </w:rPr>
        <w:t xml:space="preserve"> </w:t>
      </w:r>
      <w:r w:rsidRPr="00532246">
        <w:rPr>
          <w:rFonts w:ascii="Arial" w:hAnsi="Arial" w:cs="Arial"/>
        </w:rPr>
        <w:t>der</w:t>
      </w:r>
      <w:r w:rsidR="00A904A9" w:rsidRPr="00532246">
        <w:rPr>
          <w:rFonts w:ascii="Arial" w:hAnsi="Arial" w:cs="Arial"/>
        </w:rPr>
        <w:t xml:space="preserve"> Dekanin</w:t>
      </w:r>
      <w:r w:rsidRPr="00532246">
        <w:rPr>
          <w:rFonts w:ascii="Arial" w:hAnsi="Arial" w:cs="Arial"/>
        </w:rPr>
        <w:t xml:space="preserve"> oder dem </w:t>
      </w:r>
      <w:r w:rsidR="00667319" w:rsidRPr="00532246">
        <w:rPr>
          <w:rFonts w:ascii="Arial" w:hAnsi="Arial" w:cs="Arial"/>
        </w:rPr>
        <w:t>Dekan</w:t>
      </w:r>
      <w:r w:rsidRPr="00532246">
        <w:rPr>
          <w:rFonts w:ascii="Arial" w:hAnsi="Arial" w:cs="Arial"/>
        </w:rPr>
        <w:t xml:space="preserve"> und von der Präsidentin oder dem Präsidenten der Johannes Gutenberg-Universität zu unterschreiben und mit dem Siegel des Landes zu versehen. Der akademische Grad darf erst nach Aushändigung oder Zustellung der Urkunde geführt werden. </w:t>
      </w:r>
    </w:p>
    <w:p w14:paraId="52A42147" w14:textId="77777777" w:rsidR="00E3107D" w:rsidRPr="00532246" w:rsidRDefault="00E3107D" w:rsidP="00AA3BEC">
      <w:pPr>
        <w:autoSpaceDE w:val="0"/>
        <w:autoSpaceDN w:val="0"/>
        <w:adjustRightInd w:val="0"/>
        <w:spacing w:after="0" w:line="240" w:lineRule="auto"/>
        <w:jc w:val="both"/>
        <w:rPr>
          <w:rFonts w:ascii="Arial" w:hAnsi="Arial" w:cs="Arial"/>
        </w:rPr>
      </w:pPr>
    </w:p>
    <w:p w14:paraId="7D9D7E26" w14:textId="77777777" w:rsidR="00E3107D" w:rsidRPr="00532246" w:rsidRDefault="00E3107D"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(4) Auf Antrag </w:t>
      </w:r>
      <w:r w:rsidR="00C16ABC" w:rsidRPr="00532246">
        <w:rPr>
          <w:rFonts w:ascii="Arial" w:hAnsi="Arial" w:cs="Arial"/>
        </w:rPr>
        <w:t>kann</w:t>
      </w:r>
      <w:r w:rsidRPr="00532246">
        <w:rPr>
          <w:rFonts w:ascii="Arial" w:hAnsi="Arial" w:cs="Arial"/>
        </w:rPr>
        <w:t xml:space="preserve"> die </w:t>
      </w:r>
      <w:r w:rsidR="00C16ABC" w:rsidRPr="00532246">
        <w:rPr>
          <w:rFonts w:ascii="Arial" w:hAnsi="Arial" w:cs="Arial"/>
        </w:rPr>
        <w:t xml:space="preserve">Urkunde </w:t>
      </w:r>
      <w:r w:rsidRPr="00532246">
        <w:rPr>
          <w:rFonts w:ascii="Arial" w:hAnsi="Arial" w:cs="Arial"/>
        </w:rPr>
        <w:t>zusätzlich in einer anderen gängigen Fremdsprache abgefasst werden; die Kosten hierfür trägt erforderlichenfalls die Promovendin oder der Promovend. Bei Urkunden, die nicht deutschsprachig verfasst sind, ist die Verwendung elektronischer Unterschriften oder Faksimilestempel zulässig.</w:t>
      </w:r>
    </w:p>
    <w:p w14:paraId="1DFD8473" w14:textId="77777777" w:rsidR="0023339F" w:rsidRPr="00532246" w:rsidRDefault="0023339F" w:rsidP="00AA3BEC">
      <w:pPr>
        <w:autoSpaceDE w:val="0"/>
        <w:autoSpaceDN w:val="0"/>
        <w:adjustRightInd w:val="0"/>
        <w:spacing w:after="0" w:line="240" w:lineRule="auto"/>
        <w:jc w:val="both"/>
        <w:rPr>
          <w:rFonts w:ascii="Arial" w:hAnsi="Arial" w:cs="Arial"/>
        </w:rPr>
      </w:pPr>
    </w:p>
    <w:p w14:paraId="21CEE102" w14:textId="77777777" w:rsidR="00AF6B07" w:rsidRPr="00532246" w:rsidRDefault="00AF6B07" w:rsidP="00AA3BEC">
      <w:pPr>
        <w:autoSpaceDE w:val="0"/>
        <w:autoSpaceDN w:val="0"/>
        <w:adjustRightInd w:val="0"/>
        <w:spacing w:after="0" w:line="240" w:lineRule="auto"/>
        <w:jc w:val="both"/>
        <w:rPr>
          <w:rFonts w:ascii="Arial" w:hAnsi="Arial" w:cs="Arial"/>
        </w:rPr>
      </w:pPr>
    </w:p>
    <w:p w14:paraId="189ACA2B" w14:textId="463BF8B7" w:rsidR="00256CDB" w:rsidRPr="00532246" w:rsidRDefault="0023339F" w:rsidP="00C0088D">
      <w:pPr>
        <w:pStyle w:val="berschrift1"/>
        <w:spacing w:before="0" w:line="240" w:lineRule="auto"/>
        <w:jc w:val="center"/>
        <w:rPr>
          <w:rFonts w:ascii="Arial" w:hAnsi="Arial" w:cs="Arial"/>
          <w:color w:val="auto"/>
          <w:sz w:val="22"/>
          <w:szCs w:val="22"/>
        </w:rPr>
      </w:pPr>
      <w:bookmarkStart w:id="72" w:name="_Toc443397058"/>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0B00AB" w:rsidRPr="00532246">
        <w:rPr>
          <w:rFonts w:ascii="Arial" w:hAnsi="Arial" w:cs="Arial"/>
          <w:color w:val="auto"/>
          <w:sz w:val="22"/>
          <w:szCs w:val="22"/>
        </w:rPr>
        <w:t>2</w:t>
      </w:r>
      <w:r w:rsidR="007A7448" w:rsidRPr="00532246">
        <w:rPr>
          <w:rFonts w:ascii="Arial" w:hAnsi="Arial" w:cs="Arial"/>
          <w:color w:val="auto"/>
          <w:sz w:val="22"/>
          <w:szCs w:val="22"/>
        </w:rPr>
        <w:br/>
      </w:r>
      <w:r w:rsidR="00EB4B54" w:rsidRPr="00532246">
        <w:rPr>
          <w:rFonts w:ascii="Arial" w:hAnsi="Arial" w:cs="Arial"/>
          <w:color w:val="auto"/>
          <w:sz w:val="22"/>
          <w:szCs w:val="22"/>
        </w:rPr>
        <w:t>Rücktritt, Versäumnis, Täuschung</w:t>
      </w:r>
      <w:bookmarkEnd w:id="72"/>
    </w:p>
    <w:p w14:paraId="054A8F31" w14:textId="77777777" w:rsidR="00256CDB" w:rsidRPr="00532246" w:rsidRDefault="00256CDB" w:rsidP="00AA3BEC">
      <w:pPr>
        <w:autoSpaceDE w:val="0"/>
        <w:autoSpaceDN w:val="0"/>
        <w:adjustRightInd w:val="0"/>
        <w:spacing w:after="0" w:line="240" w:lineRule="auto"/>
        <w:jc w:val="both"/>
        <w:rPr>
          <w:rFonts w:ascii="Arial" w:hAnsi="Arial" w:cs="Arial"/>
        </w:rPr>
      </w:pPr>
    </w:p>
    <w:p w14:paraId="18640DCA" w14:textId="6081AF25" w:rsidR="001B2EEA" w:rsidRPr="00532246" w:rsidRDefault="00256CDB"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w:t>
      </w:r>
      <w:commentRangeStart w:id="73"/>
      <w:r w:rsidRPr="00532246">
        <w:rPr>
          <w:rFonts w:ascii="Arial" w:hAnsi="Arial" w:cs="Arial"/>
        </w:rPr>
        <w:t>Ein Antrag auf Zulassung zur Promotionsprüfung kann bis zur Vorlage des ersten Gut</w:t>
      </w:r>
      <w:r w:rsidR="007F697D" w:rsidRPr="00532246">
        <w:rPr>
          <w:rFonts w:ascii="Arial" w:hAnsi="Arial" w:cs="Arial"/>
        </w:rPr>
        <w:t>achtens gemäß §</w:t>
      </w:r>
      <w:r w:rsidR="00062FE0" w:rsidRPr="00532246">
        <w:rPr>
          <w:rFonts w:ascii="Arial" w:hAnsi="Arial" w:cs="Arial"/>
        </w:rPr>
        <w:t xml:space="preserve"> 1</w:t>
      </w:r>
      <w:r w:rsidR="007A649A" w:rsidRPr="00532246">
        <w:rPr>
          <w:rFonts w:ascii="Arial" w:hAnsi="Arial" w:cs="Arial"/>
        </w:rPr>
        <w:t>6</w:t>
      </w:r>
      <w:r w:rsidR="00062FE0" w:rsidRPr="00532246">
        <w:rPr>
          <w:rFonts w:ascii="Arial" w:hAnsi="Arial" w:cs="Arial"/>
        </w:rPr>
        <w:t xml:space="preserve"> Abs. 3</w:t>
      </w:r>
      <w:r w:rsidRPr="00532246">
        <w:rPr>
          <w:rFonts w:ascii="Arial" w:hAnsi="Arial" w:cs="Arial"/>
        </w:rPr>
        <w:t xml:space="preserve"> bei der oder dem </w:t>
      </w:r>
      <w:r w:rsidR="00A904A9" w:rsidRPr="00532246">
        <w:rPr>
          <w:rFonts w:ascii="Arial" w:hAnsi="Arial" w:cs="Arial"/>
        </w:rPr>
        <w:t>Vorsitzenden</w:t>
      </w:r>
      <w:r w:rsidRPr="00532246">
        <w:rPr>
          <w:rFonts w:ascii="Arial" w:hAnsi="Arial" w:cs="Arial"/>
        </w:rPr>
        <w:t xml:space="preserve"> </w:t>
      </w:r>
      <w:r w:rsidR="00A904A9" w:rsidRPr="00532246">
        <w:rPr>
          <w:rFonts w:ascii="Arial" w:hAnsi="Arial" w:cs="Arial"/>
        </w:rPr>
        <w:t>der Prüfungskommission</w:t>
      </w:r>
      <w:r w:rsidRPr="00532246">
        <w:rPr>
          <w:rFonts w:ascii="Arial" w:hAnsi="Arial" w:cs="Arial"/>
        </w:rPr>
        <w:t xml:space="preserve"> ohne Angabe von Gründen zurück genommen werden. Ein zurückgenommener Antrag kann einmal neu eingereicht werden.</w:t>
      </w:r>
      <w:commentRangeEnd w:id="73"/>
      <w:r w:rsidR="00C16ABC" w:rsidRPr="00532246">
        <w:rPr>
          <w:rStyle w:val="Kommentarzeichen"/>
          <w:rFonts w:ascii="Arial" w:hAnsi="Arial" w:cs="Arial"/>
          <w:sz w:val="22"/>
          <w:szCs w:val="22"/>
        </w:rPr>
        <w:commentReference w:id="73"/>
      </w:r>
    </w:p>
    <w:p w14:paraId="5171C0B2" w14:textId="77777777" w:rsidR="00256CDB" w:rsidRPr="00532246" w:rsidRDefault="00256CDB" w:rsidP="00AA3BEC">
      <w:pPr>
        <w:autoSpaceDE w:val="0"/>
        <w:autoSpaceDN w:val="0"/>
        <w:adjustRightInd w:val="0"/>
        <w:spacing w:after="0" w:line="240" w:lineRule="auto"/>
        <w:jc w:val="both"/>
        <w:rPr>
          <w:rFonts w:ascii="Arial" w:hAnsi="Arial" w:cs="Arial"/>
        </w:rPr>
      </w:pPr>
    </w:p>
    <w:p w14:paraId="13FA3CFD" w14:textId="03C25DED" w:rsidR="00EB4B54" w:rsidRPr="00532246" w:rsidRDefault="00256CDB" w:rsidP="00AA3BEC">
      <w:pPr>
        <w:autoSpaceDE w:val="0"/>
        <w:autoSpaceDN w:val="0"/>
        <w:adjustRightInd w:val="0"/>
        <w:spacing w:after="0" w:line="240" w:lineRule="auto"/>
        <w:jc w:val="both"/>
        <w:rPr>
          <w:rFonts w:ascii="Arial" w:hAnsi="Arial" w:cs="Arial"/>
        </w:rPr>
      </w:pPr>
      <w:r w:rsidRPr="00532246">
        <w:rPr>
          <w:rFonts w:ascii="Arial" w:hAnsi="Arial" w:cs="Arial"/>
        </w:rPr>
        <w:t>(2</w:t>
      </w:r>
      <w:r w:rsidR="001B2EEA" w:rsidRPr="00532246">
        <w:rPr>
          <w:rFonts w:ascii="Arial" w:hAnsi="Arial" w:cs="Arial"/>
        </w:rPr>
        <w:t xml:space="preserve">) </w:t>
      </w:r>
      <w:commentRangeStart w:id="74"/>
      <w:r w:rsidR="00EB4B54" w:rsidRPr="00532246">
        <w:rPr>
          <w:rFonts w:ascii="Arial" w:hAnsi="Arial" w:cs="Arial"/>
        </w:rPr>
        <w:t>Der Rücktritt von</w:t>
      </w:r>
      <w:r w:rsidR="00E3107D" w:rsidRPr="00532246">
        <w:rPr>
          <w:rFonts w:ascii="Arial" w:hAnsi="Arial" w:cs="Arial"/>
        </w:rPr>
        <w:t xml:space="preserve"> der</w:t>
      </w:r>
      <w:r w:rsidR="00EB4B54" w:rsidRPr="00532246">
        <w:rPr>
          <w:rFonts w:ascii="Arial" w:hAnsi="Arial" w:cs="Arial"/>
        </w:rPr>
        <w:t xml:space="preserve"> mündliche</w:t>
      </w:r>
      <w:r w:rsidRPr="00532246">
        <w:rPr>
          <w:rFonts w:ascii="Arial" w:hAnsi="Arial" w:cs="Arial"/>
        </w:rPr>
        <w:t>n</w:t>
      </w:r>
      <w:r w:rsidR="001B2EEA" w:rsidRPr="00532246">
        <w:rPr>
          <w:rFonts w:ascii="Arial" w:hAnsi="Arial" w:cs="Arial"/>
        </w:rPr>
        <w:t xml:space="preserve"> </w:t>
      </w:r>
      <w:r w:rsidR="00EB4B54" w:rsidRPr="00532246">
        <w:rPr>
          <w:rFonts w:ascii="Arial" w:hAnsi="Arial" w:cs="Arial"/>
        </w:rPr>
        <w:t>Prüfung</w:t>
      </w:r>
      <w:r w:rsidR="007A649A" w:rsidRPr="00532246">
        <w:rPr>
          <w:rFonts w:ascii="Arial" w:hAnsi="Arial" w:cs="Arial"/>
        </w:rPr>
        <w:t xml:space="preserve"> gemäß § 17 </w:t>
      </w:r>
      <w:r w:rsidR="007F697D" w:rsidRPr="00532246">
        <w:rPr>
          <w:rFonts w:ascii="Arial" w:hAnsi="Arial" w:cs="Arial"/>
        </w:rPr>
        <w:t xml:space="preserve">ist </w:t>
      </w:r>
      <w:r w:rsidRPr="00532246">
        <w:rPr>
          <w:rFonts w:ascii="Arial" w:hAnsi="Arial" w:cs="Arial"/>
        </w:rPr>
        <w:t>zulässig, solange sie noch nicht begonnen hat und sofern triftige Gründe vorliegen.</w:t>
      </w:r>
      <w:commentRangeEnd w:id="74"/>
      <w:r w:rsidR="00C16ABC" w:rsidRPr="00532246">
        <w:rPr>
          <w:rStyle w:val="Kommentarzeichen"/>
          <w:rFonts w:ascii="Arial" w:hAnsi="Arial" w:cs="Arial"/>
          <w:sz w:val="22"/>
          <w:szCs w:val="22"/>
        </w:rPr>
        <w:commentReference w:id="74"/>
      </w:r>
    </w:p>
    <w:p w14:paraId="020284F7" w14:textId="77777777" w:rsidR="001B2EEA" w:rsidRPr="00532246" w:rsidRDefault="001B2EEA" w:rsidP="00AA3BEC">
      <w:pPr>
        <w:autoSpaceDE w:val="0"/>
        <w:autoSpaceDN w:val="0"/>
        <w:adjustRightInd w:val="0"/>
        <w:spacing w:after="0" w:line="240" w:lineRule="auto"/>
        <w:jc w:val="both"/>
        <w:rPr>
          <w:rFonts w:ascii="Arial" w:hAnsi="Arial" w:cs="Arial"/>
        </w:rPr>
      </w:pPr>
    </w:p>
    <w:p w14:paraId="35B39D0C" w14:textId="791D78AF" w:rsidR="001B2EEA" w:rsidRPr="00532246" w:rsidRDefault="001B2EEA"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256CDB" w:rsidRPr="00532246">
        <w:rPr>
          <w:rFonts w:ascii="Arial" w:hAnsi="Arial" w:cs="Arial"/>
        </w:rPr>
        <w:t>3</w:t>
      </w:r>
      <w:r w:rsidRPr="00532246">
        <w:rPr>
          <w:rFonts w:ascii="Arial" w:hAnsi="Arial" w:cs="Arial"/>
        </w:rPr>
        <w:t>) Wenn die Promovendin oder der Promovend zu einem ordnungsgemäß festgesetzten und mitgeteilten Termin</w:t>
      </w:r>
      <w:r w:rsidR="00FE44B8" w:rsidRPr="00532246">
        <w:rPr>
          <w:rFonts w:ascii="Arial" w:hAnsi="Arial" w:cs="Arial"/>
        </w:rPr>
        <w:t xml:space="preserve"> für die mündliche Prüfung</w:t>
      </w:r>
      <w:r w:rsidR="007A649A" w:rsidRPr="00532246">
        <w:rPr>
          <w:rFonts w:ascii="Arial" w:hAnsi="Arial" w:cs="Arial"/>
        </w:rPr>
        <w:t xml:space="preserve"> gemäß § 17 </w:t>
      </w:r>
      <w:r w:rsidRPr="00532246">
        <w:rPr>
          <w:rFonts w:ascii="Arial" w:hAnsi="Arial" w:cs="Arial"/>
        </w:rPr>
        <w:t xml:space="preserve">ohne triftige Gründe nicht erscheint oder wenn sie oder er nach Beginn der Prüfung ohne triftige Gründe zurücktritt, wird die Prüfungsleistung mit „ungenügend“ </w:t>
      </w:r>
      <w:r w:rsidR="00256CDB" w:rsidRPr="00532246">
        <w:rPr>
          <w:rFonts w:ascii="Arial" w:hAnsi="Arial" w:cs="Arial"/>
        </w:rPr>
        <w:t xml:space="preserve">(4,0) </w:t>
      </w:r>
      <w:r w:rsidRPr="00532246">
        <w:rPr>
          <w:rFonts w:ascii="Arial" w:hAnsi="Arial" w:cs="Arial"/>
        </w:rPr>
        <w:t xml:space="preserve">bewertet. </w:t>
      </w:r>
      <w:r w:rsidR="00062FE0" w:rsidRPr="00532246">
        <w:rPr>
          <w:rFonts w:ascii="Arial" w:hAnsi="Arial" w:cs="Arial"/>
        </w:rPr>
        <w:t>§ 1</w:t>
      </w:r>
      <w:r w:rsidR="000B00AB" w:rsidRPr="00532246">
        <w:rPr>
          <w:rFonts w:ascii="Arial" w:hAnsi="Arial" w:cs="Arial"/>
        </w:rPr>
        <w:t>7</w:t>
      </w:r>
      <w:r w:rsidR="007A649A" w:rsidRPr="00532246">
        <w:rPr>
          <w:rFonts w:ascii="Arial" w:hAnsi="Arial" w:cs="Arial"/>
        </w:rPr>
        <w:t xml:space="preserve"> Abs. 8 und § 19</w:t>
      </w:r>
      <w:r w:rsidR="00062FE0" w:rsidRPr="00532246">
        <w:rPr>
          <w:rFonts w:ascii="Arial" w:hAnsi="Arial" w:cs="Arial"/>
        </w:rPr>
        <w:t xml:space="preserve"> Abs. 3 sind anzuwenden.</w:t>
      </w:r>
    </w:p>
    <w:p w14:paraId="469C9A5F" w14:textId="77777777" w:rsidR="001B2EEA" w:rsidRPr="00532246" w:rsidRDefault="001B2EEA" w:rsidP="00AA3BEC">
      <w:pPr>
        <w:autoSpaceDE w:val="0"/>
        <w:autoSpaceDN w:val="0"/>
        <w:adjustRightInd w:val="0"/>
        <w:spacing w:after="0" w:line="240" w:lineRule="auto"/>
        <w:jc w:val="both"/>
        <w:rPr>
          <w:rFonts w:ascii="Arial" w:hAnsi="Arial" w:cs="Arial"/>
        </w:rPr>
      </w:pPr>
    </w:p>
    <w:p w14:paraId="00DB0429" w14:textId="77777777" w:rsidR="001B2EEA" w:rsidRPr="00532246" w:rsidRDefault="00FE44B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256CDB" w:rsidRPr="00532246">
        <w:rPr>
          <w:rFonts w:ascii="Arial" w:hAnsi="Arial" w:cs="Arial"/>
        </w:rPr>
        <w:t>4</w:t>
      </w:r>
      <w:r w:rsidR="001B2EEA" w:rsidRPr="00532246">
        <w:rPr>
          <w:rFonts w:ascii="Arial" w:hAnsi="Arial" w:cs="Arial"/>
        </w:rPr>
        <w:t xml:space="preserve">) Die für </w:t>
      </w:r>
      <w:r w:rsidR="00256CDB" w:rsidRPr="00532246">
        <w:rPr>
          <w:rFonts w:ascii="Arial" w:hAnsi="Arial" w:cs="Arial"/>
        </w:rPr>
        <w:t xml:space="preserve">den Rücktritt oder </w:t>
      </w:r>
      <w:r w:rsidR="001B2EEA" w:rsidRPr="00532246">
        <w:rPr>
          <w:rFonts w:ascii="Arial" w:hAnsi="Arial" w:cs="Arial"/>
        </w:rPr>
        <w:t>das Versäumnis</w:t>
      </w:r>
      <w:r w:rsidR="00795A61" w:rsidRPr="00532246">
        <w:rPr>
          <w:rFonts w:ascii="Arial" w:hAnsi="Arial" w:cs="Arial"/>
        </w:rPr>
        <w:t xml:space="preserve"> gemäß Absatz 2 oder 3</w:t>
      </w:r>
      <w:r w:rsidR="001B2EEA" w:rsidRPr="00532246">
        <w:rPr>
          <w:rFonts w:ascii="Arial" w:hAnsi="Arial" w:cs="Arial"/>
        </w:rPr>
        <w:t xml:space="preserve"> geltend gemachten Gründe müsse</w:t>
      </w:r>
      <w:r w:rsidR="009853D8" w:rsidRPr="00532246">
        <w:rPr>
          <w:rFonts w:ascii="Arial" w:hAnsi="Arial" w:cs="Arial"/>
        </w:rPr>
        <w:t xml:space="preserve">n der Prüfungskommission </w:t>
      </w:r>
      <w:r w:rsidR="001B2EEA" w:rsidRPr="00532246">
        <w:rPr>
          <w:rFonts w:ascii="Arial" w:hAnsi="Arial" w:cs="Arial"/>
        </w:rPr>
        <w:t>unverzüglich schriftlich angezeigt und glaubhaft gemacht werden. Er</w:t>
      </w:r>
      <w:r w:rsidR="009853D8" w:rsidRPr="00532246">
        <w:rPr>
          <w:rFonts w:ascii="Arial" w:hAnsi="Arial" w:cs="Arial"/>
        </w:rPr>
        <w:t xml:space="preserve">kennt die Prüfungskommission </w:t>
      </w:r>
      <w:r w:rsidR="001B2EEA" w:rsidRPr="00532246">
        <w:rPr>
          <w:rFonts w:ascii="Arial" w:hAnsi="Arial" w:cs="Arial"/>
        </w:rPr>
        <w:t xml:space="preserve">die Gründe an, wird ein neuer Termin anberaumt. Erfolgen Versäumnis oder Rücktritt wegen Krankheit der </w:t>
      </w:r>
      <w:r w:rsidRPr="00532246">
        <w:rPr>
          <w:rFonts w:ascii="Arial" w:hAnsi="Arial" w:cs="Arial"/>
        </w:rPr>
        <w:t>Promovendin</w:t>
      </w:r>
      <w:r w:rsidR="001B2EEA" w:rsidRPr="00532246">
        <w:rPr>
          <w:rFonts w:ascii="Arial" w:hAnsi="Arial" w:cs="Arial"/>
        </w:rPr>
        <w:t xml:space="preserve"> oder des </w:t>
      </w:r>
      <w:r w:rsidRPr="00532246">
        <w:rPr>
          <w:rFonts w:ascii="Arial" w:hAnsi="Arial" w:cs="Arial"/>
        </w:rPr>
        <w:t>Promovenden</w:t>
      </w:r>
      <w:r w:rsidR="001B2EEA" w:rsidRPr="00532246">
        <w:rPr>
          <w:rFonts w:ascii="Arial" w:hAnsi="Arial" w:cs="Arial"/>
        </w:rPr>
        <w:t xml:space="preserve">, so muss dies durch ein ärztliches Attest nachgewiesen werden. Die </w:t>
      </w:r>
      <w:r w:rsidRPr="00532246">
        <w:rPr>
          <w:rFonts w:ascii="Arial" w:hAnsi="Arial" w:cs="Arial"/>
        </w:rPr>
        <w:t>Promovendin</w:t>
      </w:r>
      <w:r w:rsidR="001B2EEA" w:rsidRPr="00532246">
        <w:rPr>
          <w:rFonts w:ascii="Arial" w:hAnsi="Arial" w:cs="Arial"/>
        </w:rPr>
        <w:t xml:space="preserve"> oder der </w:t>
      </w:r>
      <w:r w:rsidRPr="00532246">
        <w:rPr>
          <w:rFonts w:ascii="Arial" w:hAnsi="Arial" w:cs="Arial"/>
        </w:rPr>
        <w:t>Promovend</w:t>
      </w:r>
      <w:r w:rsidR="001B2EEA" w:rsidRPr="00532246">
        <w:rPr>
          <w:rFonts w:ascii="Arial" w:hAnsi="Arial" w:cs="Arial"/>
        </w:rPr>
        <w:t xml:space="preserve"> muss das ärztliche Attest unverzüglich, d.h. ohne schuldhaftes Zögern, spätestens bis zum dritten Tag nach dem Prü</w:t>
      </w:r>
      <w:r w:rsidR="009853D8" w:rsidRPr="00532246">
        <w:rPr>
          <w:rFonts w:ascii="Arial" w:hAnsi="Arial" w:cs="Arial"/>
        </w:rPr>
        <w:t>fungstermin bei der Prüfungskommission</w:t>
      </w:r>
      <w:r w:rsidR="001B2EEA" w:rsidRPr="00532246">
        <w:rPr>
          <w:rFonts w:ascii="Arial" w:hAnsi="Arial" w:cs="Arial"/>
        </w:rPr>
        <w:t xml:space="preserve"> vorlegen.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 der </w:t>
      </w:r>
      <w:r w:rsidRPr="00532246">
        <w:rPr>
          <w:rFonts w:ascii="Arial" w:hAnsi="Arial" w:cs="Arial"/>
        </w:rPr>
        <w:t>Promovendin</w:t>
      </w:r>
      <w:r w:rsidR="001B2EEA" w:rsidRPr="00532246">
        <w:rPr>
          <w:rFonts w:ascii="Arial" w:hAnsi="Arial" w:cs="Arial"/>
        </w:rPr>
        <w:t xml:space="preserve"> oder des </w:t>
      </w:r>
      <w:r w:rsidRPr="00532246">
        <w:rPr>
          <w:rFonts w:ascii="Arial" w:hAnsi="Arial" w:cs="Arial"/>
        </w:rPr>
        <w:t>Promovenden</w:t>
      </w:r>
      <w:r w:rsidR="001B2EEA" w:rsidRPr="00532246">
        <w:rPr>
          <w:rFonts w:ascii="Arial" w:hAnsi="Arial" w:cs="Arial"/>
        </w:rPr>
        <w:t xml:space="preserve"> steht die Krankheit eines von ihr oder ihm überwiegend allein zu versorgenden Kindes oder pflegebedürftigen Angehörigen gleich. </w:t>
      </w:r>
    </w:p>
    <w:p w14:paraId="6D3B3D9B" w14:textId="77777777" w:rsidR="001B2EEA" w:rsidRPr="00532246" w:rsidRDefault="001B2EEA" w:rsidP="00AA3BEC">
      <w:pPr>
        <w:autoSpaceDE w:val="0"/>
        <w:autoSpaceDN w:val="0"/>
        <w:adjustRightInd w:val="0"/>
        <w:spacing w:after="0" w:line="240" w:lineRule="auto"/>
        <w:jc w:val="both"/>
        <w:rPr>
          <w:rFonts w:ascii="Arial" w:hAnsi="Arial" w:cs="Arial"/>
        </w:rPr>
      </w:pPr>
    </w:p>
    <w:p w14:paraId="14B763AA" w14:textId="3E0C71E4" w:rsidR="001B2EEA" w:rsidRPr="00532246" w:rsidRDefault="00256CDB" w:rsidP="00AA3BEC">
      <w:pPr>
        <w:autoSpaceDE w:val="0"/>
        <w:autoSpaceDN w:val="0"/>
        <w:adjustRightInd w:val="0"/>
        <w:spacing w:after="0" w:line="240" w:lineRule="auto"/>
        <w:jc w:val="both"/>
        <w:rPr>
          <w:rFonts w:ascii="Arial" w:hAnsi="Arial" w:cs="Arial"/>
        </w:rPr>
      </w:pPr>
      <w:r w:rsidRPr="00532246">
        <w:rPr>
          <w:rFonts w:ascii="Arial" w:hAnsi="Arial" w:cs="Arial"/>
        </w:rPr>
        <w:t>(5</w:t>
      </w:r>
      <w:r w:rsidR="001B2EEA" w:rsidRPr="00532246">
        <w:rPr>
          <w:rFonts w:ascii="Arial" w:hAnsi="Arial" w:cs="Arial"/>
        </w:rPr>
        <w:t xml:space="preserve">) Versucht die </w:t>
      </w:r>
      <w:r w:rsidR="00FE44B8" w:rsidRPr="00532246">
        <w:rPr>
          <w:rFonts w:ascii="Arial" w:hAnsi="Arial" w:cs="Arial"/>
        </w:rPr>
        <w:t>Promovendin</w:t>
      </w:r>
      <w:r w:rsidR="001B2EEA" w:rsidRPr="00532246">
        <w:rPr>
          <w:rFonts w:ascii="Arial" w:hAnsi="Arial" w:cs="Arial"/>
        </w:rPr>
        <w:t xml:space="preserve"> oder der </w:t>
      </w:r>
      <w:r w:rsidR="00FE44B8" w:rsidRPr="00532246">
        <w:rPr>
          <w:rFonts w:ascii="Arial" w:hAnsi="Arial" w:cs="Arial"/>
        </w:rPr>
        <w:t>Promovend</w:t>
      </w:r>
      <w:r w:rsidR="001B2EEA" w:rsidRPr="00532246">
        <w:rPr>
          <w:rFonts w:ascii="Arial" w:hAnsi="Arial" w:cs="Arial"/>
        </w:rPr>
        <w:t xml:space="preserve"> das Ergebnis </w:t>
      </w:r>
      <w:r w:rsidR="00FE44B8" w:rsidRPr="00532246">
        <w:rPr>
          <w:rFonts w:ascii="Arial" w:hAnsi="Arial" w:cs="Arial"/>
        </w:rPr>
        <w:t>der mündlichen</w:t>
      </w:r>
      <w:r w:rsidR="001B2EEA" w:rsidRPr="00532246">
        <w:rPr>
          <w:rFonts w:ascii="Arial" w:hAnsi="Arial" w:cs="Arial"/>
        </w:rPr>
        <w:t xml:space="preserve"> Prüfung durch Täuschung oder Benutzung nicht zugelassen</w:t>
      </w:r>
      <w:r w:rsidR="00E3107D" w:rsidRPr="00532246">
        <w:rPr>
          <w:rFonts w:ascii="Arial" w:hAnsi="Arial" w:cs="Arial"/>
        </w:rPr>
        <w:t>er Hilfsmittel zu beeinflussen</w:t>
      </w:r>
      <w:r w:rsidR="007A649A" w:rsidRPr="00532246">
        <w:rPr>
          <w:rFonts w:ascii="Arial" w:hAnsi="Arial" w:cs="Arial"/>
        </w:rPr>
        <w:t>,</w:t>
      </w:r>
      <w:r w:rsidR="001B2EEA" w:rsidRPr="00532246">
        <w:rPr>
          <w:rFonts w:ascii="Arial" w:hAnsi="Arial" w:cs="Arial"/>
        </w:rPr>
        <w:t xml:space="preserve"> gilt die </w:t>
      </w:r>
      <w:r w:rsidR="00FE44B8" w:rsidRPr="00532246">
        <w:rPr>
          <w:rFonts w:ascii="Arial" w:hAnsi="Arial" w:cs="Arial"/>
        </w:rPr>
        <w:t xml:space="preserve">Prüfungsleistung als mit „ungenügend“ </w:t>
      </w:r>
      <w:r w:rsidRPr="00532246">
        <w:rPr>
          <w:rFonts w:ascii="Arial" w:hAnsi="Arial" w:cs="Arial"/>
        </w:rPr>
        <w:t xml:space="preserve">(4,0) </w:t>
      </w:r>
      <w:r w:rsidR="00FE44B8" w:rsidRPr="00532246">
        <w:rPr>
          <w:rFonts w:ascii="Arial" w:hAnsi="Arial" w:cs="Arial"/>
        </w:rPr>
        <w:t>absolviert</w:t>
      </w:r>
      <w:r w:rsidR="00BC4E1D" w:rsidRPr="00532246">
        <w:rPr>
          <w:rFonts w:ascii="Arial" w:hAnsi="Arial" w:cs="Arial"/>
        </w:rPr>
        <w:t>. Die Entscheidung trifft die Prüfungskommission</w:t>
      </w:r>
      <w:r w:rsidR="00FE44B8" w:rsidRPr="00532246">
        <w:rPr>
          <w:rFonts w:ascii="Arial" w:hAnsi="Arial" w:cs="Arial"/>
        </w:rPr>
        <w:t>.</w:t>
      </w:r>
      <w:r w:rsidR="001B2EEA" w:rsidRPr="00532246">
        <w:rPr>
          <w:rFonts w:ascii="Arial" w:hAnsi="Arial" w:cs="Arial"/>
        </w:rPr>
        <w:t xml:space="preserve"> </w:t>
      </w:r>
      <w:r w:rsidR="00C44D71" w:rsidRPr="00532246">
        <w:rPr>
          <w:rFonts w:ascii="Arial" w:hAnsi="Arial" w:cs="Arial"/>
        </w:rPr>
        <w:t>§ 1</w:t>
      </w:r>
      <w:r w:rsidR="000B00AB" w:rsidRPr="00532246">
        <w:rPr>
          <w:rFonts w:ascii="Arial" w:hAnsi="Arial" w:cs="Arial"/>
        </w:rPr>
        <w:t>7</w:t>
      </w:r>
      <w:r w:rsidR="00062FE0" w:rsidRPr="00532246">
        <w:rPr>
          <w:rFonts w:ascii="Arial" w:hAnsi="Arial" w:cs="Arial"/>
        </w:rPr>
        <w:t xml:space="preserve"> Abs. 8 und § 1</w:t>
      </w:r>
      <w:r w:rsidR="007A649A" w:rsidRPr="00532246">
        <w:rPr>
          <w:rFonts w:ascii="Arial" w:hAnsi="Arial" w:cs="Arial"/>
        </w:rPr>
        <w:t>9</w:t>
      </w:r>
      <w:r w:rsidR="00062FE0" w:rsidRPr="00532246">
        <w:rPr>
          <w:rFonts w:ascii="Arial" w:hAnsi="Arial" w:cs="Arial"/>
        </w:rPr>
        <w:t xml:space="preserve"> Abs. 3 sind anzuwenden.</w:t>
      </w:r>
    </w:p>
    <w:p w14:paraId="5A77359E" w14:textId="77777777" w:rsidR="00FE44B8" w:rsidRPr="00532246" w:rsidRDefault="00FE44B8" w:rsidP="00AA3BEC">
      <w:pPr>
        <w:autoSpaceDE w:val="0"/>
        <w:autoSpaceDN w:val="0"/>
        <w:adjustRightInd w:val="0"/>
        <w:spacing w:after="0" w:line="240" w:lineRule="auto"/>
        <w:jc w:val="both"/>
        <w:rPr>
          <w:rFonts w:ascii="Arial" w:hAnsi="Arial" w:cs="Arial"/>
        </w:rPr>
      </w:pPr>
    </w:p>
    <w:p w14:paraId="3407B905" w14:textId="4C9C2B81" w:rsidR="00950521" w:rsidRPr="00532246" w:rsidRDefault="00256CDB" w:rsidP="00AA3BEC">
      <w:pPr>
        <w:autoSpaceDE w:val="0"/>
        <w:autoSpaceDN w:val="0"/>
        <w:adjustRightInd w:val="0"/>
        <w:spacing w:after="0" w:line="240" w:lineRule="auto"/>
        <w:jc w:val="both"/>
        <w:rPr>
          <w:rFonts w:ascii="Arial" w:hAnsi="Arial" w:cs="Arial"/>
        </w:rPr>
      </w:pPr>
      <w:r w:rsidRPr="00532246">
        <w:rPr>
          <w:rFonts w:ascii="Arial" w:hAnsi="Arial" w:cs="Arial"/>
        </w:rPr>
        <w:t>(6</w:t>
      </w:r>
      <w:r w:rsidR="00FE44B8" w:rsidRPr="00532246">
        <w:rPr>
          <w:rFonts w:ascii="Arial" w:hAnsi="Arial" w:cs="Arial"/>
        </w:rPr>
        <w:t xml:space="preserve">) Ergibt sich vor oder nach der Aushändigung der Urkunde, dass die Promovendin oder der Promovend hinsichtlich der Zulassungsbedingungen oder bei Prüfungsleistungen getäuscht hat, so können die Zulassung zur Promotionsprüfung widerrufen oder die bis dahin erbrachten Prüfungsleistungen mit „ungenügend“ </w:t>
      </w:r>
      <w:r w:rsidRPr="00532246">
        <w:rPr>
          <w:rFonts w:ascii="Arial" w:hAnsi="Arial" w:cs="Arial"/>
        </w:rPr>
        <w:t xml:space="preserve">(4,0) </w:t>
      </w:r>
      <w:r w:rsidR="00FE44B8" w:rsidRPr="00532246">
        <w:rPr>
          <w:rFonts w:ascii="Arial" w:hAnsi="Arial" w:cs="Arial"/>
        </w:rPr>
        <w:t xml:space="preserve">bewertet werden. Gleiches gilt bei datenbasierten Dissertationen auch, wenn die der Dissertation zugrundeliegenden Forschungsergebnisse nicht protokolliert, nicht vollständig dokumentiert oder nicht mindestens bis zu fünf Jahre </w:t>
      </w:r>
      <w:r w:rsidR="007F697D" w:rsidRPr="00532246">
        <w:rPr>
          <w:rFonts w:ascii="Arial" w:hAnsi="Arial" w:cs="Arial"/>
        </w:rPr>
        <w:t>nach Abschluss der Dissertation</w:t>
      </w:r>
      <w:r w:rsidR="00FE44B8" w:rsidRPr="00532246">
        <w:rPr>
          <w:rFonts w:ascii="Arial" w:hAnsi="Arial" w:cs="Arial"/>
        </w:rPr>
        <w:t xml:space="preserve"> aufbewahrt worden sind; hiervon ausgenommen ist ein Verschulden Dritter.</w:t>
      </w:r>
      <w:r w:rsidR="00E3107D" w:rsidRPr="00532246">
        <w:rPr>
          <w:rFonts w:ascii="Arial" w:hAnsi="Arial" w:cs="Arial"/>
        </w:rPr>
        <w:t xml:space="preserve"> Die Entscheidung trifft der </w:t>
      </w:r>
      <w:r w:rsidR="00033E15" w:rsidRPr="00532246">
        <w:rPr>
          <w:rFonts w:ascii="Arial" w:hAnsi="Arial" w:cs="Arial"/>
        </w:rPr>
        <w:t>Fachbereichsrat</w:t>
      </w:r>
      <w:r w:rsidR="00E3107D" w:rsidRPr="00532246">
        <w:rPr>
          <w:rFonts w:ascii="Arial" w:hAnsi="Arial" w:cs="Arial"/>
        </w:rPr>
        <w:t xml:space="preserve"> nach Anhörung der Betroffenen sowie gegebenenfalls nach Anhörung der </w:t>
      </w:r>
      <w:r w:rsidR="0077734E" w:rsidRPr="00532246">
        <w:rPr>
          <w:rFonts w:ascii="Arial" w:hAnsi="Arial" w:cs="Arial"/>
        </w:rPr>
        <w:t xml:space="preserve">Gutachterinnen und Gutachter bzw. der </w:t>
      </w:r>
      <w:r w:rsidR="00E3107D" w:rsidRPr="00532246">
        <w:rPr>
          <w:rFonts w:ascii="Arial" w:hAnsi="Arial" w:cs="Arial"/>
        </w:rPr>
        <w:t>Prüferinnen oder Prüfer.</w:t>
      </w:r>
      <w:r w:rsidR="00A81713" w:rsidRPr="00532246">
        <w:rPr>
          <w:rFonts w:ascii="Arial" w:hAnsi="Arial" w:cs="Arial"/>
        </w:rPr>
        <w:t xml:space="preserve"> </w:t>
      </w:r>
      <w:r w:rsidR="00950521" w:rsidRPr="00532246" w:rsidDel="00A20420">
        <w:rPr>
          <w:rFonts w:ascii="Arial" w:hAnsi="Arial" w:cs="Arial"/>
        </w:rPr>
        <w:t>Auf § 2</w:t>
      </w:r>
      <w:r w:rsidR="007A649A" w:rsidRPr="00532246">
        <w:rPr>
          <w:rFonts w:ascii="Arial" w:hAnsi="Arial" w:cs="Arial"/>
        </w:rPr>
        <w:t>5</w:t>
      </w:r>
      <w:r w:rsidR="00950521" w:rsidRPr="00532246" w:rsidDel="00A20420">
        <w:rPr>
          <w:rFonts w:ascii="Arial" w:hAnsi="Arial" w:cs="Arial"/>
        </w:rPr>
        <w:t xml:space="preserve"> Abs. 1 wird verwiesen.</w:t>
      </w:r>
    </w:p>
    <w:p w14:paraId="77B4429D" w14:textId="77777777" w:rsidR="00FE44B8" w:rsidRPr="00532246" w:rsidRDefault="00FE44B8" w:rsidP="00AA3BEC">
      <w:pPr>
        <w:autoSpaceDE w:val="0"/>
        <w:autoSpaceDN w:val="0"/>
        <w:adjustRightInd w:val="0"/>
        <w:spacing w:after="0" w:line="240" w:lineRule="auto"/>
        <w:jc w:val="both"/>
        <w:rPr>
          <w:rFonts w:ascii="Arial" w:hAnsi="Arial" w:cs="Arial"/>
        </w:rPr>
      </w:pPr>
    </w:p>
    <w:p w14:paraId="596C7FD0" w14:textId="754E9FF5" w:rsidR="00FE44B8" w:rsidRPr="00532246" w:rsidRDefault="00FE44B8" w:rsidP="00AA3BEC">
      <w:pPr>
        <w:autoSpaceDE w:val="0"/>
        <w:autoSpaceDN w:val="0"/>
        <w:adjustRightInd w:val="0"/>
        <w:spacing w:after="0" w:line="240" w:lineRule="auto"/>
        <w:jc w:val="both"/>
        <w:rPr>
          <w:rFonts w:ascii="Arial" w:hAnsi="Arial" w:cs="Arial"/>
        </w:rPr>
      </w:pPr>
      <w:r w:rsidRPr="00532246">
        <w:rPr>
          <w:rFonts w:ascii="Arial" w:hAnsi="Arial" w:cs="Arial"/>
        </w:rPr>
        <w:t>(</w:t>
      </w:r>
      <w:r w:rsidR="00256CDB" w:rsidRPr="00532246">
        <w:rPr>
          <w:rFonts w:ascii="Arial" w:hAnsi="Arial" w:cs="Arial"/>
        </w:rPr>
        <w:t>7</w:t>
      </w:r>
      <w:r w:rsidRPr="00532246">
        <w:rPr>
          <w:rFonts w:ascii="Arial" w:hAnsi="Arial" w:cs="Arial"/>
        </w:rPr>
        <w:t>) Der verliehene Akademische Grad kann</w:t>
      </w:r>
      <w:r w:rsidR="00E3107D" w:rsidRPr="00532246">
        <w:rPr>
          <w:rFonts w:ascii="Arial" w:hAnsi="Arial" w:cs="Arial"/>
        </w:rPr>
        <w:t xml:space="preserve"> vom </w:t>
      </w:r>
      <w:r w:rsidR="00033E15" w:rsidRPr="00532246">
        <w:rPr>
          <w:rFonts w:ascii="Arial" w:hAnsi="Arial" w:cs="Arial"/>
        </w:rPr>
        <w:t>Fachbereichsrat</w:t>
      </w:r>
      <w:r w:rsidRPr="00532246">
        <w:rPr>
          <w:rFonts w:ascii="Arial" w:hAnsi="Arial" w:cs="Arial"/>
        </w:rPr>
        <w:t xml:space="preserve"> entzogen w</w:t>
      </w:r>
      <w:r w:rsidR="00256CDB" w:rsidRPr="00532246">
        <w:rPr>
          <w:rFonts w:ascii="Arial" w:hAnsi="Arial" w:cs="Arial"/>
        </w:rPr>
        <w:t xml:space="preserve">erden, wenn sich die in Absatz </w:t>
      </w:r>
      <w:r w:rsidR="00062FE0" w:rsidRPr="00532246">
        <w:rPr>
          <w:rFonts w:ascii="Arial" w:hAnsi="Arial" w:cs="Arial"/>
        </w:rPr>
        <w:t xml:space="preserve">6 </w:t>
      </w:r>
      <w:r w:rsidRPr="00532246">
        <w:rPr>
          <w:rFonts w:ascii="Arial" w:hAnsi="Arial" w:cs="Arial"/>
        </w:rPr>
        <w:t>genannten Versagungsgründe nachträglich herausstellen</w:t>
      </w:r>
      <w:r w:rsidR="00666215" w:rsidRPr="00532246">
        <w:rPr>
          <w:rFonts w:ascii="Arial" w:hAnsi="Arial" w:cs="Arial"/>
        </w:rPr>
        <w:t xml:space="preserve"> oder wenn der Akademische Grad auf unlautere Weise erworben worden ist. Das Gleiche gilt, wenn die Inhaberin </w:t>
      </w:r>
      <w:r w:rsidR="00871E1C" w:rsidRPr="00532246">
        <w:rPr>
          <w:rFonts w:ascii="Arial" w:hAnsi="Arial" w:cs="Arial"/>
        </w:rPr>
        <w:t>o</w:t>
      </w:r>
      <w:r w:rsidR="00666215" w:rsidRPr="00532246">
        <w:rPr>
          <w:rFonts w:ascii="Arial" w:hAnsi="Arial" w:cs="Arial"/>
        </w:rPr>
        <w:t>der der Inhaber wegen einer Straftat rechtskräftig verurteilt worden ist, die sie oder ihn als eines akademischen Grades oder Titels unwürdig erscheinen lässt. In den genannten Fällen ist</w:t>
      </w:r>
      <w:r w:rsidR="00C16ABC" w:rsidRPr="00532246">
        <w:rPr>
          <w:rFonts w:ascii="Arial" w:hAnsi="Arial" w:cs="Arial"/>
        </w:rPr>
        <w:t xml:space="preserve"> die Urkunde </w:t>
      </w:r>
      <w:r w:rsidR="00F75E96" w:rsidRPr="00532246">
        <w:rPr>
          <w:rFonts w:ascii="Arial" w:hAnsi="Arial" w:cs="Arial"/>
        </w:rPr>
        <w:t>einzuziehen</w:t>
      </w:r>
      <w:r w:rsidRPr="00532246">
        <w:rPr>
          <w:rFonts w:ascii="Arial" w:hAnsi="Arial" w:cs="Arial"/>
        </w:rPr>
        <w:t>.</w:t>
      </w:r>
      <w:r w:rsidR="00666215" w:rsidRPr="00532246">
        <w:rPr>
          <w:rFonts w:ascii="Arial" w:hAnsi="Arial" w:cs="Arial"/>
        </w:rPr>
        <w:t xml:space="preserve"> </w:t>
      </w:r>
      <w:r w:rsidR="00545CFF" w:rsidRPr="00532246">
        <w:rPr>
          <w:rFonts w:ascii="Arial" w:hAnsi="Arial" w:cs="Arial"/>
        </w:rPr>
        <w:t>Der Promovendin oder dem Promovenden ist vor einer Entscheidung Gelegenheit zur Äußerung zu geben.</w:t>
      </w:r>
    </w:p>
    <w:p w14:paraId="1D324E57" w14:textId="77777777" w:rsidR="00950521" w:rsidRPr="00532246" w:rsidRDefault="00950521" w:rsidP="00AA3BEC">
      <w:pPr>
        <w:autoSpaceDE w:val="0"/>
        <w:autoSpaceDN w:val="0"/>
        <w:adjustRightInd w:val="0"/>
        <w:spacing w:after="0" w:line="240" w:lineRule="auto"/>
        <w:jc w:val="both"/>
        <w:rPr>
          <w:rFonts w:ascii="Arial" w:hAnsi="Arial" w:cs="Arial"/>
        </w:rPr>
      </w:pPr>
    </w:p>
    <w:p w14:paraId="6E1FFC9F" w14:textId="2A074E2B" w:rsidR="00BC4E1D" w:rsidRPr="00532246" w:rsidRDefault="00BC4E1D"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(8) Die Promovendin oder der Promovend kann innerhalb einer Frist von einem Monat verlangen, dass Entscheidungen nach Absatz 6 oder 7 vom </w:t>
      </w:r>
      <w:r w:rsidR="00033E15" w:rsidRPr="00532246">
        <w:rPr>
          <w:rFonts w:ascii="Arial" w:hAnsi="Arial" w:cs="Arial"/>
        </w:rPr>
        <w:t>Fachbereichsrat</w:t>
      </w:r>
      <w:r w:rsidRPr="00532246">
        <w:rPr>
          <w:rFonts w:ascii="Arial" w:hAnsi="Arial" w:cs="Arial"/>
        </w:rPr>
        <w:t xml:space="preserve"> überprüft werden. </w:t>
      </w:r>
    </w:p>
    <w:p w14:paraId="29F7E5C9" w14:textId="77777777" w:rsidR="00BC4E1D" w:rsidRPr="00532246" w:rsidRDefault="00BC4E1D" w:rsidP="00AA3BEC">
      <w:pPr>
        <w:autoSpaceDE w:val="0"/>
        <w:autoSpaceDN w:val="0"/>
        <w:adjustRightInd w:val="0"/>
        <w:spacing w:after="0" w:line="240" w:lineRule="auto"/>
        <w:jc w:val="both"/>
        <w:rPr>
          <w:rFonts w:ascii="Arial" w:hAnsi="Arial" w:cs="Arial"/>
        </w:rPr>
      </w:pPr>
    </w:p>
    <w:p w14:paraId="2DF429B6" w14:textId="07B8DE44" w:rsidR="00950521" w:rsidRPr="00532246" w:rsidRDefault="00BC4E1D" w:rsidP="00AA3BEC">
      <w:pPr>
        <w:autoSpaceDE w:val="0"/>
        <w:autoSpaceDN w:val="0"/>
        <w:adjustRightInd w:val="0"/>
        <w:spacing w:after="0" w:line="240" w:lineRule="auto"/>
        <w:jc w:val="both"/>
        <w:rPr>
          <w:rFonts w:ascii="Arial" w:hAnsi="Arial" w:cs="Arial"/>
        </w:rPr>
      </w:pPr>
      <w:r w:rsidRPr="00532246">
        <w:rPr>
          <w:rFonts w:ascii="Arial" w:hAnsi="Arial" w:cs="Arial"/>
        </w:rPr>
        <w:t>(9</w:t>
      </w:r>
      <w:r w:rsidR="00950521" w:rsidRPr="00532246">
        <w:rPr>
          <w:rFonts w:ascii="Arial" w:hAnsi="Arial" w:cs="Arial"/>
        </w:rPr>
        <w:t xml:space="preserve">) Für die Überprüfung des Verdachts wissenschaftlichen Fehlverhaltens ist die Ordnung zur Sicherung guter wissenschaftlicher Praxis in Forschung und Lehre und zum Verfahren zum Umgang mit wissenschaftlichem Fehlverhalten an der JGU anzuwenden. </w:t>
      </w:r>
    </w:p>
    <w:p w14:paraId="3270354A" w14:textId="77777777" w:rsidR="00FE44B8" w:rsidRPr="00532246" w:rsidRDefault="00FE44B8" w:rsidP="00AA3BEC">
      <w:pPr>
        <w:autoSpaceDE w:val="0"/>
        <w:autoSpaceDN w:val="0"/>
        <w:adjustRightInd w:val="0"/>
        <w:spacing w:after="0" w:line="240" w:lineRule="auto"/>
        <w:jc w:val="both"/>
        <w:rPr>
          <w:rFonts w:ascii="Arial" w:hAnsi="Arial" w:cs="Arial"/>
        </w:rPr>
      </w:pPr>
    </w:p>
    <w:p w14:paraId="4A19607D" w14:textId="77777777" w:rsidR="00A81713" w:rsidRPr="00532246" w:rsidRDefault="00A81713" w:rsidP="00AA3BEC">
      <w:pPr>
        <w:autoSpaceDE w:val="0"/>
        <w:autoSpaceDN w:val="0"/>
        <w:adjustRightInd w:val="0"/>
        <w:spacing w:after="0" w:line="240" w:lineRule="auto"/>
        <w:jc w:val="both"/>
        <w:rPr>
          <w:rFonts w:ascii="Arial" w:hAnsi="Arial" w:cs="Arial"/>
        </w:rPr>
      </w:pPr>
    </w:p>
    <w:p w14:paraId="4A976F41" w14:textId="6B26C785" w:rsidR="00EB4B54" w:rsidRPr="00532246" w:rsidRDefault="00EB4B54" w:rsidP="00C0088D">
      <w:pPr>
        <w:pStyle w:val="berschrift1"/>
        <w:spacing w:before="0" w:line="240" w:lineRule="auto"/>
        <w:jc w:val="center"/>
        <w:rPr>
          <w:rFonts w:ascii="Arial" w:hAnsi="Arial" w:cs="Arial"/>
          <w:color w:val="auto"/>
          <w:sz w:val="22"/>
          <w:szCs w:val="22"/>
        </w:rPr>
      </w:pPr>
      <w:bookmarkStart w:id="75" w:name="_Toc443397059"/>
      <w:r w:rsidRPr="00532246">
        <w:rPr>
          <w:rFonts w:ascii="Arial" w:hAnsi="Arial" w:cs="Arial"/>
          <w:color w:val="auto"/>
          <w:sz w:val="22"/>
          <w:szCs w:val="22"/>
        </w:rPr>
        <w:t>§ 2</w:t>
      </w:r>
      <w:r w:rsidR="000B00AB" w:rsidRPr="00532246">
        <w:rPr>
          <w:rFonts w:ascii="Arial" w:hAnsi="Arial" w:cs="Arial"/>
          <w:color w:val="auto"/>
          <w:sz w:val="22"/>
          <w:szCs w:val="22"/>
        </w:rPr>
        <w:t>3</w:t>
      </w:r>
      <w:r w:rsidR="007A7448" w:rsidRPr="00532246">
        <w:rPr>
          <w:rFonts w:ascii="Arial" w:hAnsi="Arial" w:cs="Arial"/>
          <w:color w:val="auto"/>
          <w:sz w:val="22"/>
          <w:szCs w:val="22"/>
        </w:rPr>
        <w:br/>
      </w:r>
      <w:commentRangeStart w:id="76"/>
      <w:r w:rsidRPr="00532246">
        <w:rPr>
          <w:rFonts w:ascii="Arial" w:hAnsi="Arial" w:cs="Arial"/>
          <w:color w:val="auto"/>
          <w:sz w:val="22"/>
          <w:szCs w:val="22"/>
        </w:rPr>
        <w:t>Ehrenpromotion</w:t>
      </w:r>
      <w:commentRangeEnd w:id="76"/>
      <w:r w:rsidRPr="00532246">
        <w:rPr>
          <w:rStyle w:val="Kommentarzeichen"/>
          <w:rFonts w:ascii="Arial" w:eastAsia="Times New Roman" w:hAnsi="Arial" w:cs="Arial"/>
          <w:b w:val="0"/>
          <w:bCs w:val="0"/>
          <w:color w:val="auto"/>
          <w:sz w:val="22"/>
          <w:szCs w:val="22"/>
        </w:rPr>
        <w:commentReference w:id="76"/>
      </w:r>
      <w:bookmarkEnd w:id="75"/>
    </w:p>
    <w:p w14:paraId="2E93F445" w14:textId="77777777" w:rsidR="009853D8" w:rsidRPr="00532246" w:rsidRDefault="009853D8" w:rsidP="00AA3BEC">
      <w:pPr>
        <w:spacing w:after="0" w:line="240" w:lineRule="auto"/>
        <w:jc w:val="both"/>
        <w:rPr>
          <w:rFonts w:ascii="Arial" w:hAnsi="Arial" w:cs="Arial"/>
        </w:rPr>
      </w:pPr>
    </w:p>
    <w:p w14:paraId="7D0EC4DE" w14:textId="77777777" w:rsidR="009853D8" w:rsidRPr="00532246" w:rsidRDefault="007F697D" w:rsidP="00AA3BEC">
      <w:pPr>
        <w:spacing w:after="0" w:line="240" w:lineRule="auto"/>
        <w:jc w:val="both"/>
        <w:rPr>
          <w:rFonts w:ascii="Arial" w:hAnsi="Arial" w:cs="Arial"/>
        </w:rPr>
      </w:pPr>
      <w:r w:rsidRPr="00532246">
        <w:rPr>
          <w:rFonts w:ascii="Arial" w:hAnsi="Arial" w:cs="Arial"/>
        </w:rPr>
        <w:t xml:space="preserve">(1) </w:t>
      </w:r>
      <w:r w:rsidR="009853D8" w:rsidRPr="00532246">
        <w:rPr>
          <w:rFonts w:ascii="Arial" w:hAnsi="Arial" w:cs="Arial"/>
        </w:rPr>
        <w:t xml:space="preserve">Für besondere Verdienste kann </w:t>
      </w:r>
      <w:r w:rsidRPr="00532246">
        <w:rPr>
          <w:rFonts w:ascii="Arial" w:hAnsi="Arial" w:cs="Arial"/>
        </w:rPr>
        <w:t>Grad und Würde eines</w:t>
      </w:r>
      <w:commentRangeStart w:id="77"/>
      <w:r w:rsidRPr="00532246">
        <w:rPr>
          <w:rFonts w:ascii="Arial" w:hAnsi="Arial" w:cs="Arial"/>
        </w:rPr>
        <w:t xml:space="preserve"> Doktors der Philosophie</w:t>
      </w:r>
      <w:commentRangeEnd w:id="77"/>
      <w:r w:rsidR="009853D8" w:rsidRPr="00532246">
        <w:rPr>
          <w:rStyle w:val="Kommentarzeichen"/>
          <w:rFonts w:ascii="Arial" w:hAnsi="Arial" w:cs="Arial"/>
          <w:sz w:val="22"/>
          <w:szCs w:val="22"/>
        </w:rPr>
        <w:commentReference w:id="77"/>
      </w:r>
      <w:r w:rsidRPr="00532246">
        <w:rPr>
          <w:rFonts w:ascii="Arial" w:hAnsi="Arial" w:cs="Arial"/>
        </w:rPr>
        <w:t xml:space="preserve"> ehrenhalber (</w:t>
      </w:r>
      <w:commentRangeStart w:id="78"/>
      <w:r w:rsidRPr="00532246">
        <w:rPr>
          <w:rFonts w:ascii="Arial" w:hAnsi="Arial" w:cs="Arial"/>
        </w:rPr>
        <w:t>Dr. phil. honoris causa)</w:t>
      </w:r>
      <w:commentRangeEnd w:id="78"/>
      <w:r w:rsidR="009853D8" w:rsidRPr="00532246">
        <w:rPr>
          <w:rStyle w:val="Kommentarzeichen"/>
          <w:rFonts w:ascii="Arial" w:hAnsi="Arial" w:cs="Arial"/>
          <w:sz w:val="22"/>
          <w:szCs w:val="22"/>
        </w:rPr>
        <w:commentReference w:id="78"/>
      </w:r>
      <w:r w:rsidR="009853D8" w:rsidRPr="00532246">
        <w:rPr>
          <w:rFonts w:ascii="Arial" w:hAnsi="Arial" w:cs="Arial"/>
        </w:rPr>
        <w:t xml:space="preserve"> verliehen werden</w:t>
      </w:r>
      <w:r w:rsidRPr="00532246">
        <w:rPr>
          <w:rFonts w:ascii="Arial" w:hAnsi="Arial" w:cs="Arial"/>
        </w:rPr>
        <w:t xml:space="preserve">. </w:t>
      </w:r>
      <w:r w:rsidR="009853D8" w:rsidRPr="00532246">
        <w:rPr>
          <w:rFonts w:ascii="Arial" w:hAnsi="Arial" w:cs="Arial"/>
        </w:rPr>
        <w:t xml:space="preserve">Die Verleihung soll eigene hervorragende wissenschaftliche Leistungen und ein außergewöhnliches, von wissenschaftlicher Arbeit geprägtes Lebenswerk würdigen. </w:t>
      </w:r>
      <w:commentRangeStart w:id="79"/>
      <w:r w:rsidR="009853D8" w:rsidRPr="00532246">
        <w:rPr>
          <w:rFonts w:ascii="Arial" w:hAnsi="Arial" w:cs="Arial"/>
        </w:rPr>
        <w:t>Die oder der zu Ehrende darf nicht Mitglied des Lehrkörpers der Johannes Gutenberg-Universität sein.</w:t>
      </w:r>
      <w:commentRangeEnd w:id="79"/>
      <w:r w:rsidR="00610947" w:rsidRPr="00532246">
        <w:rPr>
          <w:rStyle w:val="Kommentarzeichen"/>
          <w:rFonts w:ascii="Arial" w:hAnsi="Arial" w:cs="Arial"/>
          <w:sz w:val="22"/>
          <w:szCs w:val="22"/>
        </w:rPr>
        <w:commentReference w:id="79"/>
      </w:r>
    </w:p>
    <w:p w14:paraId="2513428A" w14:textId="77777777" w:rsidR="00A3657B" w:rsidRPr="00532246" w:rsidRDefault="00A3657B" w:rsidP="00AA3BEC">
      <w:pPr>
        <w:spacing w:after="0" w:line="240" w:lineRule="auto"/>
        <w:jc w:val="both"/>
        <w:rPr>
          <w:rFonts w:ascii="Arial" w:hAnsi="Arial" w:cs="Arial"/>
        </w:rPr>
      </w:pPr>
    </w:p>
    <w:p w14:paraId="3AA375A1" w14:textId="2CE795AB" w:rsidR="009853D8" w:rsidRPr="00532246" w:rsidRDefault="009853D8" w:rsidP="00AA3BEC">
      <w:pPr>
        <w:spacing w:after="0" w:line="240" w:lineRule="auto"/>
        <w:jc w:val="both"/>
        <w:rPr>
          <w:rFonts w:ascii="Arial" w:hAnsi="Arial" w:cs="Arial"/>
        </w:rPr>
      </w:pPr>
      <w:r w:rsidRPr="00532246">
        <w:rPr>
          <w:rFonts w:ascii="Arial" w:hAnsi="Arial" w:cs="Arial"/>
        </w:rPr>
        <w:t xml:space="preserve">(2) </w:t>
      </w:r>
      <w:r w:rsidR="00994931" w:rsidRPr="00532246">
        <w:rPr>
          <w:rFonts w:ascii="Arial" w:hAnsi="Arial" w:cs="Arial"/>
        </w:rPr>
        <w:t xml:space="preserve">Auf der Grundlage eines begründeten Vorschlags von mindestens drei Mitgliedern der Gruppe der Hochschullehrerinnen und Hochschullehrer wird im </w:t>
      </w:r>
      <w:r w:rsidR="00FD4936" w:rsidRPr="00532246">
        <w:rPr>
          <w:rFonts w:ascii="Arial" w:hAnsi="Arial" w:cs="Arial"/>
        </w:rPr>
        <w:t>Fachbereichsrat</w:t>
      </w:r>
      <w:r w:rsidR="00994931" w:rsidRPr="00532246">
        <w:rPr>
          <w:rFonts w:ascii="Arial" w:hAnsi="Arial" w:cs="Arial"/>
        </w:rPr>
        <w:t xml:space="preserve"> beraten und abgestimmt, ob ein Verfahren zur Verleihung der Ehrenpromotion eingeleitet werden soll</w:t>
      </w:r>
      <w:r w:rsidRPr="00532246">
        <w:rPr>
          <w:rFonts w:ascii="Arial" w:hAnsi="Arial" w:cs="Arial"/>
        </w:rPr>
        <w:t xml:space="preserve">. </w:t>
      </w:r>
      <w:r w:rsidR="00610947" w:rsidRPr="00532246">
        <w:rPr>
          <w:rFonts w:ascii="Arial" w:hAnsi="Arial" w:cs="Arial"/>
        </w:rPr>
        <w:t xml:space="preserve">Sofern der </w:t>
      </w:r>
      <w:r w:rsidR="00FD4936" w:rsidRPr="00532246">
        <w:rPr>
          <w:rFonts w:ascii="Arial" w:hAnsi="Arial" w:cs="Arial"/>
        </w:rPr>
        <w:t>Fachbereichsrat</w:t>
      </w:r>
      <w:r w:rsidR="00610947" w:rsidRPr="00532246">
        <w:rPr>
          <w:rFonts w:ascii="Arial" w:hAnsi="Arial" w:cs="Arial"/>
        </w:rPr>
        <w:t xml:space="preserve"> dem begründeten Vorschlag mehrheitlich zustimmt, werden mindestens zwei ausreichend befähigte Gutachterinnen oder Gutachter aus der Gruppe der Hochschullehrerinnen und Hochschullehrer mit der Erstellung jeweils eines Gutachtens beauftragt; mindestens eine Gutachterin oder ein Gutachter soll auswärtig sein. Der </w:t>
      </w:r>
      <w:r w:rsidR="00FD4936" w:rsidRPr="00532246">
        <w:rPr>
          <w:rFonts w:ascii="Arial" w:hAnsi="Arial" w:cs="Arial"/>
        </w:rPr>
        <w:t>Fachbereichsrat</w:t>
      </w:r>
      <w:r w:rsidR="00610947" w:rsidRPr="00532246">
        <w:rPr>
          <w:rFonts w:ascii="Arial" w:hAnsi="Arial" w:cs="Arial"/>
        </w:rPr>
        <w:t xml:space="preserve"> berät aufgrund der Gutachten über den Vorschlag zur Ehrenpromotion und stimmt ab. </w:t>
      </w:r>
      <w:r w:rsidR="00994931" w:rsidRPr="00532246">
        <w:rPr>
          <w:rFonts w:ascii="Arial" w:hAnsi="Arial" w:cs="Arial"/>
        </w:rPr>
        <w:t xml:space="preserve">Das Abstimmungsergebnis wird </w:t>
      </w:r>
      <w:r w:rsidRPr="00532246">
        <w:rPr>
          <w:rFonts w:ascii="Arial" w:hAnsi="Arial" w:cs="Arial"/>
        </w:rPr>
        <w:t xml:space="preserve">dem Fachbereichsrat </w:t>
      </w:r>
      <w:r w:rsidR="00994931" w:rsidRPr="00532246">
        <w:rPr>
          <w:rFonts w:ascii="Arial" w:hAnsi="Arial" w:cs="Arial"/>
        </w:rPr>
        <w:t>als</w:t>
      </w:r>
      <w:r w:rsidRPr="00532246">
        <w:rPr>
          <w:rFonts w:ascii="Arial" w:hAnsi="Arial" w:cs="Arial"/>
        </w:rPr>
        <w:t xml:space="preserve"> </w:t>
      </w:r>
      <w:r w:rsidR="00610947" w:rsidRPr="00532246">
        <w:rPr>
          <w:rFonts w:ascii="Arial" w:hAnsi="Arial" w:cs="Arial"/>
        </w:rPr>
        <w:t>Vorschlag</w:t>
      </w:r>
      <w:r w:rsidRPr="00532246">
        <w:rPr>
          <w:rFonts w:ascii="Arial" w:hAnsi="Arial" w:cs="Arial"/>
        </w:rPr>
        <w:t xml:space="preserve"> vorgelegt. Der Fachbereichsrat stimmt über diesen Vorschlag ab. Der Vorschlag ist angenommen, wenn vier Fünftel der anwesenden stimmberechtigten Mitglieder zustimmen.</w:t>
      </w:r>
    </w:p>
    <w:p w14:paraId="6EEC7AA0" w14:textId="77777777" w:rsidR="00A3657B" w:rsidRPr="00532246" w:rsidRDefault="00A3657B" w:rsidP="00AA3BEC">
      <w:pPr>
        <w:spacing w:after="0" w:line="240" w:lineRule="auto"/>
        <w:jc w:val="both"/>
        <w:rPr>
          <w:rFonts w:ascii="Arial" w:hAnsi="Arial" w:cs="Arial"/>
        </w:rPr>
      </w:pPr>
    </w:p>
    <w:p w14:paraId="2BE47A6E" w14:textId="77777777" w:rsidR="0023339F" w:rsidRPr="00532246" w:rsidRDefault="009853D8" w:rsidP="00AA3BEC">
      <w:pPr>
        <w:spacing w:after="0" w:line="240" w:lineRule="auto"/>
        <w:jc w:val="both"/>
        <w:rPr>
          <w:rFonts w:ascii="Arial" w:hAnsi="Arial" w:cs="Arial"/>
        </w:rPr>
      </w:pPr>
      <w:r w:rsidRPr="00532246">
        <w:rPr>
          <w:rFonts w:ascii="Arial" w:hAnsi="Arial" w:cs="Arial"/>
        </w:rPr>
        <w:t>(3) Die Ehrenpromotion erfolgt durch feierliche Übergabe der hierfür angefertigten Urkunde</w:t>
      </w:r>
      <w:r w:rsidR="00610947" w:rsidRPr="00532246">
        <w:rPr>
          <w:rFonts w:ascii="Arial" w:hAnsi="Arial" w:cs="Arial"/>
        </w:rPr>
        <w:t xml:space="preserve"> in einer öffentlichen Veranstaltung, in deren Rahmen die oder der Promovierte einen Vortrag hält.</w:t>
      </w:r>
      <w:r w:rsidRPr="00532246">
        <w:rPr>
          <w:rFonts w:ascii="Arial" w:hAnsi="Arial" w:cs="Arial"/>
        </w:rPr>
        <w:t xml:space="preserve"> </w:t>
      </w:r>
      <w:r w:rsidR="007F697D" w:rsidRPr="00532246">
        <w:rPr>
          <w:rFonts w:ascii="Arial" w:hAnsi="Arial" w:cs="Arial"/>
        </w:rPr>
        <w:t>Dem Senat wird der Vollzug der Ehrenpromotion mitgeteilt.</w:t>
      </w:r>
    </w:p>
    <w:p w14:paraId="773998BD" w14:textId="77777777" w:rsidR="009853D8" w:rsidRPr="00532246" w:rsidRDefault="009853D8" w:rsidP="00AA3BEC">
      <w:pPr>
        <w:spacing w:after="0" w:line="240" w:lineRule="auto"/>
        <w:jc w:val="both"/>
        <w:rPr>
          <w:rFonts w:ascii="Arial" w:hAnsi="Arial" w:cs="Arial"/>
        </w:rPr>
      </w:pPr>
    </w:p>
    <w:p w14:paraId="3CBD926E" w14:textId="77777777" w:rsidR="00C0088D" w:rsidRPr="00532246" w:rsidRDefault="00C0088D" w:rsidP="00AA3BEC">
      <w:pPr>
        <w:spacing w:after="0" w:line="240" w:lineRule="auto"/>
        <w:jc w:val="both"/>
        <w:rPr>
          <w:rFonts w:ascii="Arial" w:hAnsi="Arial" w:cs="Arial"/>
        </w:rPr>
      </w:pPr>
    </w:p>
    <w:p w14:paraId="77A56F23" w14:textId="77777777" w:rsidR="0023339F" w:rsidRPr="00532246" w:rsidRDefault="00E42C3E" w:rsidP="00C0088D">
      <w:pPr>
        <w:pStyle w:val="berschrift1"/>
        <w:spacing w:before="0" w:line="240" w:lineRule="auto"/>
        <w:jc w:val="center"/>
        <w:rPr>
          <w:rFonts w:ascii="Arial" w:hAnsi="Arial" w:cs="Arial"/>
          <w:color w:val="auto"/>
          <w:sz w:val="22"/>
          <w:szCs w:val="22"/>
        </w:rPr>
      </w:pPr>
      <w:bookmarkStart w:id="80" w:name="_Toc443397060"/>
      <w:r w:rsidRPr="00532246">
        <w:rPr>
          <w:rFonts w:ascii="Arial" w:hAnsi="Arial" w:cs="Arial"/>
          <w:color w:val="auto"/>
          <w:sz w:val="22"/>
          <w:szCs w:val="22"/>
        </w:rPr>
        <w:t>Siebter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339F" w:rsidRPr="00532246">
        <w:rPr>
          <w:rFonts w:ascii="Arial" w:hAnsi="Arial" w:cs="Arial"/>
          <w:color w:val="auto"/>
          <w:sz w:val="22"/>
          <w:szCs w:val="22"/>
        </w:rPr>
        <w:t>Schlussbestimmungen</w:t>
      </w:r>
      <w:bookmarkEnd w:id="80"/>
    </w:p>
    <w:p w14:paraId="20A581E2" w14:textId="77777777" w:rsidR="0023339F" w:rsidRPr="00532246" w:rsidRDefault="0023339F" w:rsidP="00AA3BEC">
      <w:pPr>
        <w:autoSpaceDE w:val="0"/>
        <w:autoSpaceDN w:val="0"/>
        <w:adjustRightInd w:val="0"/>
        <w:spacing w:after="0" w:line="240" w:lineRule="auto"/>
        <w:jc w:val="both"/>
        <w:rPr>
          <w:rFonts w:ascii="Arial" w:hAnsi="Arial" w:cs="Arial"/>
        </w:rPr>
      </w:pPr>
    </w:p>
    <w:p w14:paraId="087491CC" w14:textId="77777777" w:rsidR="00AF6B07" w:rsidRPr="00532246" w:rsidRDefault="00AF6B07" w:rsidP="00AA3BEC">
      <w:pPr>
        <w:autoSpaceDE w:val="0"/>
        <w:autoSpaceDN w:val="0"/>
        <w:adjustRightInd w:val="0"/>
        <w:spacing w:after="0" w:line="240" w:lineRule="auto"/>
        <w:jc w:val="both"/>
        <w:rPr>
          <w:rFonts w:ascii="Arial" w:hAnsi="Arial" w:cs="Arial"/>
        </w:rPr>
      </w:pPr>
    </w:p>
    <w:p w14:paraId="7B09F8A7" w14:textId="49C12596" w:rsidR="0023339F" w:rsidRPr="00532246" w:rsidRDefault="0023339F" w:rsidP="00C0088D">
      <w:pPr>
        <w:pStyle w:val="berschrift1"/>
        <w:spacing w:before="0" w:line="240" w:lineRule="auto"/>
        <w:jc w:val="center"/>
        <w:rPr>
          <w:rFonts w:ascii="Arial" w:hAnsi="Arial" w:cs="Arial"/>
          <w:color w:val="auto"/>
          <w:sz w:val="22"/>
          <w:szCs w:val="22"/>
        </w:rPr>
      </w:pPr>
      <w:bookmarkStart w:id="81" w:name="_Toc443397061"/>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0B00AB" w:rsidRPr="00532246">
        <w:rPr>
          <w:rFonts w:ascii="Arial" w:hAnsi="Arial" w:cs="Arial"/>
          <w:color w:val="auto"/>
          <w:sz w:val="22"/>
          <w:szCs w:val="22"/>
        </w:rPr>
        <w:t>4</w:t>
      </w:r>
      <w:r w:rsidR="007A7448" w:rsidRPr="00532246">
        <w:rPr>
          <w:rFonts w:ascii="Arial" w:hAnsi="Arial" w:cs="Arial"/>
          <w:color w:val="auto"/>
          <w:sz w:val="22"/>
          <w:szCs w:val="22"/>
        </w:rPr>
        <w:br/>
      </w:r>
      <w:r w:rsidRPr="00532246">
        <w:rPr>
          <w:rFonts w:ascii="Arial" w:hAnsi="Arial" w:cs="Arial"/>
          <w:color w:val="auto"/>
          <w:sz w:val="22"/>
          <w:szCs w:val="22"/>
        </w:rPr>
        <w:t>Akteneinsicht</w:t>
      </w:r>
      <w:bookmarkEnd w:id="81"/>
    </w:p>
    <w:p w14:paraId="48950BB0" w14:textId="77777777" w:rsidR="0023339F" w:rsidRPr="00532246" w:rsidRDefault="0023339F" w:rsidP="00AA3BEC">
      <w:pPr>
        <w:autoSpaceDE w:val="0"/>
        <w:autoSpaceDN w:val="0"/>
        <w:adjustRightInd w:val="0"/>
        <w:spacing w:after="0" w:line="240" w:lineRule="auto"/>
        <w:jc w:val="both"/>
        <w:rPr>
          <w:rFonts w:ascii="Arial" w:hAnsi="Arial" w:cs="Arial"/>
        </w:rPr>
      </w:pPr>
    </w:p>
    <w:p w14:paraId="18EE43DE"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(1) Der Promovendin oder dem Promovenden wird auf </w:t>
      </w:r>
      <w:r w:rsidR="005A5BF3" w:rsidRPr="00532246">
        <w:rPr>
          <w:rFonts w:ascii="Arial" w:hAnsi="Arial" w:cs="Arial"/>
        </w:rPr>
        <w:t xml:space="preserve">schriftlichen </w:t>
      </w:r>
      <w:r w:rsidRPr="00532246">
        <w:rPr>
          <w:rFonts w:ascii="Arial" w:hAnsi="Arial" w:cs="Arial"/>
        </w:rPr>
        <w:t>Antrag nach Abschluss des Prüfungsverfahrens Einsicht in ihre oder seine Prüfungsakten einschließlich der Gutachten und gegebenenfalls der vorliegenden Einsprüche gewährt.</w:t>
      </w:r>
    </w:p>
    <w:p w14:paraId="07AE68D4" w14:textId="77777777" w:rsidR="0023339F" w:rsidRPr="00532246" w:rsidRDefault="0023339F" w:rsidP="00AA3BEC">
      <w:pPr>
        <w:autoSpaceDE w:val="0"/>
        <w:autoSpaceDN w:val="0"/>
        <w:adjustRightInd w:val="0"/>
        <w:spacing w:after="0" w:line="240" w:lineRule="auto"/>
        <w:jc w:val="both"/>
        <w:rPr>
          <w:rFonts w:ascii="Arial" w:hAnsi="Arial" w:cs="Arial"/>
        </w:rPr>
      </w:pPr>
    </w:p>
    <w:p w14:paraId="48F843F0" w14:textId="0AE2EC5A"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(2) Ein Antrag auf Einsichtnahme ist spätestens innerhalb eines Jahres nach schriftlicher</w:t>
      </w:r>
      <w:r w:rsidR="00AF6B07" w:rsidRPr="00532246">
        <w:rPr>
          <w:rFonts w:ascii="Arial" w:hAnsi="Arial" w:cs="Arial"/>
        </w:rPr>
        <w:t xml:space="preserve"> </w:t>
      </w:r>
      <w:r w:rsidRPr="00532246">
        <w:rPr>
          <w:rFonts w:ascii="Arial" w:hAnsi="Arial" w:cs="Arial"/>
        </w:rPr>
        <w:t xml:space="preserve">Mitteilung des Prüfungsergebnisses bei der </w:t>
      </w:r>
      <w:r w:rsidR="00A904A9" w:rsidRPr="00532246">
        <w:rPr>
          <w:rFonts w:ascii="Arial" w:hAnsi="Arial" w:cs="Arial"/>
        </w:rPr>
        <w:t xml:space="preserve">Dekanin </w:t>
      </w:r>
      <w:r w:rsidRPr="00532246">
        <w:rPr>
          <w:rFonts w:ascii="Arial" w:hAnsi="Arial" w:cs="Arial"/>
        </w:rPr>
        <w:t xml:space="preserve">oder dem </w:t>
      </w:r>
      <w:r w:rsidR="00667319" w:rsidRPr="00532246">
        <w:rPr>
          <w:rFonts w:ascii="Arial" w:hAnsi="Arial" w:cs="Arial"/>
        </w:rPr>
        <w:t>Dekan</w:t>
      </w:r>
      <w:r w:rsidRPr="00532246">
        <w:rPr>
          <w:rFonts w:ascii="Arial" w:hAnsi="Arial" w:cs="Arial"/>
        </w:rPr>
        <w:t xml:space="preserve"> zu stellen. Die</w:t>
      </w:r>
      <w:r w:rsidR="00AF6B07" w:rsidRPr="00532246">
        <w:rPr>
          <w:rFonts w:ascii="Arial" w:hAnsi="Arial" w:cs="Arial"/>
        </w:rPr>
        <w:t xml:space="preserve"> </w:t>
      </w:r>
      <w:r w:rsidR="00A904A9" w:rsidRPr="00532246">
        <w:rPr>
          <w:rFonts w:ascii="Arial" w:hAnsi="Arial" w:cs="Arial"/>
        </w:rPr>
        <w:t xml:space="preserve">Dekanin </w:t>
      </w:r>
      <w:r w:rsidRPr="00532246">
        <w:rPr>
          <w:rFonts w:ascii="Arial" w:hAnsi="Arial" w:cs="Arial"/>
        </w:rPr>
        <w:t xml:space="preserve">oder der </w:t>
      </w:r>
      <w:r w:rsidR="00A904A9" w:rsidRPr="00532246">
        <w:rPr>
          <w:rFonts w:ascii="Arial" w:hAnsi="Arial" w:cs="Arial"/>
        </w:rPr>
        <w:t>Dekan</w:t>
      </w:r>
      <w:r w:rsidRPr="00532246">
        <w:rPr>
          <w:rFonts w:ascii="Arial" w:hAnsi="Arial" w:cs="Arial"/>
        </w:rPr>
        <w:t xml:space="preserve"> bestimmt Ort und Zeit der Einsichtnahme.</w:t>
      </w:r>
    </w:p>
    <w:p w14:paraId="77532D7E" w14:textId="77777777" w:rsidR="00AF6B07" w:rsidRPr="00532246" w:rsidRDefault="00AF6B07" w:rsidP="00AA3BEC">
      <w:pPr>
        <w:autoSpaceDE w:val="0"/>
        <w:autoSpaceDN w:val="0"/>
        <w:adjustRightInd w:val="0"/>
        <w:spacing w:after="0" w:line="240" w:lineRule="auto"/>
        <w:jc w:val="both"/>
        <w:rPr>
          <w:rFonts w:ascii="Arial" w:hAnsi="Arial" w:cs="Arial"/>
        </w:rPr>
      </w:pPr>
    </w:p>
    <w:p w14:paraId="4D053CC6" w14:textId="77777777" w:rsidR="009853D8" w:rsidRPr="00532246" w:rsidRDefault="009853D8" w:rsidP="00AA3BEC">
      <w:pPr>
        <w:autoSpaceDE w:val="0"/>
        <w:autoSpaceDN w:val="0"/>
        <w:adjustRightInd w:val="0"/>
        <w:spacing w:after="0" w:line="240" w:lineRule="auto"/>
        <w:jc w:val="both"/>
        <w:rPr>
          <w:rFonts w:ascii="Arial" w:hAnsi="Arial" w:cs="Arial"/>
        </w:rPr>
      </w:pPr>
    </w:p>
    <w:p w14:paraId="5CF95776" w14:textId="11CBD778" w:rsidR="00EB4B54" w:rsidRPr="00532246" w:rsidRDefault="007A7448" w:rsidP="00C0088D">
      <w:pPr>
        <w:keepNext/>
        <w:keepLines/>
        <w:spacing w:after="0" w:line="240" w:lineRule="auto"/>
        <w:jc w:val="center"/>
        <w:outlineLvl w:val="0"/>
        <w:rPr>
          <w:rFonts w:ascii="Arial" w:eastAsiaTheme="majorEastAsia" w:hAnsi="Arial" w:cs="Arial"/>
          <w:b/>
          <w:bCs/>
        </w:rPr>
      </w:pPr>
      <w:bookmarkStart w:id="82" w:name="_Toc443397062"/>
      <w:r w:rsidRPr="00532246">
        <w:rPr>
          <w:rFonts w:ascii="Arial" w:eastAsiaTheme="majorEastAsia" w:hAnsi="Arial" w:cs="Arial"/>
          <w:b/>
          <w:bCs/>
        </w:rPr>
        <w:t>§ 2</w:t>
      </w:r>
      <w:r w:rsidR="000B00AB" w:rsidRPr="00532246">
        <w:rPr>
          <w:rFonts w:ascii="Arial" w:eastAsiaTheme="majorEastAsia" w:hAnsi="Arial" w:cs="Arial"/>
          <w:b/>
          <w:bCs/>
        </w:rPr>
        <w:t>5</w:t>
      </w:r>
      <w:r w:rsidRPr="00532246">
        <w:rPr>
          <w:rFonts w:ascii="Arial" w:eastAsiaTheme="majorEastAsia" w:hAnsi="Arial" w:cs="Arial"/>
          <w:b/>
          <w:bCs/>
        </w:rPr>
        <w:br/>
      </w:r>
      <w:r w:rsidR="003426AD" w:rsidRPr="00532246">
        <w:rPr>
          <w:rFonts w:ascii="Arial" w:eastAsiaTheme="majorEastAsia" w:hAnsi="Arial" w:cs="Arial"/>
          <w:b/>
          <w:bCs/>
        </w:rPr>
        <w:t xml:space="preserve">Belastende Entscheidungen, </w:t>
      </w:r>
      <w:r w:rsidR="00EB4B54" w:rsidRPr="00532246">
        <w:rPr>
          <w:rFonts w:ascii="Arial" w:eastAsiaTheme="majorEastAsia" w:hAnsi="Arial" w:cs="Arial"/>
          <w:b/>
          <w:bCs/>
        </w:rPr>
        <w:t>Widerspruch</w:t>
      </w:r>
      <w:bookmarkEnd w:id="82"/>
    </w:p>
    <w:p w14:paraId="649D3A68" w14:textId="77777777" w:rsidR="00F75E96" w:rsidRPr="00532246" w:rsidRDefault="00F75E96" w:rsidP="00AA3BEC">
      <w:pPr>
        <w:autoSpaceDE w:val="0"/>
        <w:autoSpaceDN w:val="0"/>
        <w:adjustRightInd w:val="0"/>
        <w:spacing w:after="0" w:line="240" w:lineRule="auto"/>
        <w:jc w:val="both"/>
        <w:rPr>
          <w:rFonts w:ascii="Arial" w:hAnsi="Arial" w:cs="Arial"/>
        </w:rPr>
      </w:pPr>
    </w:p>
    <w:p w14:paraId="7ED6A13D" w14:textId="22270F6F" w:rsidR="004F70E9" w:rsidRPr="00532246" w:rsidRDefault="00F75E96" w:rsidP="00AA3BEC">
      <w:pPr>
        <w:autoSpaceDE w:val="0"/>
        <w:autoSpaceDN w:val="0"/>
        <w:adjustRightInd w:val="0"/>
        <w:spacing w:after="0" w:line="240" w:lineRule="auto"/>
        <w:jc w:val="both"/>
        <w:rPr>
          <w:rFonts w:ascii="Arial" w:hAnsi="Arial" w:cs="Arial"/>
        </w:rPr>
      </w:pPr>
      <w:r w:rsidRPr="00532246">
        <w:rPr>
          <w:rFonts w:ascii="Arial" w:hAnsi="Arial" w:cs="Arial"/>
        </w:rPr>
        <w:t>(1</w:t>
      </w:r>
      <w:r w:rsidR="00A81713" w:rsidRPr="00532246">
        <w:rPr>
          <w:rFonts w:ascii="Arial" w:hAnsi="Arial" w:cs="Arial"/>
        </w:rPr>
        <w:t xml:space="preserve">) Belastende Entscheidungen des </w:t>
      </w:r>
      <w:r w:rsidR="00FD4936" w:rsidRPr="00532246">
        <w:rPr>
          <w:rFonts w:ascii="Arial" w:hAnsi="Arial" w:cs="Arial"/>
        </w:rPr>
        <w:t>Fachbereichsrats</w:t>
      </w:r>
      <w:r w:rsidR="00033E15" w:rsidRPr="00532246">
        <w:rPr>
          <w:rFonts w:ascii="Arial" w:hAnsi="Arial" w:cs="Arial"/>
        </w:rPr>
        <w:t xml:space="preserve"> oder </w:t>
      </w:r>
      <w:r w:rsidR="00A81713" w:rsidRPr="00532246">
        <w:rPr>
          <w:rFonts w:ascii="Arial" w:hAnsi="Arial" w:cs="Arial"/>
        </w:rPr>
        <w:t xml:space="preserve">der </w:t>
      </w:r>
      <w:r w:rsidR="004F70E9" w:rsidRPr="00532246">
        <w:rPr>
          <w:rFonts w:ascii="Arial" w:hAnsi="Arial" w:cs="Arial"/>
        </w:rPr>
        <w:t xml:space="preserve">Prüfungskommission </w:t>
      </w:r>
      <w:r w:rsidR="00A81713" w:rsidRPr="00532246">
        <w:rPr>
          <w:rFonts w:ascii="Arial" w:hAnsi="Arial" w:cs="Arial"/>
        </w:rPr>
        <w:t>sind der Promovendin oder dem Promovenden</w:t>
      </w:r>
      <w:r w:rsidR="003426AD" w:rsidRPr="00532246">
        <w:rPr>
          <w:rFonts w:ascii="Arial" w:hAnsi="Arial" w:cs="Arial"/>
        </w:rPr>
        <w:t xml:space="preserve"> unverzüglich</w:t>
      </w:r>
      <w:r w:rsidR="00A81713" w:rsidRPr="00532246">
        <w:rPr>
          <w:rFonts w:ascii="Arial" w:hAnsi="Arial" w:cs="Arial"/>
        </w:rPr>
        <w:t xml:space="preserve"> </w:t>
      </w:r>
      <w:r w:rsidR="004F70E9" w:rsidRPr="00532246">
        <w:rPr>
          <w:rFonts w:ascii="Arial" w:hAnsi="Arial" w:cs="Arial"/>
        </w:rPr>
        <w:t xml:space="preserve">schriftlich mitzuteilen und mit einer </w:t>
      </w:r>
      <w:r w:rsidR="00C517B1" w:rsidRPr="00532246">
        <w:rPr>
          <w:rFonts w:ascii="Arial" w:hAnsi="Arial" w:cs="Arial"/>
        </w:rPr>
        <w:t xml:space="preserve">Begründung sowie einer </w:t>
      </w:r>
      <w:r w:rsidR="004F70E9" w:rsidRPr="00532246">
        <w:rPr>
          <w:rFonts w:ascii="Arial" w:hAnsi="Arial" w:cs="Arial"/>
        </w:rPr>
        <w:t xml:space="preserve">Rechtsbehelfsbelehrung zu versehen. </w:t>
      </w:r>
    </w:p>
    <w:p w14:paraId="0AF48BDD" w14:textId="77777777" w:rsidR="00C16ABC" w:rsidRPr="00532246" w:rsidRDefault="00C16ABC" w:rsidP="00AA3BEC">
      <w:pPr>
        <w:autoSpaceDE w:val="0"/>
        <w:autoSpaceDN w:val="0"/>
        <w:adjustRightInd w:val="0"/>
        <w:spacing w:after="0" w:line="240" w:lineRule="auto"/>
        <w:jc w:val="both"/>
        <w:rPr>
          <w:rFonts w:ascii="Arial" w:hAnsi="Arial" w:cs="Arial"/>
        </w:rPr>
      </w:pPr>
    </w:p>
    <w:p w14:paraId="62A64392" w14:textId="5415C041" w:rsidR="003D1340" w:rsidRPr="00532246" w:rsidRDefault="00C16ABC" w:rsidP="00AA3BEC">
      <w:pPr>
        <w:autoSpaceDE w:val="0"/>
        <w:autoSpaceDN w:val="0"/>
        <w:adjustRightInd w:val="0"/>
        <w:spacing w:after="0" w:line="240" w:lineRule="auto"/>
        <w:jc w:val="both"/>
        <w:rPr>
          <w:rFonts w:ascii="Arial" w:hAnsi="Arial" w:cs="Arial"/>
        </w:rPr>
      </w:pPr>
      <w:r w:rsidRPr="00532246">
        <w:rPr>
          <w:rFonts w:ascii="Arial" w:hAnsi="Arial" w:cs="Arial"/>
        </w:rPr>
        <w:t>(2</w:t>
      </w:r>
      <w:r w:rsidR="003D1340" w:rsidRPr="00532246">
        <w:rPr>
          <w:rFonts w:ascii="Arial" w:hAnsi="Arial" w:cs="Arial"/>
        </w:rPr>
        <w:t xml:space="preserve">) Über den Widerspruch gegen einzelne Prüfungsbewertungen oder die Festsetzung der Gesamtbewertung gemäß § </w:t>
      </w:r>
      <w:r w:rsidR="00C44D71" w:rsidRPr="00532246">
        <w:rPr>
          <w:rFonts w:ascii="Arial" w:hAnsi="Arial" w:cs="Arial"/>
        </w:rPr>
        <w:t>1</w:t>
      </w:r>
      <w:r w:rsidR="000B00AB" w:rsidRPr="00532246">
        <w:rPr>
          <w:rFonts w:ascii="Arial" w:hAnsi="Arial" w:cs="Arial"/>
        </w:rPr>
        <w:t>8</w:t>
      </w:r>
      <w:r w:rsidR="003D1340" w:rsidRPr="00532246">
        <w:rPr>
          <w:rFonts w:ascii="Arial" w:hAnsi="Arial" w:cs="Arial"/>
        </w:rPr>
        <w:t xml:space="preserve"> entscheidet die Prüfungskommission. Soweit sich der Widerspruch gegen eine Bewertung einer Gutachterin oder eines Gutachters richtet, leitet die Prüfungskommission den Widerspruch dieser Gutachterin oder diesem Gutachter zur Überprüfung und Stellungnahme zu. Ändert die Gutachterin oder der Gutachter die Bewertung antragsgemäß, so hilft die Prüfungskommission dem Widerspruch ab. Anderenfalls prüft die Prüfungskommission unter Berücksichtigung der Stellungnahme, ob bei der Bewertung</w:t>
      </w:r>
    </w:p>
    <w:p w14:paraId="1F7B3146" w14:textId="77777777" w:rsidR="003D1340" w:rsidRPr="00532246" w:rsidRDefault="003D1340" w:rsidP="00AA3BEC">
      <w:pPr>
        <w:autoSpaceDE w:val="0"/>
        <w:autoSpaceDN w:val="0"/>
        <w:adjustRightInd w:val="0"/>
        <w:spacing w:after="0" w:line="240" w:lineRule="auto"/>
        <w:jc w:val="both"/>
        <w:rPr>
          <w:rFonts w:ascii="Arial" w:hAnsi="Arial" w:cs="Arial"/>
        </w:rPr>
      </w:pPr>
      <w:r w:rsidRPr="00532246">
        <w:rPr>
          <w:rFonts w:ascii="Arial" w:hAnsi="Arial" w:cs="Arial"/>
        </w:rPr>
        <w:t>1.</w:t>
      </w:r>
      <w:r w:rsidRPr="00532246">
        <w:rPr>
          <w:rFonts w:ascii="Arial" w:hAnsi="Arial" w:cs="Arial"/>
        </w:rPr>
        <w:tab/>
        <w:t>von unrichtigen Voraussetzungen ausgegangen wurde oder</w:t>
      </w:r>
    </w:p>
    <w:p w14:paraId="541E2039" w14:textId="77777777" w:rsidR="003D1340" w:rsidRPr="00532246" w:rsidRDefault="003D1340" w:rsidP="00AA3BEC">
      <w:pPr>
        <w:autoSpaceDE w:val="0"/>
        <w:autoSpaceDN w:val="0"/>
        <w:adjustRightInd w:val="0"/>
        <w:spacing w:after="0" w:line="240" w:lineRule="auto"/>
        <w:jc w:val="both"/>
        <w:rPr>
          <w:rFonts w:ascii="Arial" w:hAnsi="Arial" w:cs="Arial"/>
        </w:rPr>
      </w:pPr>
      <w:r w:rsidRPr="00532246">
        <w:rPr>
          <w:rFonts w:ascii="Arial" w:hAnsi="Arial" w:cs="Arial"/>
        </w:rPr>
        <w:t>2.</w:t>
      </w:r>
      <w:r w:rsidRPr="00532246">
        <w:rPr>
          <w:rFonts w:ascii="Arial" w:hAnsi="Arial" w:cs="Arial"/>
        </w:rPr>
        <w:tab/>
        <w:t>allgemeingültige Bewertungsgrundsätze nicht beachtet worden sind oder</w:t>
      </w:r>
    </w:p>
    <w:p w14:paraId="22C703B9" w14:textId="77777777" w:rsidR="003D1340" w:rsidRPr="00532246" w:rsidRDefault="003D1340" w:rsidP="00AA3BEC">
      <w:pPr>
        <w:autoSpaceDE w:val="0"/>
        <w:autoSpaceDN w:val="0"/>
        <w:adjustRightInd w:val="0"/>
        <w:spacing w:after="0" w:line="240" w:lineRule="auto"/>
        <w:jc w:val="both"/>
        <w:rPr>
          <w:rFonts w:ascii="Arial" w:hAnsi="Arial" w:cs="Arial"/>
        </w:rPr>
      </w:pPr>
      <w:r w:rsidRPr="00532246">
        <w:rPr>
          <w:rFonts w:ascii="Arial" w:hAnsi="Arial" w:cs="Arial"/>
        </w:rPr>
        <w:t>3.</w:t>
      </w:r>
      <w:r w:rsidRPr="00532246">
        <w:rPr>
          <w:rFonts w:ascii="Arial" w:hAnsi="Arial" w:cs="Arial"/>
        </w:rPr>
        <w:tab/>
        <w:t>sachfremde Erwägungen die Bewertung geleitet haben.</w:t>
      </w:r>
    </w:p>
    <w:p w14:paraId="47E6A1F4" w14:textId="617D5727" w:rsidR="003D1340" w:rsidRPr="00532246" w:rsidRDefault="00C16ABC" w:rsidP="00AA3BEC">
      <w:pPr>
        <w:autoSpaceDE w:val="0"/>
        <w:autoSpaceDN w:val="0"/>
        <w:adjustRightInd w:val="0"/>
        <w:spacing w:after="0" w:line="240" w:lineRule="auto"/>
        <w:jc w:val="both"/>
        <w:rPr>
          <w:rFonts w:ascii="Arial" w:hAnsi="Arial" w:cs="Arial"/>
        </w:rPr>
      </w:pPr>
      <w:r w:rsidRPr="00532246">
        <w:rPr>
          <w:rFonts w:ascii="Arial" w:hAnsi="Arial" w:cs="Arial"/>
        </w:rPr>
        <w:t>Ist dies gegeben</w:t>
      </w:r>
      <w:r w:rsidR="003D1340" w:rsidRPr="00532246">
        <w:rPr>
          <w:rFonts w:ascii="Arial" w:hAnsi="Arial" w:cs="Arial"/>
        </w:rPr>
        <w:t xml:space="preserve">, wird anstelle des vom Widerspruch betroffenen Gutachtens ein weiteres Gutachten eingeholt. § </w:t>
      </w:r>
      <w:r w:rsidR="00C44D71" w:rsidRPr="00532246">
        <w:rPr>
          <w:rFonts w:ascii="Arial" w:hAnsi="Arial" w:cs="Arial"/>
        </w:rPr>
        <w:t>1</w:t>
      </w:r>
      <w:r w:rsidR="000B00AB" w:rsidRPr="00532246">
        <w:rPr>
          <w:rFonts w:ascii="Arial" w:hAnsi="Arial" w:cs="Arial"/>
        </w:rPr>
        <w:t>6</w:t>
      </w:r>
      <w:r w:rsidR="003D1340" w:rsidRPr="00532246">
        <w:rPr>
          <w:rFonts w:ascii="Arial" w:hAnsi="Arial" w:cs="Arial"/>
        </w:rPr>
        <w:t xml:space="preserve"> ist sinngemäß anzuwenden. </w:t>
      </w:r>
    </w:p>
    <w:p w14:paraId="75DFEDFF" w14:textId="77777777" w:rsidR="003D1340" w:rsidRPr="00532246" w:rsidRDefault="003D1340" w:rsidP="00AA3BEC">
      <w:pPr>
        <w:autoSpaceDE w:val="0"/>
        <w:autoSpaceDN w:val="0"/>
        <w:adjustRightInd w:val="0"/>
        <w:spacing w:after="0" w:line="240" w:lineRule="auto"/>
        <w:jc w:val="both"/>
        <w:rPr>
          <w:rFonts w:ascii="Arial" w:hAnsi="Arial" w:cs="Arial"/>
        </w:rPr>
      </w:pPr>
    </w:p>
    <w:p w14:paraId="2ABA401B" w14:textId="35413364" w:rsidR="00C16ABC" w:rsidRPr="00532246" w:rsidRDefault="00C16ABC"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(3) Über den Widerspruch gegen Ungültigkeitserklärungen gemäß § </w:t>
      </w:r>
      <w:r w:rsidR="00881F1B" w:rsidRPr="00532246">
        <w:rPr>
          <w:rFonts w:ascii="Arial" w:hAnsi="Arial" w:cs="Arial"/>
        </w:rPr>
        <w:t>2</w:t>
      </w:r>
      <w:r w:rsidR="000B00AB" w:rsidRPr="00532246">
        <w:rPr>
          <w:rFonts w:ascii="Arial" w:hAnsi="Arial" w:cs="Arial"/>
        </w:rPr>
        <w:t>2</w:t>
      </w:r>
      <w:r w:rsidR="00881F1B" w:rsidRPr="00532246">
        <w:rPr>
          <w:rFonts w:ascii="Arial" w:hAnsi="Arial" w:cs="Arial"/>
        </w:rPr>
        <w:t xml:space="preserve"> Abs. 6 </w:t>
      </w:r>
      <w:r w:rsidRPr="00532246">
        <w:rPr>
          <w:rFonts w:ascii="Arial" w:hAnsi="Arial" w:cs="Arial"/>
        </w:rPr>
        <w:t xml:space="preserve">und Entzug des Doktorgrades gemäß § </w:t>
      </w:r>
      <w:r w:rsidR="00881F1B" w:rsidRPr="00532246">
        <w:rPr>
          <w:rFonts w:ascii="Arial" w:hAnsi="Arial" w:cs="Arial"/>
        </w:rPr>
        <w:t>2</w:t>
      </w:r>
      <w:r w:rsidR="000B00AB" w:rsidRPr="00532246">
        <w:rPr>
          <w:rFonts w:ascii="Arial" w:hAnsi="Arial" w:cs="Arial"/>
        </w:rPr>
        <w:t>2</w:t>
      </w:r>
      <w:r w:rsidR="00881F1B" w:rsidRPr="00532246">
        <w:rPr>
          <w:rFonts w:ascii="Arial" w:hAnsi="Arial" w:cs="Arial"/>
        </w:rPr>
        <w:t xml:space="preserve"> Abs. 7 </w:t>
      </w:r>
      <w:r w:rsidRPr="00532246">
        <w:rPr>
          <w:rFonts w:ascii="Arial" w:hAnsi="Arial" w:cs="Arial"/>
        </w:rPr>
        <w:t>entscheidet der Fachbereichsrat.</w:t>
      </w:r>
    </w:p>
    <w:p w14:paraId="463A1803" w14:textId="77777777" w:rsidR="00C16ABC" w:rsidRPr="00532246" w:rsidRDefault="00C16ABC" w:rsidP="00AA3BEC">
      <w:pPr>
        <w:autoSpaceDE w:val="0"/>
        <w:autoSpaceDN w:val="0"/>
        <w:adjustRightInd w:val="0"/>
        <w:spacing w:after="0" w:line="240" w:lineRule="auto"/>
        <w:jc w:val="both"/>
        <w:rPr>
          <w:rFonts w:ascii="Arial" w:hAnsi="Arial" w:cs="Arial"/>
        </w:rPr>
      </w:pPr>
    </w:p>
    <w:p w14:paraId="3DB7FA84" w14:textId="6ACBF1DC" w:rsidR="003D1340" w:rsidRPr="00532246" w:rsidRDefault="003D1340" w:rsidP="00AA3BEC">
      <w:pPr>
        <w:autoSpaceDE w:val="0"/>
        <w:autoSpaceDN w:val="0"/>
        <w:adjustRightInd w:val="0"/>
        <w:spacing w:after="0" w:line="240" w:lineRule="auto"/>
        <w:jc w:val="both"/>
        <w:rPr>
          <w:rFonts w:ascii="Arial" w:hAnsi="Arial" w:cs="Arial"/>
        </w:rPr>
      </w:pPr>
      <w:r w:rsidRPr="00532246">
        <w:rPr>
          <w:rFonts w:ascii="Arial" w:hAnsi="Arial" w:cs="Arial"/>
        </w:rPr>
        <w:t xml:space="preserve">(4) Über alle anderen Widersprüche gegen Entscheidungen bei der Zulassung als Promovendin oder Promovend und im Promotionsverfahren entscheidet der </w:t>
      </w:r>
      <w:r w:rsidR="00956292" w:rsidRPr="00532246">
        <w:rPr>
          <w:rFonts w:ascii="Arial" w:hAnsi="Arial" w:cs="Arial"/>
        </w:rPr>
        <w:t>Fachbereichsrat</w:t>
      </w:r>
      <w:r w:rsidRPr="00532246">
        <w:rPr>
          <w:rFonts w:ascii="Arial" w:hAnsi="Arial" w:cs="Arial"/>
        </w:rPr>
        <w:t>.</w:t>
      </w:r>
    </w:p>
    <w:p w14:paraId="5612621C" w14:textId="77777777" w:rsidR="003D1340" w:rsidRPr="00532246" w:rsidRDefault="003D1340" w:rsidP="00AA3BEC">
      <w:pPr>
        <w:autoSpaceDE w:val="0"/>
        <w:autoSpaceDN w:val="0"/>
        <w:adjustRightInd w:val="0"/>
        <w:spacing w:after="0" w:line="240" w:lineRule="auto"/>
        <w:jc w:val="both"/>
        <w:rPr>
          <w:rFonts w:ascii="Arial" w:hAnsi="Arial" w:cs="Arial"/>
        </w:rPr>
      </w:pPr>
    </w:p>
    <w:p w14:paraId="1A4AA2F1" w14:textId="071B0FF3" w:rsidR="00A41915" w:rsidRPr="00532246" w:rsidRDefault="00A41915">
      <w:pPr>
        <w:spacing w:after="0" w:line="240" w:lineRule="auto"/>
        <w:rPr>
          <w:rFonts w:ascii="Arial" w:hAnsi="Arial" w:cs="Arial"/>
        </w:rPr>
      </w:pPr>
      <w:r w:rsidRPr="00532246">
        <w:rPr>
          <w:rFonts w:ascii="Arial" w:hAnsi="Arial" w:cs="Arial"/>
        </w:rPr>
        <w:br w:type="page"/>
      </w:r>
    </w:p>
    <w:p w14:paraId="343F8358" w14:textId="77777777" w:rsidR="00AF6B07" w:rsidRPr="00532246" w:rsidRDefault="00AF6B07" w:rsidP="00AA3BEC">
      <w:pPr>
        <w:autoSpaceDE w:val="0"/>
        <w:autoSpaceDN w:val="0"/>
        <w:adjustRightInd w:val="0"/>
        <w:spacing w:after="0" w:line="240" w:lineRule="auto"/>
        <w:jc w:val="both"/>
        <w:rPr>
          <w:rFonts w:ascii="Arial" w:hAnsi="Arial" w:cs="Arial"/>
        </w:rPr>
      </w:pPr>
    </w:p>
    <w:p w14:paraId="58F726B6" w14:textId="215D500F" w:rsidR="0023339F" w:rsidRPr="00532246" w:rsidRDefault="0023339F" w:rsidP="00C0088D">
      <w:pPr>
        <w:pStyle w:val="berschrift1"/>
        <w:spacing w:before="0" w:line="240" w:lineRule="auto"/>
        <w:jc w:val="center"/>
        <w:rPr>
          <w:rFonts w:ascii="Arial" w:hAnsi="Arial" w:cs="Arial"/>
          <w:color w:val="auto"/>
          <w:sz w:val="22"/>
          <w:szCs w:val="22"/>
        </w:rPr>
      </w:pPr>
      <w:bookmarkStart w:id="83" w:name="_Toc443397063"/>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0B00AB" w:rsidRPr="00532246">
        <w:rPr>
          <w:rFonts w:ascii="Arial" w:hAnsi="Arial" w:cs="Arial"/>
          <w:color w:val="auto"/>
          <w:sz w:val="22"/>
          <w:szCs w:val="22"/>
        </w:rPr>
        <w:t>6</w:t>
      </w:r>
      <w:r w:rsidR="007A7448" w:rsidRPr="00532246">
        <w:rPr>
          <w:rFonts w:ascii="Arial" w:hAnsi="Arial" w:cs="Arial"/>
          <w:color w:val="auto"/>
          <w:sz w:val="22"/>
          <w:szCs w:val="22"/>
        </w:rPr>
        <w:br/>
      </w:r>
      <w:r w:rsidRPr="00532246">
        <w:rPr>
          <w:rFonts w:ascii="Arial" w:hAnsi="Arial" w:cs="Arial"/>
          <w:color w:val="auto"/>
          <w:sz w:val="22"/>
          <w:szCs w:val="22"/>
        </w:rPr>
        <w:t>Inkrafttreten</w:t>
      </w:r>
      <w:r w:rsidR="00EB4B54" w:rsidRPr="00532246">
        <w:rPr>
          <w:rFonts w:ascii="Arial" w:hAnsi="Arial" w:cs="Arial"/>
          <w:color w:val="auto"/>
          <w:sz w:val="22"/>
          <w:szCs w:val="22"/>
        </w:rPr>
        <w:t xml:space="preserve"> und Übergangsregelungen</w:t>
      </w:r>
      <w:bookmarkEnd w:id="83"/>
    </w:p>
    <w:p w14:paraId="1C94F959" w14:textId="77777777" w:rsidR="0023339F" w:rsidRPr="00532246" w:rsidRDefault="0023339F" w:rsidP="00AA3BEC">
      <w:pPr>
        <w:autoSpaceDE w:val="0"/>
        <w:autoSpaceDN w:val="0"/>
        <w:adjustRightInd w:val="0"/>
        <w:spacing w:after="0" w:line="240" w:lineRule="auto"/>
        <w:jc w:val="both"/>
        <w:rPr>
          <w:rFonts w:ascii="Arial" w:hAnsi="Arial" w:cs="Arial"/>
        </w:rPr>
      </w:pPr>
    </w:p>
    <w:p w14:paraId="1A2E8E05" w14:textId="77777777" w:rsidR="0023339F" w:rsidRPr="00532246" w:rsidRDefault="0023339F" w:rsidP="00AA3BEC">
      <w:pPr>
        <w:autoSpaceDE w:val="0"/>
        <w:autoSpaceDN w:val="0"/>
        <w:adjustRightInd w:val="0"/>
        <w:spacing w:after="0" w:line="240" w:lineRule="auto"/>
        <w:jc w:val="both"/>
        <w:rPr>
          <w:rFonts w:ascii="Arial" w:hAnsi="Arial" w:cs="Arial"/>
        </w:rPr>
      </w:pPr>
      <w:r w:rsidRPr="00532246">
        <w:rPr>
          <w:rFonts w:ascii="Arial" w:hAnsi="Arial" w:cs="Arial"/>
        </w:rPr>
        <w:t>Die vorstehende Ordnung tritt am Tage nach ihrer Veröffentli</w:t>
      </w:r>
      <w:r w:rsidR="003D1340" w:rsidRPr="00532246">
        <w:rPr>
          <w:rFonts w:ascii="Arial" w:hAnsi="Arial" w:cs="Arial"/>
        </w:rPr>
        <w:t>chung</w:t>
      </w:r>
      <w:r w:rsidRPr="00532246">
        <w:rPr>
          <w:rFonts w:ascii="Arial" w:hAnsi="Arial" w:cs="Arial"/>
        </w:rPr>
        <w:t xml:space="preserve"> in Kraft.</w:t>
      </w:r>
    </w:p>
    <w:p w14:paraId="070B229F" w14:textId="77777777" w:rsidR="00AF6B07" w:rsidRPr="00532246" w:rsidRDefault="00AF6B07" w:rsidP="00AA3BEC">
      <w:pPr>
        <w:autoSpaceDE w:val="0"/>
        <w:autoSpaceDN w:val="0"/>
        <w:adjustRightInd w:val="0"/>
        <w:spacing w:after="0" w:line="240" w:lineRule="auto"/>
        <w:jc w:val="both"/>
        <w:rPr>
          <w:rFonts w:ascii="Arial" w:hAnsi="Arial" w:cs="Arial"/>
        </w:rPr>
      </w:pPr>
    </w:p>
    <w:p w14:paraId="513BE834" w14:textId="77777777" w:rsidR="00AF6B07" w:rsidRPr="00532246" w:rsidRDefault="00AF6B07" w:rsidP="0017797B">
      <w:pPr>
        <w:autoSpaceDE w:val="0"/>
        <w:autoSpaceDN w:val="0"/>
        <w:adjustRightInd w:val="0"/>
        <w:spacing w:after="0" w:line="240" w:lineRule="auto"/>
        <w:rPr>
          <w:rFonts w:ascii="Arial" w:hAnsi="Arial" w:cs="Arial"/>
        </w:rPr>
      </w:pPr>
    </w:p>
    <w:p w14:paraId="024806CF" w14:textId="1E55CF6C" w:rsidR="0023339F" w:rsidRPr="00532246" w:rsidRDefault="00012178" w:rsidP="0017797B">
      <w:pPr>
        <w:autoSpaceDE w:val="0"/>
        <w:autoSpaceDN w:val="0"/>
        <w:adjustRightInd w:val="0"/>
        <w:spacing w:after="0" w:line="240" w:lineRule="auto"/>
        <w:rPr>
          <w:rFonts w:ascii="Arial" w:hAnsi="Arial" w:cs="Arial"/>
        </w:rPr>
      </w:pPr>
      <w:r w:rsidRPr="00532246">
        <w:rPr>
          <w:rFonts w:ascii="Arial" w:hAnsi="Arial" w:cs="Arial"/>
        </w:rPr>
        <w:t xml:space="preserve">Mainz, den ... </w:t>
      </w:r>
      <w:r w:rsidR="00C0088D" w:rsidRPr="00532246">
        <w:rPr>
          <w:rFonts w:ascii="Arial" w:hAnsi="Arial" w:cs="Arial"/>
        </w:rPr>
        <w:t>201X</w:t>
      </w:r>
    </w:p>
    <w:p w14:paraId="2039E69A" w14:textId="77777777" w:rsidR="0023339F" w:rsidRPr="00532246" w:rsidRDefault="0023339F" w:rsidP="0017797B">
      <w:pPr>
        <w:autoSpaceDE w:val="0"/>
        <w:autoSpaceDN w:val="0"/>
        <w:adjustRightInd w:val="0"/>
        <w:spacing w:after="0" w:line="240" w:lineRule="auto"/>
        <w:rPr>
          <w:rFonts w:ascii="Arial" w:hAnsi="Arial" w:cs="Arial"/>
        </w:rPr>
      </w:pPr>
    </w:p>
    <w:p w14:paraId="68506CA6" w14:textId="77777777" w:rsidR="0023339F" w:rsidRPr="00532246" w:rsidRDefault="0023339F" w:rsidP="00F27223">
      <w:pPr>
        <w:spacing w:after="0" w:line="240" w:lineRule="auto"/>
        <w:rPr>
          <w:rFonts w:ascii="Arial" w:hAnsi="Arial" w:cs="Arial"/>
        </w:rPr>
      </w:pPr>
    </w:p>
    <w:p w14:paraId="706510D1" w14:textId="77777777" w:rsidR="005A5BF3" w:rsidRPr="00532246" w:rsidRDefault="005A5BF3" w:rsidP="00F27223">
      <w:pPr>
        <w:spacing w:after="0" w:line="240" w:lineRule="auto"/>
        <w:rPr>
          <w:rFonts w:ascii="Arial" w:hAnsi="Arial" w:cs="Arial"/>
        </w:rPr>
      </w:pPr>
    </w:p>
    <w:p w14:paraId="70430D12" w14:textId="77777777" w:rsidR="005A5BF3" w:rsidRPr="00532246" w:rsidRDefault="005A5BF3" w:rsidP="005A5BF3">
      <w:pPr>
        <w:spacing w:after="120" w:line="280" w:lineRule="exact"/>
        <w:jc w:val="center"/>
        <w:rPr>
          <w:rFonts w:ascii="Arial" w:hAnsi="Arial" w:cs="Arial"/>
          <w:szCs w:val="20"/>
          <w:lang w:eastAsia="de-DE"/>
        </w:rPr>
      </w:pPr>
      <w:r w:rsidRPr="00532246">
        <w:rPr>
          <w:rFonts w:ascii="Arial" w:hAnsi="Arial" w:cs="Arial"/>
          <w:szCs w:val="20"/>
          <w:lang w:eastAsia="de-DE"/>
        </w:rPr>
        <w:t>Die Dekanin / Der Dekan</w:t>
      </w:r>
    </w:p>
    <w:p w14:paraId="57596226" w14:textId="77777777" w:rsidR="005A5BF3" w:rsidRPr="00532246" w:rsidRDefault="005A5BF3" w:rsidP="005A5BF3">
      <w:pPr>
        <w:spacing w:after="120" w:line="280" w:lineRule="exact"/>
        <w:jc w:val="center"/>
        <w:rPr>
          <w:rFonts w:ascii="Arial" w:hAnsi="Arial" w:cs="Arial"/>
          <w:szCs w:val="20"/>
          <w:lang w:eastAsia="de-DE"/>
        </w:rPr>
      </w:pPr>
      <w:r w:rsidRPr="00532246">
        <w:rPr>
          <w:rFonts w:ascii="Arial" w:hAnsi="Arial" w:cs="Arial"/>
          <w:szCs w:val="20"/>
          <w:lang w:eastAsia="de-DE"/>
        </w:rPr>
        <w:t>des Fachbereichs ▀</w:t>
      </w:r>
    </w:p>
    <w:p w14:paraId="1B173A54" w14:textId="77777777" w:rsidR="005A5BF3" w:rsidRPr="00532246" w:rsidRDefault="005A5BF3" w:rsidP="005A5BF3">
      <w:pPr>
        <w:spacing w:after="120" w:line="280" w:lineRule="exact"/>
        <w:jc w:val="center"/>
        <w:rPr>
          <w:rFonts w:ascii="Arial" w:hAnsi="Arial" w:cs="Arial"/>
          <w:szCs w:val="20"/>
          <w:lang w:eastAsia="de-DE"/>
        </w:rPr>
      </w:pPr>
      <w:r w:rsidRPr="00532246">
        <w:rPr>
          <w:rFonts w:ascii="Arial" w:hAnsi="Arial" w:cs="Arial"/>
          <w:szCs w:val="20"/>
          <w:lang w:eastAsia="de-DE"/>
        </w:rPr>
        <w:t>der Johannes Gutenberg-Universität Mainz</w:t>
      </w:r>
    </w:p>
    <w:p w14:paraId="652558EB" w14:textId="77777777" w:rsidR="005A5BF3" w:rsidRPr="00532246" w:rsidRDefault="005A5BF3" w:rsidP="005A5BF3">
      <w:pPr>
        <w:spacing w:after="0" w:line="240" w:lineRule="auto"/>
        <w:jc w:val="center"/>
        <w:rPr>
          <w:rFonts w:ascii="Arial" w:hAnsi="Arial" w:cs="Arial"/>
        </w:rPr>
      </w:pPr>
      <w:r w:rsidRPr="00532246">
        <w:rPr>
          <w:rFonts w:ascii="Arial" w:hAnsi="Arial" w:cs="Arial"/>
          <w:szCs w:val="20"/>
          <w:lang w:eastAsia="de-DE"/>
        </w:rPr>
        <w:t>Univ.-Prof. Dr. ▀</w:t>
      </w:r>
    </w:p>
    <w:p w14:paraId="49A08C4A" w14:textId="77777777" w:rsidR="00A41915" w:rsidRPr="00532246" w:rsidRDefault="00A41915" w:rsidP="00F27223">
      <w:pPr>
        <w:spacing w:after="0" w:line="240" w:lineRule="auto"/>
        <w:rPr>
          <w:rFonts w:ascii="Arial" w:hAnsi="Arial" w:cs="Arial"/>
        </w:rPr>
        <w:sectPr w:rsidR="00A41915" w:rsidRPr="00532246" w:rsidSect="00460016">
          <w:headerReference w:type="default" r:id="rId13"/>
          <w:headerReference w:type="first" r:id="rId14"/>
          <w:pgSz w:w="11906" w:h="16838"/>
          <w:pgMar w:top="1134" w:right="1418" w:bottom="1134" w:left="1418" w:header="709" w:footer="709" w:gutter="0"/>
          <w:pgNumType w:start="1"/>
          <w:cols w:space="708"/>
          <w:titlePg/>
          <w:docGrid w:linePitch="360"/>
        </w:sectPr>
      </w:pPr>
    </w:p>
    <w:p w14:paraId="64D1163F" w14:textId="1138C314" w:rsidR="002B1AAC" w:rsidRPr="00532246" w:rsidRDefault="002B1AAC" w:rsidP="00F27223">
      <w:pPr>
        <w:spacing w:after="0" w:line="240" w:lineRule="auto"/>
        <w:rPr>
          <w:rFonts w:ascii="Arial" w:hAnsi="Arial" w:cs="Arial"/>
        </w:rPr>
      </w:pPr>
    </w:p>
    <w:p w14:paraId="7AD51CEF" w14:textId="1F1A1A7C" w:rsidR="00646F1B" w:rsidRPr="00532246" w:rsidRDefault="00646F1B" w:rsidP="006A492A">
      <w:pPr>
        <w:rPr>
          <w:b/>
          <w:noProof/>
          <w:color w:val="943634" w:themeColor="accent2" w:themeShade="BF"/>
          <w:sz w:val="32"/>
          <w:szCs w:val="32"/>
        </w:rPr>
      </w:pPr>
      <w:r w:rsidRPr="00532246">
        <w:rPr>
          <w:b/>
          <w:noProof/>
          <w:color w:val="943634" w:themeColor="accent2" w:themeShade="BF"/>
          <w:sz w:val="32"/>
          <w:szCs w:val="32"/>
        </w:rPr>
        <w:t>Anhang</w:t>
      </w:r>
      <w:r w:rsidR="0000058F" w:rsidRPr="00532246">
        <w:rPr>
          <w:b/>
          <w:noProof/>
          <w:color w:val="943634" w:themeColor="accent2" w:themeShade="BF"/>
          <w:sz w:val="32"/>
          <w:szCs w:val="32"/>
        </w:rPr>
        <w:t xml:space="preserve"> 1</w:t>
      </w:r>
      <w:r w:rsidR="006A492A" w:rsidRPr="00532246">
        <w:rPr>
          <w:b/>
          <w:noProof/>
          <w:color w:val="943634" w:themeColor="accent2" w:themeShade="BF"/>
          <w:sz w:val="32"/>
          <w:szCs w:val="32"/>
        </w:rPr>
        <w:br/>
      </w:r>
      <w:r w:rsidR="00956292" w:rsidRPr="00532246">
        <w:rPr>
          <w:b/>
          <w:noProof/>
          <w:color w:val="943634" w:themeColor="accent2" w:themeShade="BF"/>
          <w:sz w:val="32"/>
          <w:szCs w:val="32"/>
        </w:rPr>
        <w:t>Anmerkung</w:t>
      </w:r>
      <w:r w:rsidR="0000058F" w:rsidRPr="00532246">
        <w:rPr>
          <w:b/>
          <w:noProof/>
          <w:color w:val="943634" w:themeColor="accent2" w:themeShade="BF"/>
          <w:sz w:val="32"/>
          <w:szCs w:val="32"/>
        </w:rPr>
        <w:t>e</w:t>
      </w:r>
      <w:r w:rsidR="00956292" w:rsidRPr="00532246">
        <w:rPr>
          <w:b/>
          <w:noProof/>
          <w:color w:val="943634" w:themeColor="accent2" w:themeShade="BF"/>
          <w:sz w:val="32"/>
          <w:szCs w:val="32"/>
        </w:rPr>
        <w:t>n</w:t>
      </w:r>
      <w:r w:rsidR="006A492A" w:rsidRPr="00532246">
        <w:rPr>
          <w:b/>
          <w:noProof/>
          <w:color w:val="943634" w:themeColor="accent2" w:themeShade="BF"/>
          <w:sz w:val="32"/>
          <w:szCs w:val="32"/>
        </w:rPr>
        <w:t xml:space="preserve"> zur Ausgestaltung der Promotionsordnung</w:t>
      </w:r>
    </w:p>
    <w:p w14:paraId="3F1DFC21" w14:textId="3AB4775F" w:rsidR="00033E15" w:rsidRPr="00532246" w:rsidRDefault="00033E15" w:rsidP="006A492A">
      <w:pPr>
        <w:rPr>
          <w:rFonts w:asciiTheme="minorHAnsi" w:hAnsiTheme="minorHAnsi"/>
          <w:sz w:val="24"/>
          <w:szCs w:val="24"/>
        </w:rPr>
      </w:pPr>
      <w:r w:rsidRPr="00532246">
        <w:rPr>
          <w:rFonts w:asciiTheme="minorHAnsi" w:hAnsiTheme="minorHAnsi"/>
          <w:sz w:val="24"/>
          <w:szCs w:val="24"/>
        </w:rPr>
        <w:t>Zum Unterschied zwischen Ph.D.-Ordnung und Promotionsordnung</w:t>
      </w:r>
    </w:p>
    <w:p w14:paraId="38544031" w14:textId="0257C771" w:rsidR="00033E15" w:rsidRPr="00532246" w:rsidRDefault="00033E15" w:rsidP="006A492A">
      <w:pPr>
        <w:autoSpaceDE w:val="0"/>
        <w:autoSpaceDN w:val="0"/>
        <w:adjustRightInd w:val="0"/>
        <w:ind w:left="709"/>
        <w:rPr>
          <w:rFonts w:asciiTheme="minorHAnsi" w:hAnsiTheme="minorHAnsi"/>
          <w:sz w:val="24"/>
          <w:szCs w:val="24"/>
        </w:rPr>
      </w:pPr>
      <w:r w:rsidRPr="00532246">
        <w:rPr>
          <w:rFonts w:asciiTheme="minorHAnsi" w:hAnsiTheme="minorHAnsi"/>
          <w:sz w:val="24"/>
          <w:szCs w:val="24"/>
        </w:rPr>
        <w:t xml:space="preserve">Es gibt keine rechtliche Vorgabe zur Unterscheidung zwischen Promotionsordnung und Ph.D.-Ordnung. An der JGU ist der Ph.D. durch interdisziplinäre Forschung und entsprechende Betreuung gekennzeichnet. Der Titel (Dr. oder Ph.D.) muss in der Ordnung geregelt werden. Es ist möglich, </w:t>
      </w:r>
      <w:r w:rsidR="00A3657B" w:rsidRPr="00532246">
        <w:rPr>
          <w:rFonts w:asciiTheme="minorHAnsi" w:hAnsiTheme="minorHAnsi"/>
          <w:sz w:val="24"/>
          <w:szCs w:val="24"/>
        </w:rPr>
        <w:t>den</w:t>
      </w:r>
      <w:r w:rsidRPr="00532246">
        <w:rPr>
          <w:rFonts w:asciiTheme="minorHAnsi" w:hAnsiTheme="minorHAnsi"/>
          <w:sz w:val="24"/>
          <w:szCs w:val="24"/>
        </w:rPr>
        <w:t xml:space="preserve"> Promovierenden die Wahl zwischen den Titel</w:t>
      </w:r>
      <w:r w:rsidR="00A3657B" w:rsidRPr="00532246">
        <w:rPr>
          <w:rFonts w:asciiTheme="minorHAnsi" w:hAnsiTheme="minorHAnsi"/>
          <w:sz w:val="24"/>
          <w:szCs w:val="24"/>
        </w:rPr>
        <w:t>n</w:t>
      </w:r>
      <w:r w:rsidRPr="00532246">
        <w:rPr>
          <w:rFonts w:asciiTheme="minorHAnsi" w:hAnsiTheme="minorHAnsi"/>
          <w:sz w:val="24"/>
          <w:szCs w:val="24"/>
        </w:rPr>
        <w:t xml:space="preserve"> zu überlassen</w:t>
      </w:r>
      <w:r w:rsidR="00A3657B" w:rsidRPr="00532246">
        <w:rPr>
          <w:rFonts w:asciiTheme="minorHAnsi" w:hAnsiTheme="minorHAnsi"/>
          <w:sz w:val="24"/>
          <w:szCs w:val="24"/>
        </w:rPr>
        <w:t>; dies muss in der Ordnung entsprechend festgelegt werden</w:t>
      </w:r>
      <w:r w:rsidRPr="00532246">
        <w:rPr>
          <w:rFonts w:asciiTheme="minorHAnsi" w:hAnsiTheme="minorHAnsi"/>
          <w:sz w:val="24"/>
          <w:szCs w:val="24"/>
        </w:rPr>
        <w:t xml:space="preserve">. Ein einmal ausgeübtes Wahlrecht kann nach Aushändigung der Promotionsurkunde nicht widerrufen werden. Das Verleihen mehrerer Titel für eine Promotionsleistung (auch bei einer kooperativen Promotion) sowie die nachträgliche Änderung eines Titels sind nicht zulässig. </w:t>
      </w:r>
    </w:p>
    <w:p w14:paraId="535AAFAE" w14:textId="1A6B1E30" w:rsidR="00490741" w:rsidRPr="00532246" w:rsidRDefault="00490741" w:rsidP="006A492A">
      <w:pPr>
        <w:pStyle w:val="Kommentartext"/>
        <w:spacing w:line="276" w:lineRule="auto"/>
        <w:rPr>
          <w:rFonts w:asciiTheme="minorHAnsi" w:hAnsiTheme="minorHAnsi"/>
          <w:sz w:val="24"/>
          <w:szCs w:val="24"/>
        </w:rPr>
      </w:pPr>
      <w:r w:rsidRPr="00532246">
        <w:rPr>
          <w:rFonts w:asciiTheme="minorHAnsi" w:hAnsiTheme="minorHAnsi"/>
          <w:sz w:val="24"/>
          <w:szCs w:val="24"/>
        </w:rPr>
        <w:t>Zu § 3/</w:t>
      </w:r>
      <w:r w:rsidR="00AB294C" w:rsidRPr="00532246">
        <w:rPr>
          <w:rFonts w:asciiTheme="minorHAnsi" w:hAnsiTheme="minorHAnsi"/>
          <w:sz w:val="24"/>
          <w:szCs w:val="24"/>
        </w:rPr>
        <w:t>Fachbereichsrat</w:t>
      </w:r>
      <w:r w:rsidR="00FF6CB1" w:rsidRPr="00532246">
        <w:rPr>
          <w:rFonts w:asciiTheme="minorHAnsi" w:hAnsiTheme="minorHAnsi"/>
          <w:sz w:val="24"/>
          <w:szCs w:val="24"/>
        </w:rPr>
        <w:t xml:space="preserve"> und Promotionsausschuss als Alternativen</w:t>
      </w:r>
    </w:p>
    <w:p w14:paraId="4F429799" w14:textId="60F231D0" w:rsidR="007A305F" w:rsidRPr="00532246" w:rsidRDefault="00AB294C" w:rsidP="00AB294C">
      <w:pPr>
        <w:pStyle w:val="Kommentartext"/>
        <w:ind w:left="709"/>
        <w:rPr>
          <w:rFonts w:asciiTheme="minorHAnsi" w:hAnsiTheme="minorHAnsi"/>
          <w:sz w:val="24"/>
          <w:szCs w:val="24"/>
        </w:rPr>
      </w:pPr>
      <w:r w:rsidRPr="00532246">
        <w:rPr>
          <w:rFonts w:asciiTheme="minorHAnsi" w:hAnsiTheme="minorHAnsi"/>
          <w:sz w:val="24"/>
          <w:szCs w:val="24"/>
        </w:rPr>
        <w:t xml:space="preserve">Die in § 3 beschriebenen Aufgaben können alternativ auch von einem Promotionsausschuss übernommen werden. Wird diese Variante gewählt, </w:t>
      </w:r>
      <w:r w:rsidR="007A305F" w:rsidRPr="00532246">
        <w:rPr>
          <w:rFonts w:asciiTheme="minorHAnsi" w:hAnsiTheme="minorHAnsi"/>
          <w:sz w:val="24"/>
          <w:szCs w:val="24"/>
        </w:rPr>
        <w:t xml:space="preserve">kann in der Promotions/Ph.D-Ordnung geregelt werden, dass bestimmte Aufgaben </w:t>
      </w:r>
      <w:r w:rsidRPr="00532246">
        <w:rPr>
          <w:rFonts w:asciiTheme="minorHAnsi" w:hAnsiTheme="minorHAnsi"/>
          <w:sz w:val="24"/>
          <w:szCs w:val="24"/>
        </w:rPr>
        <w:t xml:space="preserve">beim </w:t>
      </w:r>
      <w:r w:rsidR="007A305F" w:rsidRPr="00532246">
        <w:rPr>
          <w:rFonts w:asciiTheme="minorHAnsi" w:hAnsiTheme="minorHAnsi"/>
          <w:sz w:val="24"/>
          <w:szCs w:val="24"/>
        </w:rPr>
        <w:t xml:space="preserve">Fachbereichsrat </w:t>
      </w:r>
      <w:r w:rsidRPr="00532246">
        <w:rPr>
          <w:rFonts w:asciiTheme="minorHAnsi" w:hAnsiTheme="minorHAnsi"/>
          <w:sz w:val="24"/>
          <w:szCs w:val="24"/>
        </w:rPr>
        <w:t>verbleiben</w:t>
      </w:r>
      <w:r w:rsidR="007A305F" w:rsidRPr="00532246">
        <w:rPr>
          <w:rFonts w:asciiTheme="minorHAnsi" w:hAnsiTheme="minorHAnsi"/>
          <w:sz w:val="24"/>
          <w:szCs w:val="24"/>
        </w:rPr>
        <w:t xml:space="preserve">. Dies ist zum Beispiel bei der Entscheidung über das Verleihen von Ehrenpromotionen oder </w:t>
      </w:r>
      <w:r w:rsidRPr="00532246">
        <w:rPr>
          <w:rFonts w:asciiTheme="minorHAnsi" w:hAnsiTheme="minorHAnsi"/>
          <w:sz w:val="24"/>
          <w:szCs w:val="24"/>
        </w:rPr>
        <w:t xml:space="preserve">der Entscheidung über den </w:t>
      </w:r>
      <w:r w:rsidR="007A305F" w:rsidRPr="00532246">
        <w:rPr>
          <w:rFonts w:asciiTheme="minorHAnsi" w:hAnsiTheme="minorHAnsi"/>
          <w:sz w:val="24"/>
          <w:szCs w:val="24"/>
        </w:rPr>
        <w:t>Entzug des Doktorgrades gängig.</w:t>
      </w:r>
    </w:p>
    <w:p w14:paraId="43FC871D" w14:textId="0BE5F4AF" w:rsidR="00AB294C" w:rsidRPr="00532246" w:rsidRDefault="00AB294C" w:rsidP="00395D93">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Auch wenn die in § 3 beschriebenen Aufgaben vom Fachbereichsrat übernommen werden, besteht die Möglichkeit, zusätzlich einen Promotionsausschuss einzurichten, um komplexere Themen vorzubereiten. In diesem Fall könnte in § 3 ein Verweis eingefügt werden [</w:t>
      </w:r>
      <w:r w:rsidR="00395D93" w:rsidRPr="00532246">
        <w:rPr>
          <w:rFonts w:asciiTheme="minorHAnsi" w:hAnsiTheme="minorHAnsi"/>
          <w:sz w:val="24"/>
          <w:szCs w:val="24"/>
        </w:rPr>
        <w:t>Z.B. neuer Absatz 4: „</w:t>
      </w:r>
      <w:r w:rsidRPr="00532246">
        <w:rPr>
          <w:rFonts w:asciiTheme="minorHAnsi" w:hAnsiTheme="minorHAnsi"/>
          <w:sz w:val="24"/>
          <w:szCs w:val="24"/>
        </w:rPr>
        <w:t>Der Fachbereichsrat kann die Vorbereitung von Entscheidungen an den Promotionsausschuss gemäß § 8 übertragen</w:t>
      </w:r>
      <w:r w:rsidR="00395D93" w:rsidRPr="00532246">
        <w:rPr>
          <w:rFonts w:asciiTheme="minorHAnsi" w:hAnsiTheme="minorHAnsi"/>
          <w:sz w:val="24"/>
          <w:szCs w:val="24"/>
        </w:rPr>
        <w:t>“] sowie der folgende § 8:</w:t>
      </w:r>
    </w:p>
    <w:p w14:paraId="188EEECB" w14:textId="77777777" w:rsidR="000C29B2" w:rsidRPr="00532246" w:rsidRDefault="000C29B2" w:rsidP="00395D93">
      <w:pPr>
        <w:autoSpaceDE w:val="0"/>
        <w:autoSpaceDN w:val="0"/>
        <w:adjustRightInd w:val="0"/>
        <w:spacing w:after="0" w:line="240" w:lineRule="auto"/>
        <w:ind w:left="709"/>
        <w:jc w:val="both"/>
        <w:rPr>
          <w:rFonts w:asciiTheme="minorHAnsi" w:hAnsiTheme="minorHAnsi"/>
          <w:sz w:val="24"/>
          <w:szCs w:val="24"/>
        </w:rPr>
      </w:pPr>
    </w:p>
    <w:p w14:paraId="615B6E32" w14:textId="77777777" w:rsidR="00814D2E" w:rsidRPr="00532246" w:rsidRDefault="00814D2E" w:rsidP="000C29B2">
      <w:pPr>
        <w:jc w:val="center"/>
      </w:pPr>
      <w:bookmarkStart w:id="84" w:name="_Toc443397064"/>
      <w:r w:rsidRPr="00532246">
        <w:t>Promotionsausschuss</w:t>
      </w:r>
      <w:bookmarkEnd w:id="84"/>
    </w:p>
    <w:p w14:paraId="7DDB9BDA"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 xml:space="preserve">(1) Der Promotionsausschuss berät den Fachbereichsrat in Grundsatzfragen sowie in Angelegenheiten, bei denen die Sach- oder Rechtslage besonders schwierig ist. Er gibt dem zuständigen Fachausschuss für Studium und Lehre und dem Fachbereich </w:t>
      </w:r>
      <w:r w:rsidRPr="00532246">
        <w:rPr>
          <w:rFonts w:ascii="Arial" w:hAnsi="Arial" w:cs="Arial"/>
          <w:sz w:val="24"/>
          <w:szCs w:val="24"/>
        </w:rPr>
        <w:t>▀</w:t>
      </w:r>
      <w:r w:rsidRPr="00532246">
        <w:rPr>
          <w:rFonts w:asciiTheme="minorHAnsi" w:hAnsiTheme="minorHAnsi"/>
          <w:sz w:val="24"/>
          <w:szCs w:val="24"/>
        </w:rPr>
        <w:t xml:space="preserve"> Anregungen zur Weiterentwicklung der Promotionsordnung. </w:t>
      </w:r>
    </w:p>
    <w:p w14:paraId="6CF7063C"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5BB7185E"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(2) Dem Promotionsausschuss gehören folgende Mitglieder an:</w:t>
      </w:r>
    </w:p>
    <w:p w14:paraId="1A2EAFA2"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0C149965" w14:textId="77777777" w:rsidR="00814D2E" w:rsidRPr="00532246" w:rsidRDefault="00814D2E" w:rsidP="00AB294C">
      <w:pPr>
        <w:numPr>
          <w:ilvl w:val="0"/>
          <w:numId w:val="4"/>
        </w:numPr>
        <w:autoSpaceDE w:val="0"/>
        <w:autoSpaceDN w:val="0"/>
        <w:adjustRightInd w:val="0"/>
        <w:spacing w:after="0" w:line="240" w:lineRule="auto"/>
        <w:ind w:left="1429"/>
        <w:contextualSpacing/>
        <w:jc w:val="both"/>
        <w:rPr>
          <w:rFonts w:asciiTheme="minorHAnsi" w:hAnsiTheme="minorHAnsi"/>
          <w:sz w:val="24"/>
          <w:szCs w:val="24"/>
        </w:rPr>
      </w:pPr>
      <w:r w:rsidRPr="00532246">
        <w:rPr>
          <w:rFonts w:asciiTheme="minorHAnsi" w:hAnsiTheme="minorHAnsi"/>
          <w:sz w:val="24"/>
          <w:szCs w:val="24"/>
        </w:rPr>
        <w:t>vier Vertreterinnen oder Vertreter aus der Gruppe der Hochschullehrerinnen oder Hochschullehrer,</w:t>
      </w:r>
    </w:p>
    <w:p w14:paraId="0D4D6C5F" w14:textId="77777777" w:rsidR="00814D2E" w:rsidRPr="00532246" w:rsidRDefault="00814D2E" w:rsidP="00AB294C">
      <w:pPr>
        <w:numPr>
          <w:ilvl w:val="0"/>
          <w:numId w:val="4"/>
        </w:numPr>
        <w:autoSpaceDE w:val="0"/>
        <w:autoSpaceDN w:val="0"/>
        <w:adjustRightInd w:val="0"/>
        <w:spacing w:after="0" w:line="240" w:lineRule="auto"/>
        <w:ind w:left="1429"/>
        <w:contextualSpacing/>
        <w:jc w:val="both"/>
        <w:rPr>
          <w:rFonts w:asciiTheme="minorHAnsi" w:hAnsiTheme="minorHAnsi"/>
          <w:sz w:val="24"/>
          <w:szCs w:val="24"/>
        </w:rPr>
      </w:pPr>
      <w:r w:rsidRPr="00532246">
        <w:rPr>
          <w:rFonts w:asciiTheme="minorHAnsi" w:hAnsiTheme="minorHAnsi"/>
          <w:sz w:val="24"/>
          <w:szCs w:val="24"/>
        </w:rPr>
        <w:t>eine Vertreterin oder ein Vertreter aus der Gruppe der Wissenschaftlichen Mitarbeiterinnen oder Mitarbeiter,</w:t>
      </w:r>
    </w:p>
    <w:p w14:paraId="6E432039" w14:textId="77777777" w:rsidR="00814D2E" w:rsidRPr="00532246" w:rsidRDefault="00814D2E" w:rsidP="00AB294C">
      <w:pPr>
        <w:numPr>
          <w:ilvl w:val="0"/>
          <w:numId w:val="4"/>
        </w:numPr>
        <w:autoSpaceDE w:val="0"/>
        <w:autoSpaceDN w:val="0"/>
        <w:adjustRightInd w:val="0"/>
        <w:spacing w:after="0" w:line="240" w:lineRule="auto"/>
        <w:ind w:left="1429"/>
        <w:contextualSpacing/>
        <w:jc w:val="both"/>
        <w:rPr>
          <w:rFonts w:asciiTheme="minorHAnsi" w:hAnsiTheme="minorHAnsi"/>
          <w:sz w:val="24"/>
          <w:szCs w:val="24"/>
        </w:rPr>
      </w:pPr>
      <w:r w:rsidRPr="00532246">
        <w:rPr>
          <w:rFonts w:asciiTheme="minorHAnsi" w:hAnsiTheme="minorHAnsi"/>
          <w:sz w:val="24"/>
          <w:szCs w:val="24"/>
        </w:rPr>
        <w:t>eine Vertreterin oder ein Vertreter aus der Gruppe der Studierenden,</w:t>
      </w:r>
    </w:p>
    <w:p w14:paraId="20380EE3" w14:textId="77777777" w:rsidR="00814D2E" w:rsidRPr="00532246" w:rsidRDefault="00814D2E" w:rsidP="00AB294C">
      <w:pPr>
        <w:numPr>
          <w:ilvl w:val="0"/>
          <w:numId w:val="4"/>
        </w:numPr>
        <w:autoSpaceDE w:val="0"/>
        <w:autoSpaceDN w:val="0"/>
        <w:adjustRightInd w:val="0"/>
        <w:spacing w:after="0" w:line="240" w:lineRule="auto"/>
        <w:ind w:left="1429"/>
        <w:contextualSpacing/>
        <w:jc w:val="both"/>
        <w:rPr>
          <w:rFonts w:asciiTheme="minorHAnsi" w:hAnsiTheme="minorHAnsi"/>
          <w:sz w:val="24"/>
          <w:szCs w:val="24"/>
        </w:rPr>
      </w:pPr>
      <w:r w:rsidRPr="00532246">
        <w:rPr>
          <w:rFonts w:asciiTheme="minorHAnsi" w:hAnsiTheme="minorHAnsi"/>
          <w:sz w:val="24"/>
          <w:szCs w:val="24"/>
        </w:rPr>
        <w:lastRenderedPageBreak/>
        <w:t>eine Vertreterin oder ein Vertreter aus der Gruppe der nichtwissenschaftlichen Mitarbeiterinnen oder Mitarbeiter; sie oder er sollte nach Möglichkeit über einen Hochschulabschluss verfügen.</w:t>
      </w:r>
    </w:p>
    <w:p w14:paraId="219FEEC3"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0F976F95"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 xml:space="preserve">Die Mitglieder des Promotionsausschusses müssen dem Fachbereich </w:t>
      </w:r>
      <w:r w:rsidRPr="00532246">
        <w:rPr>
          <w:rFonts w:ascii="Arial" w:hAnsi="Arial" w:cs="Arial"/>
          <w:sz w:val="24"/>
          <w:szCs w:val="24"/>
        </w:rPr>
        <w:t>▀</w:t>
      </w:r>
      <w:r w:rsidRPr="00532246">
        <w:rPr>
          <w:rFonts w:asciiTheme="minorHAnsi" w:hAnsiTheme="minorHAnsi"/>
          <w:sz w:val="24"/>
          <w:szCs w:val="24"/>
        </w:rPr>
        <w:t xml:space="preserve"> der Johannes Gutenberg</w:t>
      </w:r>
      <w:r w:rsidRPr="00532246">
        <w:rPr>
          <w:rFonts w:cs="Calibri"/>
          <w:sz w:val="24"/>
          <w:szCs w:val="24"/>
        </w:rPr>
        <w:t>–</w:t>
      </w:r>
      <w:r w:rsidRPr="00532246">
        <w:rPr>
          <w:rFonts w:asciiTheme="minorHAnsi" w:hAnsiTheme="minorHAnsi"/>
          <w:sz w:val="24"/>
          <w:szCs w:val="24"/>
        </w:rPr>
        <w:t>Universit</w:t>
      </w:r>
      <w:r w:rsidRPr="00532246">
        <w:rPr>
          <w:rFonts w:cs="Calibri"/>
          <w:sz w:val="24"/>
          <w:szCs w:val="24"/>
        </w:rPr>
        <w:t>ä</w:t>
      </w:r>
      <w:r w:rsidRPr="00532246">
        <w:rPr>
          <w:rFonts w:asciiTheme="minorHAnsi" w:hAnsiTheme="minorHAnsi"/>
          <w:sz w:val="24"/>
          <w:szCs w:val="24"/>
        </w:rPr>
        <w:t>t Mainz angeh</w:t>
      </w:r>
      <w:r w:rsidRPr="00532246">
        <w:rPr>
          <w:rFonts w:cs="Calibri"/>
          <w:sz w:val="24"/>
          <w:szCs w:val="24"/>
        </w:rPr>
        <w:t>ö</w:t>
      </w:r>
      <w:r w:rsidRPr="00532246">
        <w:rPr>
          <w:rFonts w:asciiTheme="minorHAnsi" w:hAnsiTheme="minorHAnsi"/>
          <w:sz w:val="24"/>
          <w:szCs w:val="24"/>
        </w:rPr>
        <w:t>ren. Sie haben das Recht, Einsicht in die Pr</w:t>
      </w:r>
      <w:r w:rsidRPr="00532246">
        <w:rPr>
          <w:rFonts w:cs="Calibri"/>
          <w:sz w:val="24"/>
          <w:szCs w:val="24"/>
        </w:rPr>
        <w:t>ü</w:t>
      </w:r>
      <w:r w:rsidRPr="00532246">
        <w:rPr>
          <w:rFonts w:asciiTheme="minorHAnsi" w:hAnsiTheme="minorHAnsi"/>
          <w:sz w:val="24"/>
          <w:szCs w:val="24"/>
        </w:rPr>
        <w:t>fungsakten zu nehmen und das Recht, der m</w:t>
      </w:r>
      <w:r w:rsidRPr="00532246">
        <w:rPr>
          <w:rFonts w:cs="Calibri"/>
          <w:sz w:val="24"/>
          <w:szCs w:val="24"/>
        </w:rPr>
        <w:t>ü</w:t>
      </w:r>
      <w:r w:rsidRPr="00532246">
        <w:rPr>
          <w:rFonts w:asciiTheme="minorHAnsi" w:hAnsiTheme="minorHAnsi"/>
          <w:sz w:val="24"/>
          <w:szCs w:val="24"/>
        </w:rPr>
        <w:t>ndlichen Pr</w:t>
      </w:r>
      <w:r w:rsidRPr="00532246">
        <w:rPr>
          <w:rFonts w:cs="Calibri"/>
          <w:sz w:val="24"/>
          <w:szCs w:val="24"/>
        </w:rPr>
        <w:t>ü</w:t>
      </w:r>
      <w:r w:rsidRPr="00532246">
        <w:rPr>
          <w:rFonts w:asciiTheme="minorHAnsi" w:hAnsiTheme="minorHAnsi"/>
          <w:sz w:val="24"/>
          <w:szCs w:val="24"/>
        </w:rPr>
        <w:t>fung beizuwohnen. Dieses Recht erstreckt sich nicht auf die Beratung und die Bekanntgabe der Note.</w:t>
      </w:r>
    </w:p>
    <w:p w14:paraId="3FA05835"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0564C21F"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(3) Die Mitglieder des Promotionsausschusses werden durch den Fachbereichsrat gewählt. Ihre Amtszeit beträgt drei Jahre, die des studentischen Mitglieds ein Jahr; Wiederwahl ist möglich.</w:t>
      </w:r>
    </w:p>
    <w:p w14:paraId="0577E313"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634F1223" w14:textId="4D4F8223" w:rsidR="00814D2E" w:rsidRPr="00532246" w:rsidRDefault="00814D2E" w:rsidP="00AB294C">
      <w:pPr>
        <w:pStyle w:val="Kommentartext"/>
        <w:ind w:left="709"/>
        <w:rPr>
          <w:rFonts w:asciiTheme="minorHAnsi" w:hAnsiTheme="minorHAnsi"/>
          <w:sz w:val="24"/>
          <w:szCs w:val="24"/>
        </w:rPr>
      </w:pPr>
      <w:r w:rsidRPr="00532246">
        <w:rPr>
          <w:rFonts w:asciiTheme="minorHAnsi" w:hAnsiTheme="minorHAnsi"/>
          <w:sz w:val="24"/>
          <w:szCs w:val="24"/>
        </w:rPr>
        <w:t>(4) Die Nominierung der Mitglieder erfolgt durch die Vertreterinnen und Vertreter der jeweiligen Gruppe im Fachbereichsrat</w:t>
      </w:r>
      <w:r w:rsidR="00AB294C" w:rsidRPr="00532246">
        <w:rPr>
          <w:rFonts w:asciiTheme="minorHAnsi" w:hAnsiTheme="minorHAnsi"/>
          <w:sz w:val="24"/>
          <w:szCs w:val="24"/>
        </w:rPr>
        <w:t xml:space="preserve"> [Bitte bei einer gemeinsamer Ordnung mehrerer FB/ Fakultäten ergänzen: „Dazu einigen sich die Vertreterinnen und Vertreter der jeweiligen Gruppe zuvor fachbereichsübergreifend auf die Nominierung.“]</w:t>
      </w:r>
      <w:r w:rsidRPr="00532246">
        <w:rPr>
          <w:rFonts w:asciiTheme="minorHAnsi" w:hAnsiTheme="minorHAnsi"/>
          <w:sz w:val="24"/>
          <w:szCs w:val="24"/>
        </w:rPr>
        <w:t xml:space="preserve">. </w:t>
      </w:r>
    </w:p>
    <w:p w14:paraId="6AEB4D7E"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 xml:space="preserve">(5) Der Promotionsausschuss wählt aus seinen Mitgliedern gemäß Absatz 2 Nr. 1 eine Hochschullehrerin oder einen Hochschullehrer als Vorsitzende oder Vorsitzenden sowie eine Stellvertreterin oder einen Stellvertreter. Die oder der Vorsitzende führt die Geschäfte des Promotionsausschusses. </w:t>
      </w:r>
    </w:p>
    <w:p w14:paraId="6008CC96"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4C9D9366"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(6) Der Promotionsausschuss entscheidet über seine Empfehlungen mit einfacher Stimmenmehrheit der anwesenden Mitglieder; bei Stimmengleichheit gibt die Stimme der oder des Vorsitzenden den Ausschlag. § 38 HochSchG ist anzuwenden.</w:t>
      </w:r>
    </w:p>
    <w:p w14:paraId="542C8206" w14:textId="77777777" w:rsidR="00814D2E" w:rsidRPr="00532246" w:rsidRDefault="00814D2E" w:rsidP="00AB294C">
      <w:pPr>
        <w:autoSpaceDE w:val="0"/>
        <w:autoSpaceDN w:val="0"/>
        <w:adjustRightInd w:val="0"/>
        <w:spacing w:after="0" w:line="240" w:lineRule="auto"/>
        <w:ind w:left="709"/>
        <w:jc w:val="both"/>
        <w:rPr>
          <w:rFonts w:asciiTheme="minorHAnsi" w:hAnsiTheme="minorHAnsi"/>
          <w:sz w:val="24"/>
          <w:szCs w:val="24"/>
        </w:rPr>
      </w:pPr>
    </w:p>
    <w:p w14:paraId="4A851571" w14:textId="77777777" w:rsidR="00814D2E" w:rsidRPr="00532246" w:rsidRDefault="00814D2E" w:rsidP="00FF6CB1">
      <w:pPr>
        <w:autoSpaceDE w:val="0"/>
        <w:autoSpaceDN w:val="0"/>
        <w:adjustRightInd w:val="0"/>
        <w:ind w:left="709"/>
        <w:jc w:val="both"/>
        <w:rPr>
          <w:rFonts w:asciiTheme="minorHAnsi" w:hAnsiTheme="minorHAnsi"/>
          <w:sz w:val="24"/>
          <w:szCs w:val="24"/>
        </w:rPr>
      </w:pPr>
      <w:r w:rsidRPr="00532246">
        <w:rPr>
          <w:rFonts w:asciiTheme="minorHAnsi" w:hAnsiTheme="minorHAnsi"/>
          <w:sz w:val="24"/>
          <w:szCs w:val="24"/>
        </w:rPr>
        <w:t>(7) Die Sitzungen des Promotionsausschusses sind nicht öffentlich. Die Mitglieder unterliegen der Amtsverschwiegenheit. Sofern sie nicht im öffentlichen Dienst stehen, sind sie durch die Vorsitzende oder den Vorsitzenden zur Verschwiegenheit zu verpflichten.</w:t>
      </w:r>
    </w:p>
    <w:p w14:paraId="0C238C22" w14:textId="1973D26C" w:rsidR="00057317" w:rsidRPr="00532246" w:rsidRDefault="00057317" w:rsidP="007A305F">
      <w:pPr>
        <w:pStyle w:val="Kommentartext"/>
        <w:rPr>
          <w:rFonts w:asciiTheme="minorHAnsi" w:hAnsiTheme="minorHAnsi"/>
          <w:sz w:val="24"/>
          <w:szCs w:val="24"/>
        </w:rPr>
      </w:pPr>
      <w:r w:rsidRPr="00532246">
        <w:rPr>
          <w:rFonts w:asciiTheme="minorHAnsi" w:hAnsiTheme="minorHAnsi"/>
          <w:sz w:val="24"/>
          <w:szCs w:val="24"/>
        </w:rPr>
        <w:t>Zu § 5/</w:t>
      </w:r>
      <w:r w:rsidR="00FF6CB1" w:rsidRPr="00532246">
        <w:rPr>
          <w:rFonts w:asciiTheme="minorHAnsi" w:hAnsiTheme="minorHAnsi"/>
          <w:sz w:val="24"/>
          <w:szCs w:val="24"/>
        </w:rPr>
        <w:t xml:space="preserve">Funktion der </w:t>
      </w:r>
      <w:r w:rsidRPr="00532246">
        <w:rPr>
          <w:rFonts w:asciiTheme="minorHAnsi" w:hAnsiTheme="minorHAnsi"/>
          <w:sz w:val="24"/>
          <w:szCs w:val="24"/>
        </w:rPr>
        <w:t>Co-Betreuung</w:t>
      </w:r>
    </w:p>
    <w:p w14:paraId="04126EE5" w14:textId="51C8FC67" w:rsidR="00057317" w:rsidRPr="00532246" w:rsidRDefault="00057317" w:rsidP="006A492A">
      <w:pPr>
        <w:pStyle w:val="Kommentartext"/>
        <w:spacing w:line="276" w:lineRule="auto"/>
        <w:ind w:left="709"/>
        <w:rPr>
          <w:rFonts w:asciiTheme="minorHAnsi" w:hAnsiTheme="minorHAnsi"/>
          <w:sz w:val="24"/>
          <w:szCs w:val="24"/>
        </w:rPr>
      </w:pPr>
      <w:r w:rsidRPr="00532246">
        <w:rPr>
          <w:rFonts w:asciiTheme="minorHAnsi" w:hAnsiTheme="minorHAnsi"/>
          <w:sz w:val="24"/>
          <w:szCs w:val="24"/>
        </w:rPr>
        <w:t xml:space="preserve">Die Bestellung einer Co-Betreuung ist derzeit </w:t>
      </w:r>
      <w:r w:rsidR="00F556E4" w:rsidRPr="00532246">
        <w:rPr>
          <w:rFonts w:asciiTheme="minorHAnsi" w:hAnsiTheme="minorHAnsi"/>
          <w:sz w:val="24"/>
          <w:szCs w:val="24"/>
        </w:rPr>
        <w:t xml:space="preserve">an der JGU </w:t>
      </w:r>
      <w:r w:rsidRPr="00532246">
        <w:rPr>
          <w:rFonts w:asciiTheme="minorHAnsi" w:hAnsiTheme="minorHAnsi"/>
          <w:sz w:val="24"/>
          <w:szCs w:val="24"/>
        </w:rPr>
        <w:t xml:space="preserve">noch nicht weit verbreitet. </w:t>
      </w:r>
      <w:r w:rsidR="00F556E4" w:rsidRPr="00532246">
        <w:rPr>
          <w:rFonts w:asciiTheme="minorHAnsi" w:hAnsiTheme="minorHAnsi"/>
          <w:sz w:val="24"/>
          <w:szCs w:val="24"/>
        </w:rPr>
        <w:t xml:space="preserve">Bundesweit </w:t>
      </w:r>
      <w:r w:rsidR="002159A4" w:rsidRPr="00532246">
        <w:rPr>
          <w:rFonts w:asciiTheme="minorHAnsi" w:hAnsiTheme="minorHAnsi"/>
          <w:sz w:val="24"/>
          <w:szCs w:val="24"/>
        </w:rPr>
        <w:t>ist</w:t>
      </w:r>
      <w:r w:rsidR="00F556E4" w:rsidRPr="00532246">
        <w:rPr>
          <w:rFonts w:asciiTheme="minorHAnsi" w:hAnsiTheme="minorHAnsi"/>
          <w:sz w:val="24"/>
          <w:szCs w:val="24"/>
        </w:rPr>
        <w:t xml:space="preserve"> aber ein deutlicher Trend zur Bestellung</w:t>
      </w:r>
      <w:r w:rsidR="00260DC1" w:rsidRPr="00532246">
        <w:rPr>
          <w:rFonts w:asciiTheme="minorHAnsi" w:hAnsiTheme="minorHAnsi"/>
          <w:sz w:val="24"/>
          <w:szCs w:val="24"/>
        </w:rPr>
        <w:t xml:space="preserve"> </w:t>
      </w:r>
      <w:r w:rsidR="00DB31A5" w:rsidRPr="00532246">
        <w:rPr>
          <w:rFonts w:asciiTheme="minorHAnsi" w:hAnsiTheme="minorHAnsi"/>
          <w:sz w:val="24"/>
          <w:szCs w:val="24"/>
        </w:rPr>
        <w:t xml:space="preserve">von </w:t>
      </w:r>
      <w:r w:rsidR="00260DC1" w:rsidRPr="00532246">
        <w:rPr>
          <w:rFonts w:asciiTheme="minorHAnsi" w:hAnsiTheme="minorHAnsi"/>
          <w:sz w:val="24"/>
          <w:szCs w:val="24"/>
        </w:rPr>
        <w:t>mehreren Betreuer/innen bzw. von Mentor/innen</w:t>
      </w:r>
      <w:r w:rsidR="002159A4" w:rsidRPr="00532246">
        <w:rPr>
          <w:rFonts w:asciiTheme="minorHAnsi" w:hAnsiTheme="minorHAnsi"/>
          <w:sz w:val="24"/>
          <w:szCs w:val="24"/>
        </w:rPr>
        <w:t xml:space="preserve"> </w:t>
      </w:r>
      <w:r w:rsidR="00A3657B" w:rsidRPr="00532246">
        <w:rPr>
          <w:rFonts w:asciiTheme="minorHAnsi" w:hAnsiTheme="minorHAnsi"/>
          <w:sz w:val="24"/>
          <w:szCs w:val="24"/>
        </w:rPr>
        <w:t xml:space="preserve">zu </w:t>
      </w:r>
      <w:r w:rsidR="002159A4" w:rsidRPr="00532246">
        <w:rPr>
          <w:rFonts w:asciiTheme="minorHAnsi" w:hAnsiTheme="minorHAnsi"/>
          <w:sz w:val="24"/>
          <w:szCs w:val="24"/>
        </w:rPr>
        <w:t>erkennen</w:t>
      </w:r>
      <w:r w:rsidR="00B372CB" w:rsidRPr="00532246">
        <w:rPr>
          <w:rFonts w:asciiTheme="minorHAnsi" w:hAnsiTheme="minorHAnsi"/>
          <w:sz w:val="24"/>
          <w:szCs w:val="24"/>
        </w:rPr>
        <w:t xml:space="preserve">, z.T. ist die Rede von ‚Betreuungsteams‘. </w:t>
      </w:r>
    </w:p>
    <w:p w14:paraId="54DB8B58" w14:textId="19B63228" w:rsidR="00646F1B" w:rsidRPr="00532246" w:rsidRDefault="00057317" w:rsidP="006A492A">
      <w:pPr>
        <w:rPr>
          <w:rFonts w:asciiTheme="minorHAnsi" w:hAnsiTheme="minorHAnsi"/>
          <w:sz w:val="24"/>
          <w:szCs w:val="24"/>
        </w:rPr>
      </w:pPr>
      <w:r w:rsidRPr="00532246">
        <w:rPr>
          <w:rFonts w:asciiTheme="minorHAnsi" w:hAnsiTheme="minorHAnsi"/>
          <w:sz w:val="24"/>
          <w:szCs w:val="24"/>
        </w:rPr>
        <w:t>§ 6/</w:t>
      </w:r>
      <w:r w:rsidR="00646F1B" w:rsidRPr="00532246">
        <w:rPr>
          <w:rFonts w:asciiTheme="minorHAnsi" w:hAnsiTheme="minorHAnsi"/>
          <w:sz w:val="24"/>
          <w:szCs w:val="24"/>
        </w:rPr>
        <w:t>Trennung von Betreuung und Begutachtung</w:t>
      </w:r>
      <w:r w:rsidR="00FF6CB1" w:rsidRPr="00532246">
        <w:rPr>
          <w:rFonts w:asciiTheme="minorHAnsi" w:hAnsiTheme="minorHAnsi"/>
          <w:sz w:val="24"/>
          <w:szCs w:val="24"/>
        </w:rPr>
        <w:t>, Bestellung auswärtiger Gutachten</w:t>
      </w:r>
    </w:p>
    <w:p w14:paraId="02A54C8D" w14:textId="790B97E7" w:rsidR="000F36CC" w:rsidRPr="00532246" w:rsidRDefault="00646F1B" w:rsidP="00FF6CB1">
      <w:pPr>
        <w:ind w:left="709"/>
        <w:rPr>
          <w:rFonts w:asciiTheme="minorHAnsi" w:hAnsiTheme="minorHAnsi"/>
          <w:sz w:val="24"/>
          <w:szCs w:val="24"/>
        </w:rPr>
      </w:pPr>
      <w:r w:rsidRPr="00532246">
        <w:rPr>
          <w:rFonts w:asciiTheme="minorHAnsi" w:hAnsiTheme="minorHAnsi"/>
          <w:sz w:val="24"/>
          <w:szCs w:val="24"/>
        </w:rPr>
        <w:t>Die</w:t>
      </w:r>
      <w:r w:rsidR="000F36CC" w:rsidRPr="00532246">
        <w:rPr>
          <w:rFonts w:asciiTheme="minorHAnsi" w:hAnsiTheme="minorHAnsi"/>
          <w:sz w:val="24"/>
          <w:szCs w:val="24"/>
        </w:rPr>
        <w:t xml:space="preserve"> personelle</w:t>
      </w:r>
      <w:r w:rsidRPr="00532246">
        <w:rPr>
          <w:rFonts w:asciiTheme="minorHAnsi" w:hAnsiTheme="minorHAnsi"/>
          <w:sz w:val="24"/>
          <w:szCs w:val="24"/>
        </w:rPr>
        <w:t xml:space="preserve"> Trennung von Betreuung und Begutachtung ist bereits in vielen Ländern üblich. In Deutschland wird das Thema kontrovers diskutiert. Argumente, die gegen eine Trennung angeführt werden sind u.a.</w:t>
      </w:r>
      <w:r w:rsidR="007C3AE5" w:rsidRPr="00532246">
        <w:rPr>
          <w:rFonts w:asciiTheme="minorHAnsi" w:hAnsiTheme="minorHAnsi"/>
          <w:sz w:val="24"/>
          <w:szCs w:val="24"/>
        </w:rPr>
        <w:t xml:space="preserve">, dass sich das bisherige </w:t>
      </w:r>
      <w:r w:rsidR="00906466" w:rsidRPr="00532246">
        <w:rPr>
          <w:rFonts w:asciiTheme="minorHAnsi" w:hAnsiTheme="minorHAnsi"/>
          <w:sz w:val="24"/>
          <w:szCs w:val="24"/>
        </w:rPr>
        <w:t>„</w:t>
      </w:r>
      <w:r w:rsidR="004705FA" w:rsidRPr="00532246">
        <w:rPr>
          <w:rFonts w:asciiTheme="minorHAnsi" w:hAnsiTheme="minorHAnsi"/>
          <w:sz w:val="24"/>
          <w:szCs w:val="24"/>
        </w:rPr>
        <w:t>Meister-Schüler-Verhältnis</w:t>
      </w:r>
      <w:r w:rsidR="00906466" w:rsidRPr="00532246">
        <w:rPr>
          <w:rFonts w:asciiTheme="minorHAnsi" w:hAnsiTheme="minorHAnsi"/>
          <w:sz w:val="24"/>
          <w:szCs w:val="24"/>
        </w:rPr>
        <w:t>“ (</w:t>
      </w:r>
      <w:r w:rsidR="004705FA" w:rsidRPr="00532246">
        <w:rPr>
          <w:rFonts w:asciiTheme="minorHAnsi" w:hAnsiTheme="minorHAnsi"/>
          <w:sz w:val="24"/>
          <w:szCs w:val="24"/>
        </w:rPr>
        <w:t>Gemeinsames Positionspapier des Allgemeinen Fakultätentags (AFT), der Fakultätentage und des Deutschen Hochschulverbands (DHV) vom 21. Mai 2013)</w:t>
      </w:r>
      <w:r w:rsidR="007C3AE5" w:rsidRPr="00532246">
        <w:rPr>
          <w:rFonts w:asciiTheme="minorHAnsi" w:hAnsiTheme="minorHAnsi"/>
          <w:sz w:val="24"/>
          <w:szCs w:val="24"/>
        </w:rPr>
        <w:t xml:space="preserve"> bewährt habe und dass es beim hohen Spezialisierungsgrad von Forschung oft schwierig sei, unabhängige</w:t>
      </w:r>
      <w:r w:rsidR="0000058F" w:rsidRPr="00532246">
        <w:rPr>
          <w:rFonts w:asciiTheme="minorHAnsi" w:hAnsiTheme="minorHAnsi"/>
          <w:sz w:val="24"/>
          <w:szCs w:val="24"/>
        </w:rPr>
        <w:t xml:space="preserve"> und dennoch fachkompetente</w:t>
      </w:r>
      <w:r w:rsidR="007C3AE5" w:rsidRPr="00532246">
        <w:rPr>
          <w:rFonts w:asciiTheme="minorHAnsi" w:hAnsiTheme="minorHAnsi"/>
          <w:sz w:val="24"/>
          <w:szCs w:val="24"/>
        </w:rPr>
        <w:t xml:space="preserve"> Gutachterinnen und Gut</w:t>
      </w:r>
      <w:r w:rsidR="007C3AE5" w:rsidRPr="00532246">
        <w:rPr>
          <w:rFonts w:asciiTheme="minorHAnsi" w:hAnsiTheme="minorHAnsi"/>
          <w:sz w:val="24"/>
          <w:szCs w:val="24"/>
        </w:rPr>
        <w:lastRenderedPageBreak/>
        <w:t>achter zu finden</w:t>
      </w:r>
      <w:r w:rsidR="004705FA" w:rsidRPr="00532246">
        <w:rPr>
          <w:rFonts w:asciiTheme="minorHAnsi" w:hAnsiTheme="minorHAnsi"/>
          <w:sz w:val="24"/>
          <w:szCs w:val="24"/>
        </w:rPr>
        <w:t xml:space="preserve">. </w:t>
      </w:r>
      <w:r w:rsidR="0000058F" w:rsidRPr="00532246">
        <w:rPr>
          <w:rFonts w:asciiTheme="minorHAnsi" w:hAnsiTheme="minorHAnsi"/>
          <w:sz w:val="24"/>
          <w:szCs w:val="24"/>
        </w:rPr>
        <w:t xml:space="preserve">Für eine Trennung spricht </w:t>
      </w:r>
      <w:r w:rsidRPr="00532246">
        <w:rPr>
          <w:rFonts w:asciiTheme="minorHAnsi" w:hAnsiTheme="minorHAnsi"/>
          <w:sz w:val="24"/>
          <w:szCs w:val="24"/>
        </w:rPr>
        <w:t>in erster Linie die Verbes</w:t>
      </w:r>
      <w:r w:rsidR="0000058F" w:rsidRPr="00532246">
        <w:rPr>
          <w:rFonts w:asciiTheme="minorHAnsi" w:hAnsiTheme="minorHAnsi"/>
          <w:sz w:val="24"/>
          <w:szCs w:val="24"/>
        </w:rPr>
        <w:t xml:space="preserve">serung der Sicherung wissenschaftlicher Qualität: </w:t>
      </w:r>
      <w:r w:rsidRPr="00532246">
        <w:rPr>
          <w:rFonts w:asciiTheme="minorHAnsi" w:hAnsiTheme="minorHAnsi"/>
          <w:sz w:val="24"/>
          <w:szCs w:val="24"/>
        </w:rPr>
        <w:t xml:space="preserve">„Für eine „unabhängige Bewertung (…) nach fachlichen, international gültigen Qualitätsmaßstäben (…) ist eine Trennung von Betreuung und Bewertung vorteilhaft.“ </w:t>
      </w:r>
      <w:r w:rsidR="0000058F" w:rsidRPr="00532246">
        <w:rPr>
          <w:rFonts w:asciiTheme="minorHAnsi" w:hAnsiTheme="minorHAnsi"/>
          <w:sz w:val="24"/>
          <w:szCs w:val="24"/>
        </w:rPr>
        <w:t>(</w:t>
      </w:r>
      <w:r w:rsidRPr="00532246">
        <w:rPr>
          <w:rFonts w:asciiTheme="minorHAnsi" w:hAnsiTheme="minorHAnsi"/>
          <w:sz w:val="24"/>
          <w:szCs w:val="24"/>
        </w:rPr>
        <w:t>Wissenschaftsrat: Anforderungen an die Qualitätssicherung der Promotion. Positionspapier 2011</w:t>
      </w:r>
      <w:r w:rsidR="0000058F" w:rsidRPr="00532246">
        <w:rPr>
          <w:rFonts w:asciiTheme="minorHAnsi" w:hAnsiTheme="minorHAnsi"/>
          <w:sz w:val="24"/>
          <w:szCs w:val="24"/>
        </w:rPr>
        <w:t>)</w:t>
      </w:r>
      <w:r w:rsidRPr="00532246">
        <w:rPr>
          <w:rFonts w:asciiTheme="minorHAnsi" w:hAnsiTheme="minorHAnsi"/>
          <w:sz w:val="24"/>
          <w:szCs w:val="24"/>
        </w:rPr>
        <w:t xml:space="preserve">. </w:t>
      </w:r>
      <w:r w:rsidR="0000058F" w:rsidRPr="00532246">
        <w:rPr>
          <w:rFonts w:asciiTheme="minorHAnsi" w:hAnsiTheme="minorHAnsi"/>
          <w:sz w:val="24"/>
          <w:szCs w:val="24"/>
        </w:rPr>
        <w:t>Die HRK schreibt dazu: „</w:t>
      </w:r>
      <w:r w:rsidRPr="00532246">
        <w:rPr>
          <w:rFonts w:asciiTheme="minorHAnsi" w:hAnsiTheme="minorHAnsi"/>
          <w:sz w:val="24"/>
          <w:szCs w:val="24"/>
        </w:rPr>
        <w:t>Die Gutachterinnen und Gutachter müssen nach fachlichen Gesichtspunkten ausgewählt werden. Gutachten müssen stets unabhängig voneinander erfolgen und dürfen nicht in Kenntnis anderer Gutachten geschrieben werden. Externe - möglichst internationale - Gutachterinnen und Gutachter sichern zusätzlich die Qualität der Begutachtung. Die Betreuerin bzw. der Betreuer der Promotion kann ein Gutachten erstellen.“</w:t>
      </w:r>
      <w:r w:rsidR="0000058F" w:rsidRPr="00532246">
        <w:rPr>
          <w:rFonts w:asciiTheme="minorHAnsi" w:hAnsiTheme="minorHAnsi"/>
          <w:sz w:val="24"/>
          <w:szCs w:val="24"/>
        </w:rPr>
        <w:t xml:space="preserve"> (Zur Qualitätssicherung in Promotionsverfahren. Empfehlung des Präsidiums der HRK vom 23.4.2012 an die promotionsberechtigten Hochschulen)</w:t>
      </w:r>
      <w:r w:rsidR="004705FA" w:rsidRPr="00532246">
        <w:rPr>
          <w:rFonts w:asciiTheme="minorHAnsi" w:hAnsiTheme="minorHAnsi"/>
          <w:sz w:val="24"/>
          <w:szCs w:val="24"/>
        </w:rPr>
        <w:t>.</w:t>
      </w:r>
    </w:p>
    <w:p w14:paraId="42B93C92" w14:textId="0CFF79CF" w:rsidR="000F36CC" w:rsidRPr="00532246" w:rsidRDefault="000F36CC" w:rsidP="00FF6CB1">
      <w:pPr>
        <w:pStyle w:val="Listenabsatz"/>
        <w:rPr>
          <w:rFonts w:asciiTheme="minorHAnsi" w:hAnsiTheme="minorHAnsi"/>
          <w:sz w:val="24"/>
          <w:szCs w:val="24"/>
        </w:rPr>
      </w:pPr>
      <w:r w:rsidRPr="00532246">
        <w:rPr>
          <w:rFonts w:asciiTheme="minorHAnsi" w:hAnsiTheme="minorHAnsi"/>
          <w:sz w:val="24"/>
          <w:szCs w:val="24"/>
        </w:rPr>
        <w:t xml:space="preserve">Die Bestellung auswärtiger Gutachterinnen oder Gutachter kann </w:t>
      </w:r>
      <w:r w:rsidR="00057317" w:rsidRPr="00532246">
        <w:rPr>
          <w:rFonts w:asciiTheme="minorHAnsi" w:hAnsiTheme="minorHAnsi"/>
          <w:sz w:val="24"/>
          <w:szCs w:val="24"/>
        </w:rPr>
        <w:t>je nach Fachkultur</w:t>
      </w:r>
      <w:r w:rsidRPr="00532246">
        <w:rPr>
          <w:rFonts w:asciiTheme="minorHAnsi" w:hAnsiTheme="minorHAnsi"/>
          <w:sz w:val="24"/>
          <w:szCs w:val="24"/>
        </w:rPr>
        <w:t xml:space="preserve">als Regelvorgabe </w:t>
      </w:r>
      <w:r w:rsidR="00057317" w:rsidRPr="00532246">
        <w:rPr>
          <w:rFonts w:asciiTheme="minorHAnsi" w:hAnsiTheme="minorHAnsi"/>
          <w:sz w:val="24"/>
          <w:szCs w:val="24"/>
        </w:rPr>
        <w:t xml:space="preserve">(wie im Vorschlag) </w:t>
      </w:r>
      <w:r w:rsidRPr="00532246">
        <w:rPr>
          <w:rFonts w:asciiTheme="minorHAnsi" w:hAnsiTheme="minorHAnsi"/>
          <w:sz w:val="24"/>
          <w:szCs w:val="24"/>
        </w:rPr>
        <w:t xml:space="preserve">oder als Empfehlung formuliert werden. </w:t>
      </w:r>
    </w:p>
    <w:p w14:paraId="0A064F85" w14:textId="34526298" w:rsidR="00771BA0" w:rsidRPr="00532246" w:rsidRDefault="00C44D71" w:rsidP="006A492A">
      <w:pPr>
        <w:rPr>
          <w:rFonts w:asciiTheme="minorHAnsi" w:hAnsiTheme="minorHAnsi"/>
          <w:sz w:val="24"/>
          <w:szCs w:val="24"/>
        </w:rPr>
      </w:pPr>
      <w:r w:rsidRPr="00532246">
        <w:rPr>
          <w:rFonts w:asciiTheme="minorHAnsi" w:hAnsiTheme="minorHAnsi"/>
          <w:sz w:val="24"/>
          <w:szCs w:val="24"/>
        </w:rPr>
        <w:t xml:space="preserve">§ </w:t>
      </w:r>
      <w:r w:rsidR="00DB31A5" w:rsidRPr="00532246">
        <w:rPr>
          <w:rFonts w:asciiTheme="minorHAnsi" w:hAnsiTheme="minorHAnsi"/>
          <w:sz w:val="24"/>
          <w:szCs w:val="24"/>
        </w:rPr>
        <w:t>8</w:t>
      </w:r>
      <w:r w:rsidRPr="00532246">
        <w:rPr>
          <w:rFonts w:asciiTheme="minorHAnsi" w:hAnsiTheme="minorHAnsi"/>
          <w:sz w:val="24"/>
          <w:szCs w:val="24"/>
        </w:rPr>
        <w:t xml:space="preserve"> </w:t>
      </w:r>
      <w:r w:rsidR="00771BA0" w:rsidRPr="00532246">
        <w:rPr>
          <w:rFonts w:asciiTheme="minorHAnsi" w:hAnsiTheme="minorHAnsi"/>
          <w:sz w:val="24"/>
          <w:szCs w:val="24"/>
        </w:rPr>
        <w:t>Abs. 1</w:t>
      </w:r>
      <w:r w:rsidR="00057317" w:rsidRPr="00532246">
        <w:rPr>
          <w:rFonts w:asciiTheme="minorHAnsi" w:hAnsiTheme="minorHAnsi"/>
          <w:sz w:val="24"/>
          <w:szCs w:val="24"/>
        </w:rPr>
        <w:t>/</w:t>
      </w:r>
      <w:r w:rsidR="004705FA" w:rsidRPr="00532246">
        <w:rPr>
          <w:rFonts w:asciiTheme="minorHAnsi" w:hAnsiTheme="minorHAnsi"/>
          <w:sz w:val="24"/>
          <w:szCs w:val="24"/>
        </w:rPr>
        <w:t>Hinweise zu Studienabschlüssen aus dem Ausland und zur Sprache der Promotion</w:t>
      </w:r>
    </w:p>
    <w:p w14:paraId="2F2549EE" w14:textId="44D92D77" w:rsidR="00771BA0" w:rsidRPr="00532246" w:rsidRDefault="00771BA0" w:rsidP="008856FE">
      <w:pPr>
        <w:pStyle w:val="Listenabsatz"/>
        <w:numPr>
          <w:ilvl w:val="0"/>
          <w:numId w:val="19"/>
        </w:numPr>
        <w:rPr>
          <w:rFonts w:asciiTheme="minorHAnsi" w:hAnsiTheme="minorHAnsi"/>
          <w:sz w:val="24"/>
          <w:szCs w:val="24"/>
        </w:rPr>
      </w:pPr>
      <w:r w:rsidRPr="00532246">
        <w:rPr>
          <w:rFonts w:asciiTheme="minorHAnsi" w:hAnsiTheme="minorHAnsi"/>
          <w:sz w:val="24"/>
          <w:szCs w:val="24"/>
        </w:rPr>
        <w:t>Die formale Anerkennung</w:t>
      </w:r>
      <w:r w:rsidR="004705FA" w:rsidRPr="00532246">
        <w:rPr>
          <w:rFonts w:asciiTheme="minorHAnsi" w:hAnsiTheme="minorHAnsi"/>
          <w:sz w:val="24"/>
          <w:szCs w:val="24"/>
        </w:rPr>
        <w:t xml:space="preserve"> von Studienabschlüssen, die im Ausland erworben wurden,</w:t>
      </w:r>
      <w:r w:rsidRPr="00532246">
        <w:rPr>
          <w:rFonts w:asciiTheme="minorHAnsi" w:hAnsiTheme="minorHAnsi"/>
          <w:sz w:val="24"/>
          <w:szCs w:val="24"/>
        </w:rPr>
        <w:t xml:space="preserve"> übernimmt </w:t>
      </w:r>
      <w:r w:rsidR="00DB31A5" w:rsidRPr="00532246">
        <w:rPr>
          <w:rFonts w:asciiTheme="minorHAnsi" w:hAnsiTheme="minorHAnsi"/>
          <w:sz w:val="24"/>
          <w:szCs w:val="24"/>
        </w:rPr>
        <w:t xml:space="preserve">an der JGU in der Regel </w:t>
      </w:r>
      <w:r w:rsidRPr="00532246">
        <w:rPr>
          <w:rFonts w:asciiTheme="minorHAnsi" w:hAnsiTheme="minorHAnsi"/>
          <w:sz w:val="24"/>
          <w:szCs w:val="24"/>
        </w:rPr>
        <w:t>der Bereich Zulassung International, die inhaltliche Prüfung der Fachbereich.</w:t>
      </w:r>
    </w:p>
    <w:p w14:paraId="797451CA" w14:textId="579D4360" w:rsidR="000F36CC" w:rsidRPr="00532246" w:rsidRDefault="004705FA" w:rsidP="008856FE">
      <w:pPr>
        <w:pStyle w:val="Listenabsatz"/>
        <w:numPr>
          <w:ilvl w:val="0"/>
          <w:numId w:val="19"/>
        </w:numPr>
        <w:rPr>
          <w:rFonts w:asciiTheme="minorHAnsi" w:hAnsiTheme="minorHAnsi"/>
          <w:sz w:val="24"/>
          <w:szCs w:val="24"/>
        </w:rPr>
      </w:pPr>
      <w:r w:rsidRPr="00532246">
        <w:rPr>
          <w:rFonts w:asciiTheme="minorHAnsi" w:hAnsiTheme="minorHAnsi"/>
          <w:sz w:val="24"/>
          <w:szCs w:val="24"/>
        </w:rPr>
        <w:t xml:space="preserve">Für Änderungen der erforderlichen Sprachkenntnisse beachten Sie bitte </w:t>
      </w:r>
      <w:r w:rsidR="00771BA0" w:rsidRPr="00532246">
        <w:rPr>
          <w:rFonts w:asciiTheme="minorHAnsi" w:hAnsiTheme="minorHAnsi"/>
          <w:sz w:val="24"/>
          <w:szCs w:val="24"/>
        </w:rPr>
        <w:t xml:space="preserve">§ 7 Abs. 4 bis 6 </w:t>
      </w:r>
      <w:r w:rsidRPr="00532246">
        <w:rPr>
          <w:rFonts w:asciiTheme="minorHAnsi" w:hAnsiTheme="minorHAnsi"/>
          <w:sz w:val="24"/>
          <w:szCs w:val="24"/>
        </w:rPr>
        <w:t>Einschreibeordnung</w:t>
      </w:r>
      <w:r w:rsidR="00771BA0" w:rsidRPr="00532246">
        <w:rPr>
          <w:rFonts w:asciiTheme="minorHAnsi" w:hAnsiTheme="minorHAnsi"/>
          <w:sz w:val="24"/>
          <w:szCs w:val="24"/>
        </w:rPr>
        <w:t>.</w:t>
      </w:r>
      <w:r w:rsidR="005B0762" w:rsidRPr="00532246">
        <w:rPr>
          <w:rFonts w:asciiTheme="minorHAnsi" w:hAnsiTheme="minorHAnsi"/>
          <w:sz w:val="24"/>
          <w:szCs w:val="24"/>
        </w:rPr>
        <w:t xml:space="preserve"> </w:t>
      </w:r>
      <w:r w:rsidR="00771BA0" w:rsidRPr="00532246">
        <w:rPr>
          <w:rFonts w:asciiTheme="minorHAnsi" w:hAnsiTheme="minorHAnsi"/>
          <w:sz w:val="24"/>
          <w:szCs w:val="24"/>
        </w:rPr>
        <w:t>Eine Promotion kann</w:t>
      </w:r>
      <w:r w:rsidR="00DB31A5" w:rsidRPr="00532246">
        <w:rPr>
          <w:rFonts w:asciiTheme="minorHAnsi" w:hAnsiTheme="minorHAnsi"/>
          <w:sz w:val="24"/>
          <w:szCs w:val="24"/>
        </w:rPr>
        <w:t xml:space="preserve"> grundsätzlich</w:t>
      </w:r>
      <w:r w:rsidR="00771BA0" w:rsidRPr="00532246">
        <w:rPr>
          <w:rFonts w:asciiTheme="minorHAnsi" w:hAnsiTheme="minorHAnsi"/>
          <w:sz w:val="24"/>
          <w:szCs w:val="24"/>
        </w:rPr>
        <w:t xml:space="preserve"> auf Antrag der Bewerberin oder des Bewerbers in einer anderen Sprache als Deutsch durchgeführt werden, wenn sichergestellt werden kann, dass sowohl die Betreuung und Begutachtung der Dissertation durch die Betreuenden bzw. Gutachterinnen und Gutachter als auch die Durchführung der mündlichen Prüfung durch die Prüfungskommission fachgerecht in der anderen Sprache erfolgen können. </w:t>
      </w:r>
      <w:r w:rsidR="000F36CC" w:rsidRPr="00532246">
        <w:rPr>
          <w:rFonts w:asciiTheme="minorHAnsi" w:hAnsiTheme="minorHAnsi"/>
          <w:sz w:val="24"/>
          <w:szCs w:val="24"/>
        </w:rPr>
        <w:t xml:space="preserve">In fachlich gebotenen Fällen (z.B. Promotion in Germanistik) ist andererseits denkbar, festzulegen, dass die Dissertation auf </w:t>
      </w:r>
      <w:r w:rsidR="00DB31A5" w:rsidRPr="00532246">
        <w:rPr>
          <w:rFonts w:asciiTheme="minorHAnsi" w:hAnsiTheme="minorHAnsi"/>
          <w:sz w:val="24"/>
          <w:szCs w:val="24"/>
        </w:rPr>
        <w:t>D</w:t>
      </w:r>
      <w:r w:rsidR="000F36CC" w:rsidRPr="00532246">
        <w:rPr>
          <w:rFonts w:asciiTheme="minorHAnsi" w:hAnsiTheme="minorHAnsi"/>
          <w:sz w:val="24"/>
          <w:szCs w:val="24"/>
        </w:rPr>
        <w:t xml:space="preserve">eutsch verfasst wird. </w:t>
      </w:r>
    </w:p>
    <w:p w14:paraId="4491F42C" w14:textId="10CA680A" w:rsidR="00771BA0" w:rsidRPr="00532246" w:rsidRDefault="000F36CC" w:rsidP="008856FE">
      <w:pPr>
        <w:pStyle w:val="Listenabsatz"/>
        <w:numPr>
          <w:ilvl w:val="0"/>
          <w:numId w:val="19"/>
        </w:numPr>
        <w:rPr>
          <w:rFonts w:asciiTheme="minorHAnsi" w:hAnsiTheme="minorHAnsi"/>
          <w:sz w:val="24"/>
          <w:szCs w:val="24"/>
        </w:rPr>
      </w:pPr>
      <w:r w:rsidRPr="00532246">
        <w:rPr>
          <w:rFonts w:asciiTheme="minorHAnsi" w:hAnsiTheme="minorHAnsi"/>
          <w:sz w:val="24"/>
          <w:szCs w:val="24"/>
        </w:rPr>
        <w:t>Für spezifische Sprachkenntnisse</w:t>
      </w:r>
      <w:r w:rsidR="00771BA0" w:rsidRPr="00532246">
        <w:rPr>
          <w:rFonts w:asciiTheme="minorHAnsi" w:hAnsiTheme="minorHAnsi"/>
          <w:sz w:val="24"/>
          <w:szCs w:val="24"/>
        </w:rPr>
        <w:t xml:space="preserve"> ist auch eine Regelung</w:t>
      </w:r>
      <w:r w:rsidRPr="00532246">
        <w:rPr>
          <w:rFonts w:asciiTheme="minorHAnsi" w:hAnsiTheme="minorHAnsi"/>
          <w:sz w:val="24"/>
          <w:szCs w:val="24"/>
        </w:rPr>
        <w:t xml:space="preserve"> möglich</w:t>
      </w:r>
      <w:r w:rsidR="00771BA0" w:rsidRPr="00532246">
        <w:rPr>
          <w:rFonts w:asciiTheme="minorHAnsi" w:hAnsiTheme="minorHAnsi"/>
          <w:sz w:val="24"/>
          <w:szCs w:val="24"/>
        </w:rPr>
        <w:t>, die nach Fachgebiet differenziert, z.B. Bei einer Promotion im Fachgebiet XY: Nachweis von ZZkenntnissen auf dem Niveau von YY. Der Nachweis erfolgt durch XYZ.</w:t>
      </w:r>
    </w:p>
    <w:p w14:paraId="2E51051E" w14:textId="3D5745C8" w:rsidR="00315B12" w:rsidRPr="00532246" w:rsidRDefault="00FF6CB1" w:rsidP="006A492A">
      <w:pPr>
        <w:rPr>
          <w:rFonts w:asciiTheme="minorHAnsi" w:hAnsiTheme="minorHAnsi"/>
          <w:sz w:val="24"/>
          <w:szCs w:val="24"/>
        </w:rPr>
      </w:pPr>
      <w:r w:rsidRPr="00532246">
        <w:rPr>
          <w:rFonts w:asciiTheme="minorHAnsi" w:hAnsiTheme="minorHAnsi"/>
          <w:sz w:val="24"/>
          <w:szCs w:val="24"/>
        </w:rPr>
        <w:t>§ 9</w:t>
      </w:r>
      <w:r w:rsidR="00057317" w:rsidRPr="00532246">
        <w:rPr>
          <w:rFonts w:asciiTheme="minorHAnsi" w:hAnsiTheme="minorHAnsi"/>
          <w:sz w:val="24"/>
          <w:szCs w:val="24"/>
        </w:rPr>
        <w:t>/</w:t>
      </w:r>
      <w:r w:rsidR="004705FA" w:rsidRPr="00532246">
        <w:rPr>
          <w:rFonts w:asciiTheme="minorHAnsi" w:hAnsiTheme="minorHAnsi"/>
          <w:sz w:val="24"/>
          <w:szCs w:val="24"/>
        </w:rPr>
        <w:t>Promotion von Absolvent/innen von Hochschulen und von Bachelorabsolvent</w:t>
      </w:r>
      <w:r w:rsidR="00312B71" w:rsidRPr="00532246">
        <w:rPr>
          <w:rFonts w:asciiTheme="minorHAnsi" w:hAnsiTheme="minorHAnsi"/>
          <w:sz w:val="24"/>
          <w:szCs w:val="24"/>
        </w:rPr>
        <w:t>/inn</w:t>
      </w:r>
      <w:r w:rsidR="004705FA" w:rsidRPr="00532246">
        <w:rPr>
          <w:rFonts w:asciiTheme="minorHAnsi" w:hAnsiTheme="minorHAnsi"/>
          <w:sz w:val="24"/>
          <w:szCs w:val="24"/>
        </w:rPr>
        <w:t>en</w:t>
      </w:r>
    </w:p>
    <w:p w14:paraId="753E0E29" w14:textId="472E91C4" w:rsidR="00315B12" w:rsidRPr="00532246" w:rsidRDefault="004705FA" w:rsidP="008856FE">
      <w:pPr>
        <w:pStyle w:val="Listenabsatz"/>
        <w:numPr>
          <w:ilvl w:val="0"/>
          <w:numId w:val="20"/>
        </w:numPr>
        <w:rPr>
          <w:rFonts w:asciiTheme="minorHAnsi" w:hAnsiTheme="minorHAnsi"/>
          <w:sz w:val="24"/>
          <w:szCs w:val="24"/>
        </w:rPr>
      </w:pPr>
      <w:r w:rsidRPr="00532246">
        <w:rPr>
          <w:rFonts w:asciiTheme="minorHAnsi" w:hAnsiTheme="minorHAnsi"/>
          <w:sz w:val="24"/>
          <w:szCs w:val="24"/>
        </w:rPr>
        <w:t xml:space="preserve">Gemäß § 26 Abs. 8 Hochschulgesetz RLP sollen „Promotionsordnungen (…) Bestimmungen über die Zulassung besonders befähigter Fachhochschulabsolventinnen und Fachhochschulabsolventen mit Diplomabschluss sowie über die Zulassung besonders qualifizierter Absolventinnen und Absolventen mit Bachelorabschlüssen zur Promotion enthalten. In § </w:t>
      </w:r>
      <w:r w:rsidR="00DB31A5" w:rsidRPr="00532246">
        <w:rPr>
          <w:rFonts w:asciiTheme="minorHAnsi" w:hAnsiTheme="minorHAnsi"/>
          <w:sz w:val="24"/>
          <w:szCs w:val="24"/>
        </w:rPr>
        <w:t>8</w:t>
      </w:r>
      <w:r w:rsidRPr="00532246">
        <w:rPr>
          <w:rFonts w:asciiTheme="minorHAnsi" w:hAnsiTheme="minorHAnsi"/>
          <w:sz w:val="24"/>
          <w:szCs w:val="24"/>
        </w:rPr>
        <w:t xml:space="preserve"> soll die Feststellung dieser besonderen Befähigung bzw. Qualifikation geregelt werden. Diese</w:t>
      </w:r>
      <w:r w:rsidR="00A3657B" w:rsidRPr="00532246">
        <w:rPr>
          <w:rFonts w:asciiTheme="minorHAnsi" w:hAnsiTheme="minorHAnsi"/>
          <w:sz w:val="24"/>
          <w:szCs w:val="24"/>
        </w:rPr>
        <w:t>r Paragraph</w:t>
      </w:r>
      <w:r w:rsidRPr="00532246">
        <w:rPr>
          <w:rFonts w:asciiTheme="minorHAnsi" w:hAnsiTheme="minorHAnsi"/>
          <w:sz w:val="24"/>
          <w:szCs w:val="24"/>
        </w:rPr>
        <w:t xml:space="preserve"> ist also </w:t>
      </w:r>
      <w:r w:rsidR="00667319" w:rsidRPr="00532246">
        <w:rPr>
          <w:rFonts w:asciiTheme="minorHAnsi" w:hAnsiTheme="minorHAnsi"/>
          <w:sz w:val="24"/>
          <w:szCs w:val="24"/>
        </w:rPr>
        <w:t>im Regelfall,</w:t>
      </w:r>
      <w:r w:rsidRPr="00532246">
        <w:rPr>
          <w:rFonts w:asciiTheme="minorHAnsi" w:hAnsiTheme="minorHAnsi"/>
          <w:sz w:val="24"/>
          <w:szCs w:val="24"/>
        </w:rPr>
        <w:t xml:space="preserve"> wenn die Kandidatin oder der Kandidat einen Abschluss vom Range</w:t>
      </w:r>
      <w:r w:rsidR="00667319" w:rsidRPr="00532246">
        <w:rPr>
          <w:rFonts w:asciiTheme="minorHAnsi" w:hAnsiTheme="minorHAnsi"/>
          <w:sz w:val="24"/>
          <w:szCs w:val="24"/>
        </w:rPr>
        <w:t xml:space="preserve"> eines Masters nachweisen kann, nicht </w:t>
      </w:r>
      <w:r w:rsidR="00667319" w:rsidRPr="00532246">
        <w:rPr>
          <w:rFonts w:asciiTheme="minorHAnsi" w:hAnsiTheme="minorHAnsi"/>
          <w:sz w:val="24"/>
          <w:szCs w:val="24"/>
        </w:rPr>
        <w:lastRenderedPageBreak/>
        <w:t>relevant.</w:t>
      </w:r>
      <w:r w:rsidR="000D1603" w:rsidRPr="00532246">
        <w:rPr>
          <w:rFonts w:asciiTheme="minorHAnsi" w:hAnsiTheme="minorHAnsi"/>
          <w:sz w:val="24"/>
          <w:szCs w:val="24"/>
        </w:rPr>
        <w:t xml:space="preserve"> Durch die Begrifflichkeit „Besonderes Eignungsfeststellungsverfahren“ soll signalisiert werden, dass dieses Verfahren nur für eine besondere Gruppe gilt. </w:t>
      </w:r>
    </w:p>
    <w:p w14:paraId="68B238EC" w14:textId="54A6C4F8" w:rsidR="00315B12" w:rsidRPr="00532246" w:rsidRDefault="00315B12" w:rsidP="008856FE">
      <w:pPr>
        <w:pStyle w:val="Listenabsatz"/>
        <w:numPr>
          <w:ilvl w:val="0"/>
          <w:numId w:val="20"/>
        </w:numPr>
        <w:rPr>
          <w:rFonts w:asciiTheme="minorHAnsi" w:hAnsiTheme="minorHAnsi"/>
          <w:sz w:val="24"/>
          <w:szCs w:val="24"/>
        </w:rPr>
      </w:pPr>
      <w:r w:rsidRPr="00532246">
        <w:rPr>
          <w:rFonts w:asciiTheme="minorHAnsi" w:hAnsiTheme="minorHAnsi"/>
          <w:sz w:val="24"/>
          <w:szCs w:val="24"/>
        </w:rPr>
        <w:t xml:space="preserve">Die Bewertung der wissenschaftlichen Arbeit muss </w:t>
      </w:r>
      <w:r w:rsidR="009F27C9" w:rsidRPr="00532246">
        <w:rPr>
          <w:rFonts w:asciiTheme="minorHAnsi" w:hAnsiTheme="minorHAnsi"/>
          <w:sz w:val="24"/>
          <w:szCs w:val="24"/>
        </w:rPr>
        <w:t>gemäß</w:t>
      </w:r>
      <w:r w:rsidRPr="00532246">
        <w:rPr>
          <w:rFonts w:asciiTheme="minorHAnsi" w:hAnsiTheme="minorHAnsi"/>
          <w:sz w:val="24"/>
          <w:szCs w:val="24"/>
        </w:rPr>
        <w:t xml:space="preserve"> </w:t>
      </w:r>
      <w:r w:rsidR="004705FA" w:rsidRPr="00532246">
        <w:rPr>
          <w:rFonts w:asciiTheme="minorHAnsi" w:hAnsiTheme="minorHAnsi"/>
          <w:sz w:val="24"/>
          <w:szCs w:val="24"/>
        </w:rPr>
        <w:t xml:space="preserve">§ 26 Abs. 3 Nr. 1 </w:t>
      </w:r>
      <w:r w:rsidRPr="00532246">
        <w:rPr>
          <w:rFonts w:asciiTheme="minorHAnsi" w:hAnsiTheme="minorHAnsi"/>
          <w:sz w:val="24"/>
          <w:szCs w:val="24"/>
        </w:rPr>
        <w:t>Ho</w:t>
      </w:r>
      <w:r w:rsidR="00A3657B" w:rsidRPr="00532246">
        <w:rPr>
          <w:rFonts w:asciiTheme="minorHAnsi" w:hAnsiTheme="minorHAnsi"/>
          <w:sz w:val="24"/>
          <w:szCs w:val="24"/>
        </w:rPr>
        <w:t>chschulgesetz durch mindestens zwei</w:t>
      </w:r>
      <w:r w:rsidRPr="00532246">
        <w:rPr>
          <w:rFonts w:asciiTheme="minorHAnsi" w:hAnsiTheme="minorHAnsi"/>
          <w:sz w:val="24"/>
          <w:szCs w:val="24"/>
        </w:rPr>
        <w:t xml:space="preserve"> Wissenschaftlerinnen oder Wissenschaftler erfolgen. Die Betreuung kann aber auch nur von einer Person übernommen werden.</w:t>
      </w:r>
    </w:p>
    <w:p w14:paraId="18D3D9E0" w14:textId="1A8C1784" w:rsidR="00667319" w:rsidRPr="00532246" w:rsidRDefault="00667319" w:rsidP="008856FE">
      <w:pPr>
        <w:pStyle w:val="Listenabsatz"/>
        <w:numPr>
          <w:ilvl w:val="0"/>
          <w:numId w:val="20"/>
        </w:numPr>
        <w:rPr>
          <w:rFonts w:asciiTheme="minorHAnsi" w:hAnsiTheme="minorHAnsi"/>
          <w:sz w:val="24"/>
          <w:szCs w:val="24"/>
        </w:rPr>
      </w:pPr>
      <w:r w:rsidRPr="00532246">
        <w:rPr>
          <w:rFonts w:asciiTheme="minorHAnsi" w:hAnsiTheme="minorHAnsi"/>
          <w:sz w:val="24"/>
          <w:szCs w:val="24"/>
        </w:rPr>
        <w:t xml:space="preserve">Die hier vorgeschlagenen Elemente der </w:t>
      </w:r>
      <w:r w:rsidR="000D1603" w:rsidRPr="00532246">
        <w:rPr>
          <w:rFonts w:asciiTheme="minorHAnsi" w:hAnsiTheme="minorHAnsi"/>
          <w:sz w:val="24"/>
          <w:szCs w:val="24"/>
        </w:rPr>
        <w:t xml:space="preserve">Besonderen Eignungsfeststellung </w:t>
      </w:r>
      <w:r w:rsidRPr="00532246">
        <w:rPr>
          <w:rFonts w:asciiTheme="minorHAnsi" w:hAnsiTheme="minorHAnsi"/>
          <w:sz w:val="24"/>
          <w:szCs w:val="24"/>
        </w:rPr>
        <w:t xml:space="preserve">sind optional. Beispielsweise könnte auf die mündliche Fachprüfung verzichtet werden. </w:t>
      </w:r>
    </w:p>
    <w:p w14:paraId="183EA3A8" w14:textId="609AE883" w:rsidR="00315B12" w:rsidRPr="00532246" w:rsidRDefault="00C44D71" w:rsidP="006A492A">
      <w:pPr>
        <w:rPr>
          <w:rFonts w:asciiTheme="minorHAnsi" w:hAnsiTheme="minorHAnsi"/>
          <w:sz w:val="24"/>
          <w:szCs w:val="24"/>
        </w:rPr>
      </w:pPr>
      <w:r w:rsidRPr="00532246">
        <w:rPr>
          <w:rFonts w:asciiTheme="minorHAnsi" w:hAnsiTheme="minorHAnsi"/>
          <w:sz w:val="24"/>
          <w:szCs w:val="24"/>
        </w:rPr>
        <w:t>§ 1</w:t>
      </w:r>
      <w:r w:rsidR="00DB31A5" w:rsidRPr="00532246">
        <w:rPr>
          <w:rFonts w:asciiTheme="minorHAnsi" w:hAnsiTheme="minorHAnsi"/>
          <w:sz w:val="24"/>
          <w:szCs w:val="24"/>
        </w:rPr>
        <w:t>0</w:t>
      </w:r>
      <w:r w:rsidR="004705FA" w:rsidRPr="00532246">
        <w:rPr>
          <w:rFonts w:asciiTheme="minorHAnsi" w:hAnsiTheme="minorHAnsi"/>
          <w:sz w:val="24"/>
          <w:szCs w:val="24"/>
        </w:rPr>
        <w:t xml:space="preserve"> </w:t>
      </w:r>
      <w:r w:rsidR="00057317" w:rsidRPr="00532246">
        <w:rPr>
          <w:rFonts w:asciiTheme="minorHAnsi" w:hAnsiTheme="minorHAnsi"/>
          <w:sz w:val="24"/>
          <w:szCs w:val="24"/>
        </w:rPr>
        <w:t>Abs. 1/</w:t>
      </w:r>
      <w:r w:rsidR="004705FA" w:rsidRPr="00532246">
        <w:rPr>
          <w:rFonts w:asciiTheme="minorHAnsi" w:hAnsiTheme="minorHAnsi"/>
          <w:sz w:val="24"/>
          <w:szCs w:val="24"/>
        </w:rPr>
        <w:t>Antrag auf Annahme</w:t>
      </w:r>
      <w:r w:rsidR="005B0762" w:rsidRPr="00532246">
        <w:rPr>
          <w:rFonts w:asciiTheme="minorHAnsi" w:hAnsiTheme="minorHAnsi"/>
          <w:sz w:val="24"/>
          <w:szCs w:val="24"/>
        </w:rPr>
        <w:t xml:space="preserve"> </w:t>
      </w:r>
    </w:p>
    <w:p w14:paraId="55708928" w14:textId="7308D082" w:rsidR="00DB31A5" w:rsidRPr="00532246" w:rsidRDefault="00315B12" w:rsidP="00DB31A5">
      <w:pPr>
        <w:pStyle w:val="Listenabsatz"/>
        <w:numPr>
          <w:ilvl w:val="0"/>
          <w:numId w:val="21"/>
        </w:numPr>
        <w:rPr>
          <w:rFonts w:asciiTheme="minorHAnsi" w:hAnsiTheme="minorHAnsi"/>
          <w:sz w:val="24"/>
          <w:szCs w:val="24"/>
        </w:rPr>
      </w:pPr>
      <w:r w:rsidRPr="00532246">
        <w:rPr>
          <w:rFonts w:asciiTheme="minorHAnsi" w:hAnsiTheme="minorHAnsi"/>
          <w:sz w:val="24"/>
          <w:szCs w:val="24"/>
        </w:rPr>
        <w:t xml:space="preserve">Der Antrag auf Annahme als Doktorand/in soll am besten zu Beginn der Promotion gestellt werden, jedoch mindestens 2 Jahre vor Abgabe. Dadurch soll zum einen sichergestellt werden, dass das Betreuungsverhältnis entsprechend dieser Ordnung geregelt werden kann, zum anderen sollen dadurch erstmals zuverlässige Angaben zu der Anzahl der Promovend/innen in den Fachbereichen </w:t>
      </w:r>
      <w:r w:rsidR="005B0762" w:rsidRPr="00532246">
        <w:rPr>
          <w:rFonts w:asciiTheme="minorHAnsi" w:hAnsiTheme="minorHAnsi"/>
          <w:sz w:val="24"/>
          <w:szCs w:val="24"/>
        </w:rPr>
        <w:t xml:space="preserve">und Hochschulen </w:t>
      </w:r>
      <w:r w:rsidRPr="00532246">
        <w:rPr>
          <w:rFonts w:asciiTheme="minorHAnsi" w:hAnsiTheme="minorHAnsi"/>
          <w:sz w:val="24"/>
          <w:szCs w:val="24"/>
        </w:rPr>
        <w:t>zur Verfügung stehen. Durch die Formulierung „in der Regel“ sind kürzere</w:t>
      </w:r>
      <w:r w:rsidR="005B0762" w:rsidRPr="00532246">
        <w:rPr>
          <w:rFonts w:asciiTheme="minorHAnsi" w:hAnsiTheme="minorHAnsi"/>
          <w:sz w:val="24"/>
          <w:szCs w:val="24"/>
        </w:rPr>
        <w:t xml:space="preserve"> </w:t>
      </w:r>
      <w:r w:rsidRPr="00532246">
        <w:rPr>
          <w:rFonts w:asciiTheme="minorHAnsi" w:hAnsiTheme="minorHAnsi"/>
          <w:sz w:val="24"/>
          <w:szCs w:val="24"/>
        </w:rPr>
        <w:t xml:space="preserve">Fristen (z.B. begründet durch einen Wechsel an die JGU zusammen mit einem Wechsel von Doktormutter oder –vater </w:t>
      </w:r>
      <w:r w:rsidR="005B0762" w:rsidRPr="00532246">
        <w:rPr>
          <w:rFonts w:asciiTheme="minorHAnsi" w:hAnsiTheme="minorHAnsi"/>
          <w:sz w:val="24"/>
          <w:szCs w:val="24"/>
        </w:rPr>
        <w:t xml:space="preserve">während eines laufenden </w:t>
      </w:r>
      <w:r w:rsidRPr="00532246">
        <w:rPr>
          <w:rFonts w:asciiTheme="minorHAnsi" w:hAnsiTheme="minorHAnsi"/>
          <w:sz w:val="24"/>
          <w:szCs w:val="24"/>
        </w:rPr>
        <w:t>Promotionsvorhaben</w:t>
      </w:r>
      <w:r w:rsidR="005B0762" w:rsidRPr="00532246">
        <w:rPr>
          <w:rFonts w:asciiTheme="minorHAnsi" w:hAnsiTheme="minorHAnsi"/>
          <w:sz w:val="24"/>
          <w:szCs w:val="24"/>
        </w:rPr>
        <w:t>s</w:t>
      </w:r>
      <w:r w:rsidRPr="00532246">
        <w:rPr>
          <w:rFonts w:asciiTheme="minorHAnsi" w:hAnsiTheme="minorHAnsi"/>
          <w:sz w:val="24"/>
          <w:szCs w:val="24"/>
        </w:rPr>
        <w:t>) möglich.</w:t>
      </w:r>
      <w:r w:rsidR="00DB31A5" w:rsidRPr="00532246">
        <w:rPr>
          <w:rFonts w:asciiTheme="minorHAnsi" w:hAnsiTheme="minorHAnsi"/>
          <w:sz w:val="24"/>
          <w:szCs w:val="24"/>
        </w:rPr>
        <w:t xml:space="preserve"> Die Registrierung von Promovendinnen und Promovenden wird voraussichtlich in Kürze im Zuge einer Änderung des bundesweit geltenden Hochschulstatistik-Gesetzes neu geregelt. </w:t>
      </w:r>
    </w:p>
    <w:p w14:paraId="22573ACB" w14:textId="33CF5144" w:rsidR="00DB2ABB" w:rsidRPr="00532246" w:rsidRDefault="00370C76" w:rsidP="008856FE">
      <w:pPr>
        <w:pStyle w:val="Listenabsatz"/>
        <w:numPr>
          <w:ilvl w:val="0"/>
          <w:numId w:val="21"/>
        </w:numPr>
        <w:rPr>
          <w:rFonts w:asciiTheme="minorHAnsi" w:hAnsiTheme="minorHAnsi"/>
          <w:sz w:val="24"/>
          <w:szCs w:val="24"/>
        </w:rPr>
      </w:pPr>
      <w:r w:rsidRPr="00532246">
        <w:rPr>
          <w:rFonts w:asciiTheme="minorHAnsi" w:hAnsiTheme="minorHAnsi"/>
          <w:sz w:val="24"/>
          <w:szCs w:val="24"/>
        </w:rPr>
        <w:t>In der alltäglichen Praxis stellen Doktorand/innen zumeist erst dann einen Antrag auf Annahme als Doktorand/in, wenn sie sich bereits mit einer Doktormutter oder einem</w:t>
      </w:r>
      <w:r w:rsidR="00DB2ABB" w:rsidRPr="00532246">
        <w:rPr>
          <w:rFonts w:asciiTheme="minorHAnsi" w:hAnsiTheme="minorHAnsi"/>
          <w:sz w:val="24"/>
          <w:szCs w:val="24"/>
        </w:rPr>
        <w:t xml:space="preserve"> Doktorvater </w:t>
      </w:r>
      <w:r w:rsidRPr="00532246">
        <w:rPr>
          <w:rFonts w:asciiTheme="minorHAnsi" w:hAnsiTheme="minorHAnsi"/>
          <w:sz w:val="24"/>
          <w:szCs w:val="24"/>
        </w:rPr>
        <w:t xml:space="preserve">über die Betreuung geeinigt haben. Aus Gründen der Berufsfreiheit (§ 12 Abs. 1 GG) darf eine solche Absprache jedoch keine Voraussetzung für die Annahme als Doktorand/in darstellen. Ähnlich wie bei einem Studiengang hat jede Kandidatin und jeder Kandidat, die oder der die Zugangsvoraussetzungen erfüllt, das Recht, zu promovieren und dabei betreut zu werden. </w:t>
      </w:r>
    </w:p>
    <w:p w14:paraId="7E56A8FC" w14:textId="31D6E167" w:rsidR="00315B12" w:rsidRPr="00532246" w:rsidRDefault="00315B12" w:rsidP="006A492A">
      <w:pPr>
        <w:rPr>
          <w:rFonts w:asciiTheme="minorHAnsi" w:hAnsiTheme="minorHAnsi"/>
          <w:sz w:val="24"/>
          <w:szCs w:val="24"/>
        </w:rPr>
      </w:pPr>
      <w:r w:rsidRPr="00532246">
        <w:rPr>
          <w:rFonts w:asciiTheme="minorHAnsi" w:hAnsiTheme="minorHAnsi"/>
          <w:sz w:val="24"/>
          <w:szCs w:val="24"/>
        </w:rPr>
        <w:t>§ 1</w:t>
      </w:r>
      <w:r w:rsidR="00DB31A5" w:rsidRPr="00532246">
        <w:rPr>
          <w:rFonts w:asciiTheme="minorHAnsi" w:hAnsiTheme="minorHAnsi"/>
          <w:sz w:val="24"/>
          <w:szCs w:val="24"/>
        </w:rPr>
        <w:t>1</w:t>
      </w:r>
      <w:r w:rsidR="00057317" w:rsidRPr="00532246">
        <w:rPr>
          <w:rFonts w:asciiTheme="minorHAnsi" w:hAnsiTheme="minorHAnsi"/>
          <w:sz w:val="24"/>
          <w:szCs w:val="24"/>
        </w:rPr>
        <w:t>/</w:t>
      </w:r>
      <w:r w:rsidR="005B0762" w:rsidRPr="00532246">
        <w:rPr>
          <w:rFonts w:asciiTheme="minorHAnsi" w:hAnsiTheme="minorHAnsi"/>
          <w:sz w:val="24"/>
          <w:szCs w:val="24"/>
        </w:rPr>
        <w:t>Betreuungsvereinbarung</w:t>
      </w:r>
    </w:p>
    <w:p w14:paraId="75BA544A" w14:textId="7CE3FA1F" w:rsidR="00A375BB" w:rsidRPr="00532246" w:rsidRDefault="00315B12" w:rsidP="006A492A">
      <w:pPr>
        <w:pStyle w:val="Kommentartext"/>
        <w:spacing w:line="276" w:lineRule="auto"/>
        <w:ind w:left="709"/>
        <w:rPr>
          <w:rFonts w:asciiTheme="minorHAnsi" w:hAnsiTheme="minorHAnsi"/>
          <w:sz w:val="24"/>
          <w:szCs w:val="24"/>
        </w:rPr>
      </w:pPr>
      <w:r w:rsidRPr="00532246">
        <w:rPr>
          <w:rFonts w:asciiTheme="minorHAnsi" w:hAnsiTheme="minorHAnsi"/>
          <w:sz w:val="24"/>
          <w:szCs w:val="24"/>
        </w:rPr>
        <w:t xml:space="preserve">Der Abschluss einer Betreuungsvereinbarung wird </w:t>
      </w:r>
      <w:r w:rsidR="005B0762" w:rsidRPr="00532246">
        <w:rPr>
          <w:rFonts w:asciiTheme="minorHAnsi" w:hAnsiTheme="minorHAnsi"/>
          <w:sz w:val="24"/>
          <w:szCs w:val="24"/>
        </w:rPr>
        <w:t>u.a. vom Allgemeinen Fakultätentag, dem Deutschen Hochschulverband</w:t>
      </w:r>
      <w:r w:rsidR="005B0762" w:rsidRPr="00532246">
        <w:rPr>
          <w:rStyle w:val="Funotenzeichen"/>
          <w:rFonts w:asciiTheme="minorHAnsi" w:hAnsiTheme="minorHAnsi"/>
          <w:sz w:val="24"/>
          <w:szCs w:val="24"/>
        </w:rPr>
        <w:footnoteReference w:id="3"/>
      </w:r>
      <w:r w:rsidR="005B0762" w:rsidRPr="00532246">
        <w:rPr>
          <w:rFonts w:asciiTheme="minorHAnsi" w:hAnsiTheme="minorHAnsi"/>
          <w:sz w:val="24"/>
          <w:szCs w:val="24"/>
        </w:rPr>
        <w:t>, Wissenschaftsrat</w:t>
      </w:r>
      <w:r w:rsidR="005B0762" w:rsidRPr="00532246">
        <w:rPr>
          <w:rStyle w:val="Funotenzeichen"/>
          <w:rFonts w:asciiTheme="minorHAnsi" w:hAnsiTheme="minorHAnsi"/>
          <w:sz w:val="24"/>
          <w:szCs w:val="24"/>
        </w:rPr>
        <w:footnoteReference w:id="4"/>
      </w:r>
      <w:r w:rsidR="00D5643C" w:rsidRPr="00532246">
        <w:rPr>
          <w:rFonts w:asciiTheme="minorHAnsi" w:hAnsiTheme="minorHAnsi"/>
          <w:sz w:val="24"/>
          <w:szCs w:val="24"/>
        </w:rPr>
        <w:t xml:space="preserve">, </w:t>
      </w:r>
      <w:r w:rsidR="005B0762" w:rsidRPr="00532246">
        <w:rPr>
          <w:rFonts w:asciiTheme="minorHAnsi" w:hAnsiTheme="minorHAnsi"/>
          <w:sz w:val="24"/>
          <w:szCs w:val="24"/>
        </w:rPr>
        <w:t>HRK</w:t>
      </w:r>
      <w:r w:rsidR="005B0762" w:rsidRPr="00532246">
        <w:rPr>
          <w:rStyle w:val="Funotenzeichen"/>
          <w:rFonts w:asciiTheme="minorHAnsi" w:hAnsiTheme="minorHAnsi"/>
          <w:sz w:val="24"/>
          <w:szCs w:val="24"/>
        </w:rPr>
        <w:footnoteReference w:id="5"/>
      </w:r>
      <w:r w:rsidR="005B0762" w:rsidRPr="00532246">
        <w:rPr>
          <w:rFonts w:asciiTheme="minorHAnsi" w:hAnsiTheme="minorHAnsi"/>
          <w:sz w:val="24"/>
          <w:szCs w:val="24"/>
        </w:rPr>
        <w:t xml:space="preserve"> </w:t>
      </w:r>
      <w:r w:rsidR="00D5643C" w:rsidRPr="00532246">
        <w:rPr>
          <w:rFonts w:asciiTheme="minorHAnsi" w:hAnsiTheme="minorHAnsi"/>
          <w:sz w:val="24"/>
          <w:szCs w:val="24"/>
        </w:rPr>
        <w:t>und DFG</w:t>
      </w:r>
      <w:r w:rsidR="00D5643C" w:rsidRPr="00532246">
        <w:rPr>
          <w:rStyle w:val="Funotenzeichen"/>
          <w:rFonts w:asciiTheme="minorHAnsi" w:hAnsiTheme="minorHAnsi"/>
          <w:sz w:val="24"/>
          <w:szCs w:val="24"/>
        </w:rPr>
        <w:footnoteReference w:id="6"/>
      </w:r>
      <w:r w:rsidR="002159A4" w:rsidRPr="00532246">
        <w:rPr>
          <w:rFonts w:asciiTheme="minorHAnsi" w:hAnsiTheme="minorHAnsi"/>
          <w:sz w:val="24"/>
          <w:szCs w:val="24"/>
        </w:rPr>
        <w:t xml:space="preserve">empfohlen. Viele Universitäten in Deutschland sind diesen Empfehlungen gefolgt und verpflichten Doktorand/innen und Betreuer/innen zum Abschluss einer Betreuungsvereinbarung. </w:t>
      </w:r>
      <w:r w:rsidR="00914C1B" w:rsidRPr="00532246">
        <w:rPr>
          <w:rFonts w:asciiTheme="minorHAnsi" w:hAnsiTheme="minorHAnsi"/>
          <w:sz w:val="24"/>
          <w:szCs w:val="24"/>
        </w:rPr>
        <w:t>„Eine Betreuungsvereinbarung soll das Verhältnis zwischen Promovierenden und Betreuenden inhaltlich und zeitlich transparent gestalten</w:t>
      </w:r>
      <w:r w:rsidR="0071544B" w:rsidRPr="00532246">
        <w:rPr>
          <w:rFonts w:asciiTheme="minorHAnsi" w:hAnsiTheme="minorHAnsi"/>
          <w:sz w:val="24"/>
          <w:szCs w:val="24"/>
        </w:rPr>
        <w:t>. Die Planung und Durchführung des Promotionsvorhabens sollen durch die strukturierte Kooperation zwischen Betreuenden und Promovierenden eigenverantwortlich so gestaltet wer</w:t>
      </w:r>
      <w:r w:rsidR="0071544B" w:rsidRPr="00532246">
        <w:rPr>
          <w:rFonts w:asciiTheme="minorHAnsi" w:hAnsiTheme="minorHAnsi"/>
          <w:sz w:val="24"/>
          <w:szCs w:val="24"/>
        </w:rPr>
        <w:lastRenderedPageBreak/>
        <w:t>den, dass das Vorhaben mit hoher Qualität innerhalb eines angemessenen Zeitraums abgeschlossen werden kann</w:t>
      </w:r>
      <w:r w:rsidR="00914C1B" w:rsidRPr="00532246">
        <w:rPr>
          <w:rFonts w:asciiTheme="minorHAnsi" w:hAnsiTheme="minorHAnsi"/>
          <w:sz w:val="24"/>
          <w:szCs w:val="24"/>
        </w:rPr>
        <w:t xml:space="preserve">“, so die DFG (ebd.). </w:t>
      </w:r>
      <w:r w:rsidR="00A375BB" w:rsidRPr="00532246">
        <w:rPr>
          <w:rFonts w:asciiTheme="minorHAnsi" w:hAnsiTheme="minorHAnsi"/>
          <w:sz w:val="24"/>
          <w:szCs w:val="24"/>
        </w:rPr>
        <w:t>Die Inhalte der Betreuungsvereinbarung, welche im obenstehenden Text vorgeschlagen werden, orientieren sich weitgehend an den Empfehlungen der DFG. Darüber hinaus werden in Betreuungsvereinbarungen anderer Universitäten unter anderem folgende Aspekte geregelt</w:t>
      </w:r>
      <w:r w:rsidR="00B372CB" w:rsidRPr="00532246">
        <w:rPr>
          <w:rStyle w:val="Funotenzeichen"/>
          <w:rFonts w:asciiTheme="minorHAnsi" w:hAnsiTheme="minorHAnsi"/>
          <w:sz w:val="24"/>
          <w:szCs w:val="24"/>
        </w:rPr>
        <w:footnoteReference w:id="7"/>
      </w:r>
      <w:r w:rsidR="00A375BB" w:rsidRPr="00532246">
        <w:rPr>
          <w:rFonts w:asciiTheme="minorHAnsi" w:hAnsiTheme="minorHAnsi"/>
          <w:sz w:val="24"/>
          <w:szCs w:val="24"/>
        </w:rPr>
        <w:t>:</w:t>
      </w:r>
    </w:p>
    <w:p w14:paraId="2DC49832" w14:textId="4979B501" w:rsidR="00A375BB" w:rsidRPr="00532246" w:rsidRDefault="00914C1B"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Weitere Formalia, z.B. Fachbereich, Promotionsfach, angestrebter Grad</w:t>
      </w:r>
      <w:r w:rsidR="0071544B" w:rsidRPr="00532246">
        <w:rPr>
          <w:rFonts w:asciiTheme="minorHAnsi" w:hAnsiTheme="minorHAnsi"/>
          <w:sz w:val="24"/>
          <w:szCs w:val="24"/>
        </w:rPr>
        <w:t>, Angabe der aktuellen Promotionsordnung</w:t>
      </w:r>
    </w:p>
    <w:p w14:paraId="26293DFE" w14:textId="77F2E38B" w:rsidR="0071544B" w:rsidRPr="00532246" w:rsidRDefault="00143220"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Berichtsturnus (Uni Göttingen</w:t>
      </w:r>
      <w:r w:rsidR="00435985" w:rsidRPr="00532246">
        <w:rPr>
          <w:rFonts w:asciiTheme="minorHAnsi" w:hAnsiTheme="minorHAnsi"/>
          <w:sz w:val="24"/>
          <w:szCs w:val="24"/>
        </w:rPr>
        <w:t>, Uni Bielefeld</w:t>
      </w:r>
      <w:r w:rsidR="00260DC1" w:rsidRPr="00532246">
        <w:rPr>
          <w:rFonts w:asciiTheme="minorHAnsi" w:hAnsiTheme="minorHAnsi"/>
          <w:sz w:val="24"/>
          <w:szCs w:val="24"/>
        </w:rPr>
        <w:t>, Uni Frankfurt/Main</w:t>
      </w:r>
      <w:r w:rsidR="00B372CB" w:rsidRPr="00532246">
        <w:rPr>
          <w:rFonts w:asciiTheme="minorHAnsi" w:hAnsiTheme="minorHAnsi"/>
          <w:sz w:val="24"/>
          <w:szCs w:val="24"/>
        </w:rPr>
        <w:t>, FU Berlin</w:t>
      </w:r>
      <w:r w:rsidRPr="00532246">
        <w:rPr>
          <w:rFonts w:asciiTheme="minorHAnsi" w:hAnsiTheme="minorHAnsi"/>
          <w:sz w:val="24"/>
          <w:szCs w:val="24"/>
        </w:rPr>
        <w:t>)</w:t>
      </w:r>
      <w:r w:rsidR="00435985" w:rsidRPr="00532246">
        <w:rPr>
          <w:rFonts w:asciiTheme="minorHAnsi" w:hAnsiTheme="minorHAnsi"/>
          <w:sz w:val="24"/>
          <w:szCs w:val="24"/>
        </w:rPr>
        <w:t>, Festlegung von Berichtsterminen (Uni Mannheim)</w:t>
      </w:r>
    </w:p>
    <w:p w14:paraId="12987DF6" w14:textId="4C9C7695" w:rsidR="00435985" w:rsidRPr="00532246" w:rsidRDefault="00435985"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Gesprächsturnus (Uni Mannheim)</w:t>
      </w:r>
    </w:p>
    <w:p w14:paraId="0C6EEFD2" w14:textId="77777777" w:rsidR="004C3259" w:rsidRPr="00532246" w:rsidRDefault="004C3259"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Verpflichtung der Betreuerin oder des Betreuers, sich Zeit für die Besprechung der Arbeit zu nehmen (Uni Frankfurt/Main)</w:t>
      </w:r>
    </w:p>
    <w:p w14:paraId="59414C63" w14:textId="1ADDBF35" w:rsidR="0071544B" w:rsidRPr="00532246" w:rsidRDefault="00143220"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Beschreibung der erforderlichen Publikationen bei einer kumulativen Dissertation (Uni Bamberg)</w:t>
      </w:r>
    </w:p>
    <w:p w14:paraId="6A4EBCAC" w14:textId="77777777" w:rsidR="004C3259" w:rsidRPr="00532246" w:rsidRDefault="004C3259"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Protokollierung der jährlichen Treffen (Uni Frankfurt/Main, FU Berlin, LMU München)</w:t>
      </w:r>
    </w:p>
    <w:p w14:paraId="2E3143D3" w14:textId="08D678D8" w:rsidR="0071544B" w:rsidRPr="00532246" w:rsidRDefault="0071544B"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Festlegung der Form</w:t>
      </w:r>
      <w:r w:rsidR="00143220" w:rsidRPr="00532246">
        <w:rPr>
          <w:rFonts w:asciiTheme="minorHAnsi" w:hAnsiTheme="minorHAnsi"/>
          <w:sz w:val="24"/>
          <w:szCs w:val="24"/>
        </w:rPr>
        <w:t xml:space="preserve">, in der die </w:t>
      </w:r>
      <w:r w:rsidRPr="00532246">
        <w:rPr>
          <w:rFonts w:asciiTheme="minorHAnsi" w:hAnsiTheme="minorHAnsi"/>
          <w:sz w:val="24"/>
          <w:szCs w:val="24"/>
        </w:rPr>
        <w:t>inhaltlichen Teilergebnisse</w:t>
      </w:r>
      <w:r w:rsidR="00143220" w:rsidRPr="00532246">
        <w:rPr>
          <w:rFonts w:asciiTheme="minorHAnsi" w:hAnsiTheme="minorHAnsi"/>
          <w:sz w:val="24"/>
          <w:szCs w:val="24"/>
        </w:rPr>
        <w:t xml:space="preserve"> präsentiert werden</w:t>
      </w:r>
      <w:r w:rsidRPr="00532246">
        <w:rPr>
          <w:rFonts w:asciiTheme="minorHAnsi" w:hAnsiTheme="minorHAnsi"/>
          <w:sz w:val="24"/>
          <w:szCs w:val="24"/>
        </w:rPr>
        <w:t xml:space="preserve"> (z.B. Fortschrittsb</w:t>
      </w:r>
      <w:r w:rsidR="00143220" w:rsidRPr="00532246">
        <w:rPr>
          <w:rFonts w:asciiTheme="minorHAnsi" w:hAnsiTheme="minorHAnsi"/>
          <w:sz w:val="24"/>
          <w:szCs w:val="24"/>
        </w:rPr>
        <w:t>ericht, Vortrag in Kolloquium) (Uni Bamberg</w:t>
      </w:r>
      <w:r w:rsidR="00B372CB" w:rsidRPr="00532246">
        <w:rPr>
          <w:rFonts w:asciiTheme="minorHAnsi" w:hAnsiTheme="minorHAnsi"/>
          <w:sz w:val="24"/>
          <w:szCs w:val="24"/>
        </w:rPr>
        <w:t>, LMU München</w:t>
      </w:r>
      <w:r w:rsidR="00143220" w:rsidRPr="00532246">
        <w:rPr>
          <w:rFonts w:asciiTheme="minorHAnsi" w:hAnsiTheme="minorHAnsi"/>
          <w:sz w:val="24"/>
          <w:szCs w:val="24"/>
        </w:rPr>
        <w:t>)</w:t>
      </w:r>
    </w:p>
    <w:p w14:paraId="297E1842" w14:textId="3116D4AF" w:rsidR="00435985" w:rsidRPr="00532246" w:rsidRDefault="00435985"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Festlegung der Berichtsinhalte (Methodik, Form, Inhalt, mögliche Problemstellungen) (Uni Mannheim)</w:t>
      </w:r>
    </w:p>
    <w:p w14:paraId="2066A78E" w14:textId="3907AAC9" w:rsidR="00143220" w:rsidRPr="00532246" w:rsidRDefault="00143220"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Auslandsaufenthalte, Teilnahme an Konferenzen, Vorträge und Veröffentlichungen, sofern sie absehbar sind (Uni Mannheim)</w:t>
      </w:r>
    </w:p>
    <w:p w14:paraId="0057DB80" w14:textId="7DD40DA1" w:rsidR="00143220" w:rsidRPr="00532246" w:rsidRDefault="00143220"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Arbeitszeit pro Woche</w:t>
      </w:r>
      <w:r w:rsidR="00260DC1" w:rsidRPr="00532246">
        <w:rPr>
          <w:rFonts w:asciiTheme="minorHAnsi" w:hAnsiTheme="minorHAnsi"/>
          <w:sz w:val="24"/>
          <w:szCs w:val="24"/>
        </w:rPr>
        <w:t xml:space="preserve"> (bzw. Anteil Teilzeit)</w:t>
      </w:r>
      <w:r w:rsidRPr="00532246">
        <w:rPr>
          <w:rFonts w:asciiTheme="minorHAnsi" w:hAnsiTheme="minorHAnsi"/>
          <w:sz w:val="24"/>
          <w:szCs w:val="24"/>
        </w:rPr>
        <w:t>, Dauer der Promotion in Monaten (Uni Mannheim</w:t>
      </w:r>
      <w:r w:rsidR="00260DC1" w:rsidRPr="00532246">
        <w:rPr>
          <w:rFonts w:asciiTheme="minorHAnsi" w:hAnsiTheme="minorHAnsi"/>
          <w:sz w:val="24"/>
          <w:szCs w:val="24"/>
        </w:rPr>
        <w:t>, Uni Frankfurt/Main</w:t>
      </w:r>
      <w:r w:rsidRPr="00532246">
        <w:rPr>
          <w:rFonts w:asciiTheme="minorHAnsi" w:hAnsiTheme="minorHAnsi"/>
          <w:sz w:val="24"/>
          <w:szCs w:val="24"/>
        </w:rPr>
        <w:t>)</w:t>
      </w:r>
    </w:p>
    <w:p w14:paraId="763C6ACF" w14:textId="3B8A1E0B" w:rsidR="00435985" w:rsidRPr="00532246" w:rsidRDefault="00260DC1"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 xml:space="preserve">Finanzierungsplan für Promotion/finanzielle Unterstützung </w:t>
      </w:r>
      <w:r w:rsidR="00435985" w:rsidRPr="00532246">
        <w:rPr>
          <w:rFonts w:asciiTheme="minorHAnsi" w:hAnsiTheme="minorHAnsi"/>
          <w:sz w:val="24"/>
          <w:szCs w:val="24"/>
        </w:rPr>
        <w:t>(Uni Mannheim</w:t>
      </w:r>
      <w:r w:rsidRPr="00532246">
        <w:rPr>
          <w:rFonts w:asciiTheme="minorHAnsi" w:hAnsiTheme="minorHAnsi"/>
          <w:sz w:val="24"/>
          <w:szCs w:val="24"/>
        </w:rPr>
        <w:t>, Uni Frankfurt/Main</w:t>
      </w:r>
      <w:r w:rsidR="00435985" w:rsidRPr="00532246">
        <w:rPr>
          <w:rFonts w:asciiTheme="minorHAnsi" w:hAnsiTheme="minorHAnsi"/>
          <w:sz w:val="24"/>
          <w:szCs w:val="24"/>
        </w:rPr>
        <w:t>)</w:t>
      </w:r>
    </w:p>
    <w:p w14:paraId="06DA8070" w14:textId="06AA2FA9" w:rsidR="00435985" w:rsidRPr="00532246" w:rsidRDefault="00435985"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Spezielle Fördermaßnahmen zur Vereinbarung von Familie und wissenschaftlicher Tätigkeit (Uni Mannheim)</w:t>
      </w:r>
    </w:p>
    <w:p w14:paraId="49F30989" w14:textId="203853CD" w:rsidR="00435985" w:rsidRPr="00532246" w:rsidRDefault="00435985"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Zusatzvereinbarung (Uni Mannheim)</w:t>
      </w:r>
    </w:p>
    <w:p w14:paraId="2DAF7540" w14:textId="2A95CE85" w:rsidR="00260DC1" w:rsidRPr="00532246" w:rsidRDefault="004063D8"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Betreuungsvereinbarung auf E</w:t>
      </w:r>
      <w:r w:rsidR="00260DC1" w:rsidRPr="00532246">
        <w:rPr>
          <w:rFonts w:asciiTheme="minorHAnsi" w:hAnsiTheme="minorHAnsi"/>
          <w:sz w:val="24"/>
          <w:szCs w:val="24"/>
        </w:rPr>
        <w:t>nglisch (Uni Göttingen, Uni Frankfurt/Main)</w:t>
      </w:r>
    </w:p>
    <w:p w14:paraId="5EB162FF" w14:textId="10402217" w:rsidR="00260DC1" w:rsidRPr="00532246" w:rsidRDefault="00260DC1"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Genauere Ausführungen zur guten wissenschaftlichen Praxis (z.B. entsprechende Kennzeichnung der Autorenschaft) (Uni Frankfurt/Main, Uni Mannheim</w:t>
      </w:r>
      <w:r w:rsidR="00B372CB" w:rsidRPr="00532246">
        <w:rPr>
          <w:rFonts w:asciiTheme="minorHAnsi" w:hAnsiTheme="minorHAnsi"/>
          <w:sz w:val="24"/>
          <w:szCs w:val="24"/>
        </w:rPr>
        <w:t>, FU Berlin)</w:t>
      </w:r>
    </w:p>
    <w:p w14:paraId="13FC8002" w14:textId="7A5E5718" w:rsidR="00B372CB" w:rsidRPr="00532246" w:rsidRDefault="00B372CB"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Vereinbarung über Genehmigung von Nebentätigkeiten (FU Berlin)</w:t>
      </w:r>
    </w:p>
    <w:p w14:paraId="6F0C396C" w14:textId="77777777" w:rsidR="004C3259" w:rsidRPr="00532246" w:rsidRDefault="004C3259"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Änderung der Betreuungsvereinbarung (einschl. Zeitplan) im gegenseitigen Einvernehmen möglich (Uni Bamberg, Uni Mannheim, Uni Jena)</w:t>
      </w:r>
    </w:p>
    <w:p w14:paraId="4303E689" w14:textId="77777777" w:rsidR="004C3259" w:rsidRPr="00532246" w:rsidRDefault="004C3259" w:rsidP="008856FE">
      <w:pPr>
        <w:pStyle w:val="Kommentartext"/>
        <w:numPr>
          <w:ilvl w:val="0"/>
          <w:numId w:val="24"/>
        </w:numPr>
        <w:spacing w:after="0" w:line="276" w:lineRule="auto"/>
        <w:ind w:hanging="357"/>
        <w:rPr>
          <w:rFonts w:asciiTheme="minorHAnsi" w:hAnsiTheme="minorHAnsi"/>
          <w:sz w:val="24"/>
          <w:szCs w:val="24"/>
        </w:rPr>
      </w:pPr>
      <w:r w:rsidRPr="00532246">
        <w:rPr>
          <w:rFonts w:asciiTheme="minorHAnsi" w:hAnsiTheme="minorHAnsi"/>
          <w:sz w:val="24"/>
          <w:szCs w:val="24"/>
        </w:rPr>
        <w:t>Schriftliche Erklärungen bei Abbruch des Betreuungsverhältnisses (FU Berlin, Uni Bielefeld, Uni Mannheim)</w:t>
      </w:r>
    </w:p>
    <w:p w14:paraId="2EB94C5C" w14:textId="50489709" w:rsidR="006A492A" w:rsidRPr="00532246" w:rsidRDefault="004C3259" w:rsidP="008856FE">
      <w:pPr>
        <w:pStyle w:val="Kommentartext"/>
        <w:numPr>
          <w:ilvl w:val="0"/>
          <w:numId w:val="24"/>
        </w:numPr>
        <w:spacing w:line="276" w:lineRule="auto"/>
        <w:ind w:hanging="357"/>
        <w:rPr>
          <w:rFonts w:asciiTheme="minorHAnsi" w:hAnsiTheme="minorHAnsi"/>
          <w:sz w:val="24"/>
          <w:szCs w:val="24"/>
        </w:rPr>
      </w:pPr>
      <w:r w:rsidRPr="00532246">
        <w:rPr>
          <w:rFonts w:asciiTheme="minorHAnsi" w:hAnsiTheme="minorHAnsi"/>
          <w:sz w:val="24"/>
          <w:szCs w:val="24"/>
        </w:rPr>
        <w:lastRenderedPageBreak/>
        <w:t>Verpflichtung der Fakultät/des Fachbereichs, im Falle der Auflösung des Betreuungsverhältnisses ein alternatives, fachlich angemessenes Betreuungsverhältnis anzubieten (Uni Bielefeld, Uni Mannheim)</w:t>
      </w:r>
      <w:r w:rsidR="007A305F" w:rsidRPr="00532246">
        <w:rPr>
          <w:rFonts w:asciiTheme="minorHAnsi" w:hAnsiTheme="minorHAnsi"/>
          <w:sz w:val="24"/>
          <w:szCs w:val="24"/>
        </w:rPr>
        <w:t>.</w:t>
      </w:r>
    </w:p>
    <w:p w14:paraId="72736723" w14:textId="380AAC2E" w:rsidR="007A305F" w:rsidRPr="00532246" w:rsidRDefault="007A305F" w:rsidP="007A305F">
      <w:pPr>
        <w:pStyle w:val="Kommentartext"/>
        <w:spacing w:line="276" w:lineRule="auto"/>
        <w:ind w:left="709"/>
        <w:rPr>
          <w:rFonts w:asciiTheme="minorHAnsi" w:hAnsiTheme="minorHAnsi"/>
          <w:sz w:val="24"/>
          <w:szCs w:val="24"/>
        </w:rPr>
      </w:pPr>
      <w:r w:rsidRPr="00532246">
        <w:rPr>
          <w:rFonts w:asciiTheme="minorHAnsi" w:hAnsiTheme="minorHAnsi"/>
          <w:sz w:val="24"/>
          <w:szCs w:val="24"/>
        </w:rPr>
        <w:t xml:space="preserve">Von Seiten des Gutenberg Nachwuchs-Kollegs wird derzeit eine Vorlage für eine Betreuungsvereinbarung entwickelt. </w:t>
      </w:r>
    </w:p>
    <w:p w14:paraId="0B6D219B" w14:textId="1B91F0E8" w:rsidR="005B0762" w:rsidRPr="00532246" w:rsidRDefault="00C44D71" w:rsidP="006A492A">
      <w:pPr>
        <w:rPr>
          <w:rFonts w:asciiTheme="minorHAnsi" w:hAnsiTheme="minorHAnsi"/>
          <w:sz w:val="24"/>
          <w:szCs w:val="24"/>
        </w:rPr>
      </w:pPr>
      <w:r w:rsidRPr="00532246">
        <w:rPr>
          <w:rFonts w:asciiTheme="minorHAnsi" w:hAnsiTheme="minorHAnsi"/>
          <w:sz w:val="24"/>
          <w:szCs w:val="24"/>
        </w:rPr>
        <w:t>§ 1</w:t>
      </w:r>
      <w:r w:rsidR="00DB31A5" w:rsidRPr="00532246">
        <w:rPr>
          <w:rFonts w:asciiTheme="minorHAnsi" w:hAnsiTheme="minorHAnsi"/>
          <w:sz w:val="24"/>
          <w:szCs w:val="24"/>
        </w:rPr>
        <w:t>2</w:t>
      </w:r>
      <w:r w:rsidR="00057317" w:rsidRPr="00532246">
        <w:rPr>
          <w:rFonts w:asciiTheme="minorHAnsi" w:hAnsiTheme="minorHAnsi"/>
          <w:sz w:val="24"/>
          <w:szCs w:val="24"/>
        </w:rPr>
        <w:t>/</w:t>
      </w:r>
      <w:r w:rsidR="00BB5685" w:rsidRPr="00532246">
        <w:rPr>
          <w:rFonts w:asciiTheme="minorHAnsi" w:hAnsiTheme="minorHAnsi"/>
          <w:sz w:val="24"/>
          <w:szCs w:val="24"/>
        </w:rPr>
        <w:t>Fachliche,</w:t>
      </w:r>
      <w:r w:rsidR="005B0762" w:rsidRPr="00532246">
        <w:rPr>
          <w:rFonts w:asciiTheme="minorHAnsi" w:hAnsiTheme="minorHAnsi"/>
          <w:sz w:val="24"/>
          <w:szCs w:val="24"/>
        </w:rPr>
        <w:t xml:space="preserve"> interdisziplinäre und überfachliche Qualifizierung („Qualifizierung“)</w:t>
      </w:r>
    </w:p>
    <w:p w14:paraId="74AEDF05" w14:textId="66106591" w:rsidR="00315B12" w:rsidRPr="00532246" w:rsidRDefault="005B0762" w:rsidP="006A492A">
      <w:pPr>
        <w:ind w:left="709"/>
        <w:rPr>
          <w:rFonts w:asciiTheme="minorHAnsi" w:hAnsiTheme="minorHAnsi"/>
          <w:sz w:val="24"/>
          <w:szCs w:val="24"/>
        </w:rPr>
      </w:pPr>
      <w:r w:rsidRPr="00532246">
        <w:rPr>
          <w:rFonts w:asciiTheme="minorHAnsi" w:hAnsiTheme="minorHAnsi"/>
          <w:sz w:val="24"/>
          <w:szCs w:val="24"/>
        </w:rPr>
        <w:t xml:space="preserve">Diese </w:t>
      </w:r>
      <w:r w:rsidR="00581588" w:rsidRPr="00532246">
        <w:rPr>
          <w:rFonts w:asciiTheme="minorHAnsi" w:hAnsiTheme="minorHAnsi"/>
          <w:sz w:val="24"/>
          <w:szCs w:val="24"/>
        </w:rPr>
        <w:t>Qualifizierung</w:t>
      </w:r>
      <w:r w:rsidRPr="00532246">
        <w:rPr>
          <w:rFonts w:asciiTheme="minorHAnsi" w:hAnsiTheme="minorHAnsi"/>
          <w:sz w:val="24"/>
          <w:szCs w:val="24"/>
        </w:rPr>
        <w:t xml:space="preserve"> entspricht der Empfehlung des Senats „ Promovieren an der JGU“ vom 20. Januar 2012. Den Text finden Sie unter </w:t>
      </w:r>
      <w:hyperlink r:id="rId15" w:history="1">
        <w:r w:rsidRPr="00532246">
          <w:rPr>
            <w:rStyle w:val="Hyperlink"/>
            <w:rFonts w:asciiTheme="minorHAnsi" w:hAnsiTheme="minorHAnsi"/>
            <w:color w:val="auto"/>
            <w:sz w:val="24"/>
            <w:szCs w:val="24"/>
            <w:u w:val="none"/>
          </w:rPr>
          <w:t>http://www.wiss-nachwuchs.uni-mainz.de/33.php</w:t>
        </w:r>
      </w:hyperlink>
      <w:r w:rsidRPr="00532246">
        <w:rPr>
          <w:rFonts w:asciiTheme="minorHAnsi" w:hAnsiTheme="minorHAnsi"/>
          <w:sz w:val="24"/>
          <w:szCs w:val="24"/>
        </w:rPr>
        <w:t xml:space="preserve">. </w:t>
      </w:r>
      <w:r w:rsidR="002159A4" w:rsidRPr="00532246">
        <w:rPr>
          <w:rFonts w:asciiTheme="minorHAnsi" w:hAnsiTheme="minorHAnsi"/>
          <w:sz w:val="24"/>
          <w:szCs w:val="24"/>
        </w:rPr>
        <w:t>Bitte passen</w:t>
      </w:r>
      <w:r w:rsidR="00A14313" w:rsidRPr="00532246">
        <w:rPr>
          <w:rFonts w:asciiTheme="minorHAnsi" w:hAnsiTheme="minorHAnsi"/>
          <w:sz w:val="24"/>
          <w:szCs w:val="24"/>
        </w:rPr>
        <w:t xml:space="preserve"> Sie </w:t>
      </w:r>
      <w:r w:rsidR="00315B12" w:rsidRPr="00532246">
        <w:rPr>
          <w:rFonts w:asciiTheme="minorHAnsi" w:hAnsiTheme="minorHAnsi"/>
          <w:sz w:val="24"/>
          <w:szCs w:val="24"/>
        </w:rPr>
        <w:t xml:space="preserve">den Inhalt der Qualifizierung </w:t>
      </w:r>
      <w:r w:rsidRPr="00532246">
        <w:rPr>
          <w:rFonts w:asciiTheme="minorHAnsi" w:hAnsiTheme="minorHAnsi"/>
          <w:sz w:val="24"/>
          <w:szCs w:val="24"/>
        </w:rPr>
        <w:t>entsprechend Ihrer Fachkultur an</w:t>
      </w:r>
      <w:r w:rsidR="00315B12" w:rsidRPr="00532246">
        <w:rPr>
          <w:rFonts w:asciiTheme="minorHAnsi" w:hAnsiTheme="minorHAnsi"/>
          <w:sz w:val="24"/>
          <w:szCs w:val="24"/>
        </w:rPr>
        <w:t xml:space="preserve">. </w:t>
      </w:r>
      <w:r w:rsidR="0017115B" w:rsidRPr="00532246">
        <w:rPr>
          <w:rFonts w:asciiTheme="minorHAnsi" w:hAnsiTheme="minorHAnsi"/>
          <w:sz w:val="24"/>
          <w:szCs w:val="24"/>
        </w:rPr>
        <w:t xml:space="preserve">In der Regel sollte die fachliche Qualifizierung aus dem bestehenden Angebot des Fachbereichs gespeist werden. </w:t>
      </w:r>
      <w:r w:rsidR="00315B12" w:rsidRPr="00532246">
        <w:rPr>
          <w:rFonts w:asciiTheme="minorHAnsi" w:hAnsiTheme="minorHAnsi"/>
          <w:sz w:val="24"/>
          <w:szCs w:val="24"/>
        </w:rPr>
        <w:t>Dazu können z.B. die Teilnahme an Lehrveranstaltungen in Masterstudiengängen, im Rahmen von Graduiertenschulen, an Methoden- und Theoriekursen von Forschungszentren, Summer Schools oder Doktorandenkolloquien</w:t>
      </w:r>
      <w:r w:rsidR="002159A4" w:rsidRPr="00532246">
        <w:rPr>
          <w:rFonts w:asciiTheme="minorHAnsi" w:hAnsiTheme="minorHAnsi"/>
          <w:sz w:val="24"/>
          <w:szCs w:val="24"/>
        </w:rPr>
        <w:t xml:space="preserve"> sowie die Teilnahme an Konferenzen</w:t>
      </w:r>
      <w:r w:rsidR="00315B12" w:rsidRPr="00532246">
        <w:rPr>
          <w:rFonts w:asciiTheme="minorHAnsi" w:hAnsiTheme="minorHAnsi"/>
          <w:sz w:val="24"/>
          <w:szCs w:val="24"/>
        </w:rPr>
        <w:t xml:space="preserve"> gehören. Auch das Angebot einer eigenen Lehrveranstaltung der Promovendin oder des Promovenden mit hochschuldidaktischer Begleitung ist denkbar.</w:t>
      </w:r>
      <w:r w:rsidR="002159A4" w:rsidRPr="00532246">
        <w:rPr>
          <w:rFonts w:asciiTheme="minorHAnsi" w:hAnsiTheme="minorHAnsi"/>
          <w:sz w:val="24"/>
          <w:szCs w:val="24"/>
        </w:rPr>
        <w:t xml:space="preserve"> </w:t>
      </w:r>
    </w:p>
    <w:p w14:paraId="73AEA6FE" w14:textId="48D3A882" w:rsidR="00315B12" w:rsidRPr="00532246" w:rsidRDefault="00315B12" w:rsidP="006A492A">
      <w:pPr>
        <w:rPr>
          <w:rFonts w:asciiTheme="minorHAnsi" w:hAnsiTheme="minorHAnsi"/>
          <w:sz w:val="24"/>
          <w:szCs w:val="24"/>
        </w:rPr>
      </w:pPr>
      <w:r w:rsidRPr="00532246">
        <w:rPr>
          <w:rFonts w:asciiTheme="minorHAnsi" w:hAnsiTheme="minorHAnsi"/>
          <w:sz w:val="24"/>
          <w:szCs w:val="24"/>
        </w:rPr>
        <w:t>§ 1</w:t>
      </w:r>
      <w:r w:rsidR="00DB31A5" w:rsidRPr="00532246">
        <w:rPr>
          <w:rFonts w:asciiTheme="minorHAnsi" w:hAnsiTheme="minorHAnsi"/>
          <w:sz w:val="24"/>
          <w:szCs w:val="24"/>
        </w:rPr>
        <w:t>3</w:t>
      </w:r>
      <w:r w:rsidRPr="00532246">
        <w:rPr>
          <w:rFonts w:asciiTheme="minorHAnsi" w:hAnsiTheme="minorHAnsi"/>
          <w:sz w:val="24"/>
          <w:szCs w:val="24"/>
        </w:rPr>
        <w:t xml:space="preserve"> Abs. 2</w:t>
      </w:r>
      <w:r w:rsidR="00057317" w:rsidRPr="00532246">
        <w:rPr>
          <w:rFonts w:asciiTheme="minorHAnsi" w:hAnsiTheme="minorHAnsi"/>
          <w:sz w:val="24"/>
          <w:szCs w:val="24"/>
        </w:rPr>
        <w:t>/</w:t>
      </w:r>
      <w:r w:rsidR="005B0762" w:rsidRPr="00532246">
        <w:rPr>
          <w:rFonts w:asciiTheme="minorHAnsi" w:hAnsiTheme="minorHAnsi"/>
          <w:sz w:val="24"/>
          <w:szCs w:val="24"/>
        </w:rPr>
        <w:t>Cotutelle</w:t>
      </w:r>
    </w:p>
    <w:p w14:paraId="0E4958EF" w14:textId="73C943CC" w:rsidR="00315B12" w:rsidRPr="00532246" w:rsidRDefault="00315B12" w:rsidP="006A492A">
      <w:pPr>
        <w:ind w:left="709"/>
        <w:rPr>
          <w:rFonts w:asciiTheme="minorHAnsi" w:hAnsiTheme="minorHAnsi" w:cs="Arial"/>
          <w:sz w:val="24"/>
          <w:szCs w:val="24"/>
        </w:rPr>
      </w:pPr>
      <w:r w:rsidRPr="00532246">
        <w:rPr>
          <w:rFonts w:asciiTheme="minorHAnsi" w:hAnsiTheme="minorHAnsi" w:cs="Arial"/>
          <w:sz w:val="24"/>
          <w:szCs w:val="24"/>
        </w:rPr>
        <w:t>Im Rahmen eines Cotutelle-Verfahrens erwerben die Doktorandinnen und Doktoranden Kompetenzen in den Wissenschaftssystemen beider Länder. Es eignet sich besonders für Doktorandinnen un</w:t>
      </w:r>
      <w:r w:rsidR="006A492A" w:rsidRPr="00532246">
        <w:rPr>
          <w:rFonts w:asciiTheme="minorHAnsi" w:hAnsiTheme="minorHAnsi" w:cs="Arial"/>
          <w:sz w:val="24"/>
          <w:szCs w:val="24"/>
        </w:rPr>
        <w:t xml:space="preserve">d Doktoranden, die, so die HRK </w:t>
      </w:r>
    </w:p>
    <w:p w14:paraId="2EE589A3" w14:textId="1BB21321" w:rsidR="00315B12" w:rsidRPr="00532246" w:rsidRDefault="006A492A" w:rsidP="008856FE">
      <w:pPr>
        <w:pStyle w:val="Listenabsatz"/>
        <w:numPr>
          <w:ilvl w:val="0"/>
          <w:numId w:val="16"/>
        </w:numPr>
        <w:ind w:left="1069"/>
        <w:rPr>
          <w:rFonts w:asciiTheme="minorHAnsi" w:hAnsiTheme="minorHAnsi" w:cs="Arial"/>
          <w:sz w:val="24"/>
          <w:szCs w:val="24"/>
        </w:rPr>
      </w:pPr>
      <w:r w:rsidRPr="00532246">
        <w:rPr>
          <w:rFonts w:asciiTheme="minorHAnsi" w:hAnsiTheme="minorHAnsi" w:cs="Arial"/>
          <w:sz w:val="24"/>
          <w:szCs w:val="24"/>
        </w:rPr>
        <w:t>„</w:t>
      </w:r>
      <w:r w:rsidR="00315B12" w:rsidRPr="00532246">
        <w:rPr>
          <w:rFonts w:asciiTheme="minorHAnsi" w:hAnsiTheme="minorHAnsi" w:cs="Arial"/>
          <w:sz w:val="24"/>
          <w:szCs w:val="24"/>
        </w:rPr>
        <w:t>ihre wissenschaftliche Anbindung an beide beteiligten Länder sicherstellen möchten,</w:t>
      </w:r>
    </w:p>
    <w:p w14:paraId="36DE10A0" w14:textId="77777777" w:rsidR="00315B12" w:rsidRPr="00532246" w:rsidRDefault="00315B12" w:rsidP="008856FE">
      <w:pPr>
        <w:pStyle w:val="Listenabsatz"/>
        <w:numPr>
          <w:ilvl w:val="0"/>
          <w:numId w:val="16"/>
        </w:numPr>
        <w:ind w:left="1069"/>
        <w:rPr>
          <w:rFonts w:asciiTheme="minorHAnsi" w:hAnsiTheme="minorHAnsi" w:cs="Arial"/>
          <w:sz w:val="24"/>
          <w:szCs w:val="24"/>
        </w:rPr>
      </w:pPr>
      <w:r w:rsidRPr="00532246">
        <w:rPr>
          <w:rFonts w:asciiTheme="minorHAnsi" w:hAnsiTheme="minorHAnsi" w:cs="Arial"/>
          <w:sz w:val="24"/>
          <w:szCs w:val="24"/>
        </w:rPr>
        <w:t>die noch offen lassen möchten, in welchem Land sie später arbeiten wollen,</w:t>
      </w:r>
    </w:p>
    <w:p w14:paraId="00309EE0" w14:textId="77777777" w:rsidR="00315B12" w:rsidRPr="00532246" w:rsidRDefault="00315B12" w:rsidP="008856FE">
      <w:pPr>
        <w:pStyle w:val="Listenabsatz"/>
        <w:numPr>
          <w:ilvl w:val="0"/>
          <w:numId w:val="16"/>
        </w:numPr>
        <w:ind w:left="1069"/>
        <w:rPr>
          <w:rFonts w:asciiTheme="minorHAnsi" w:hAnsiTheme="minorHAnsi" w:cs="Arial"/>
          <w:sz w:val="24"/>
          <w:szCs w:val="24"/>
        </w:rPr>
      </w:pPr>
      <w:r w:rsidRPr="00532246">
        <w:rPr>
          <w:rFonts w:asciiTheme="minorHAnsi" w:hAnsiTheme="minorHAnsi" w:cs="Arial"/>
          <w:sz w:val="24"/>
          <w:szCs w:val="24"/>
        </w:rPr>
        <w:t>die im bi-nationalen Bereich tätig sein wollen,</w:t>
      </w:r>
    </w:p>
    <w:p w14:paraId="644B9532" w14:textId="1037AE87" w:rsidR="00315B12" w:rsidRPr="00532246" w:rsidRDefault="00315B12" w:rsidP="008856FE">
      <w:pPr>
        <w:pStyle w:val="Listenabsatz"/>
        <w:numPr>
          <w:ilvl w:val="0"/>
          <w:numId w:val="16"/>
        </w:numPr>
        <w:ind w:left="1069"/>
        <w:rPr>
          <w:rFonts w:asciiTheme="minorHAnsi" w:hAnsiTheme="minorHAnsi" w:cs="Arial"/>
          <w:sz w:val="24"/>
          <w:szCs w:val="24"/>
        </w:rPr>
      </w:pPr>
      <w:r w:rsidRPr="00532246">
        <w:rPr>
          <w:rFonts w:asciiTheme="minorHAnsi" w:hAnsiTheme="minorHAnsi" w:cs="Arial"/>
          <w:sz w:val="24"/>
          <w:szCs w:val="24"/>
        </w:rPr>
        <w:t>deren Forschungsschwerpunkt stark mit dem anderen Land verbunden ist.“ (</w:t>
      </w:r>
      <w:hyperlink r:id="rId16" w:history="1">
        <w:r w:rsidRPr="00532246">
          <w:rPr>
            <w:rStyle w:val="Hyperlink"/>
            <w:rFonts w:asciiTheme="minorHAnsi" w:hAnsiTheme="minorHAnsi" w:cs="Arial"/>
            <w:color w:val="auto"/>
            <w:sz w:val="24"/>
            <w:szCs w:val="24"/>
            <w:u w:val="none"/>
          </w:rPr>
          <w:t>http://www.hrk.de/themen/internationales/arbeitsfelder/mobilitaet-und-anerkennung/cotutelle-de-these/arbeitshilfen/</w:t>
        </w:r>
      </w:hyperlink>
      <w:r w:rsidR="005E2505" w:rsidRPr="00532246">
        <w:rPr>
          <w:rFonts w:asciiTheme="minorHAnsi" w:hAnsiTheme="minorHAnsi" w:cs="Arial"/>
          <w:sz w:val="24"/>
          <w:szCs w:val="24"/>
        </w:rPr>
        <w:t>; letzter Aufruf 16</w:t>
      </w:r>
      <w:r w:rsidR="00994931" w:rsidRPr="00532246">
        <w:rPr>
          <w:rFonts w:asciiTheme="minorHAnsi" w:hAnsiTheme="minorHAnsi" w:cs="Arial"/>
          <w:sz w:val="24"/>
          <w:szCs w:val="24"/>
        </w:rPr>
        <w:t>.02.201</w:t>
      </w:r>
      <w:r w:rsidR="005E2505" w:rsidRPr="00532246">
        <w:rPr>
          <w:rFonts w:asciiTheme="minorHAnsi" w:hAnsiTheme="minorHAnsi" w:cs="Arial"/>
          <w:sz w:val="24"/>
          <w:szCs w:val="24"/>
        </w:rPr>
        <w:t>6</w:t>
      </w:r>
      <w:r w:rsidR="00994931" w:rsidRPr="00532246">
        <w:rPr>
          <w:rFonts w:asciiTheme="minorHAnsi" w:hAnsiTheme="minorHAnsi" w:cs="Arial"/>
          <w:sz w:val="24"/>
          <w:szCs w:val="24"/>
        </w:rPr>
        <w:t>)</w:t>
      </w:r>
    </w:p>
    <w:p w14:paraId="093AEFC6" w14:textId="77777777" w:rsidR="00312B71" w:rsidRPr="00532246" w:rsidRDefault="00312B71" w:rsidP="00312B71">
      <w:pPr>
        <w:ind w:left="709"/>
        <w:rPr>
          <w:rFonts w:asciiTheme="minorHAnsi" w:hAnsiTheme="minorHAnsi" w:cs="Arial"/>
          <w:sz w:val="24"/>
          <w:szCs w:val="24"/>
        </w:rPr>
      </w:pPr>
      <w:r w:rsidRPr="00532246">
        <w:rPr>
          <w:rFonts w:asciiTheme="minorHAnsi" w:hAnsiTheme="minorHAnsi" w:cs="Arial"/>
          <w:sz w:val="24"/>
          <w:szCs w:val="24"/>
        </w:rPr>
        <w:t>Voraussetzung für den Abschluss eines Cotutelle-Kooperationsvertrags ist, dass die Regelungen in den Promotionsordnungen an den beteiligten Hochschulen dem Abschluss eines solchen Vertrags nicht im Wege stehen. Es ist also eine Einzelfallprüfung erforderlich.</w:t>
      </w:r>
    </w:p>
    <w:p w14:paraId="42A7843E" w14:textId="052276C4" w:rsidR="00315B12" w:rsidRPr="00532246" w:rsidRDefault="00315B12" w:rsidP="006A492A">
      <w:pPr>
        <w:ind w:left="709"/>
        <w:rPr>
          <w:rFonts w:asciiTheme="minorHAnsi" w:hAnsiTheme="minorHAnsi" w:cs="Arial"/>
          <w:sz w:val="24"/>
          <w:szCs w:val="24"/>
        </w:rPr>
      </w:pPr>
      <w:r w:rsidRPr="00532246">
        <w:rPr>
          <w:rFonts w:asciiTheme="minorHAnsi" w:hAnsiTheme="minorHAnsi" w:cs="Arial"/>
          <w:sz w:val="24"/>
          <w:szCs w:val="24"/>
        </w:rPr>
        <w:t xml:space="preserve">Wenn es nur darum geht, eine Wissenschaftlerin oder einen Wissenschaftler einer ausländischen Hochschule für eine Betreuung und / oder Begutachtung zu bestellen, ist der Abschluss eines Cotutelle-Kooperationsvertrags nicht erforderlich. Dann sollten die Regelungen des </w:t>
      </w:r>
      <w:r w:rsidR="00994931" w:rsidRPr="00532246">
        <w:rPr>
          <w:rFonts w:asciiTheme="minorHAnsi" w:hAnsiTheme="minorHAnsi" w:cs="Arial"/>
          <w:sz w:val="24"/>
          <w:szCs w:val="24"/>
        </w:rPr>
        <w:t>§ 1</w:t>
      </w:r>
      <w:r w:rsidR="005E2505" w:rsidRPr="00532246">
        <w:rPr>
          <w:rFonts w:asciiTheme="minorHAnsi" w:hAnsiTheme="minorHAnsi" w:cs="Arial"/>
          <w:sz w:val="24"/>
          <w:szCs w:val="24"/>
        </w:rPr>
        <w:t>3</w:t>
      </w:r>
      <w:r w:rsidR="00994931" w:rsidRPr="00532246">
        <w:rPr>
          <w:rFonts w:asciiTheme="minorHAnsi" w:hAnsiTheme="minorHAnsi" w:cs="Arial"/>
          <w:sz w:val="24"/>
          <w:szCs w:val="24"/>
        </w:rPr>
        <w:t xml:space="preserve"> Abs.</w:t>
      </w:r>
      <w:r w:rsidRPr="00532246">
        <w:rPr>
          <w:rFonts w:asciiTheme="minorHAnsi" w:hAnsiTheme="minorHAnsi" w:cs="Arial"/>
          <w:sz w:val="24"/>
          <w:szCs w:val="24"/>
        </w:rPr>
        <w:t xml:space="preserve"> 1 zum Zuge kommen. </w:t>
      </w:r>
    </w:p>
    <w:p w14:paraId="73E45901" w14:textId="77777777" w:rsidR="008E5E69" w:rsidRPr="00532246" w:rsidRDefault="008E5E69" w:rsidP="006A492A">
      <w:pPr>
        <w:ind w:left="709"/>
        <w:rPr>
          <w:rFonts w:asciiTheme="minorHAnsi" w:hAnsiTheme="minorHAnsi" w:cs="Arial"/>
          <w:sz w:val="24"/>
          <w:szCs w:val="24"/>
        </w:rPr>
      </w:pPr>
    </w:p>
    <w:p w14:paraId="3BD13E6E" w14:textId="095BA11B" w:rsidR="00315B12" w:rsidRPr="00532246" w:rsidRDefault="00C26C69" w:rsidP="006A492A">
      <w:pPr>
        <w:rPr>
          <w:rFonts w:asciiTheme="minorHAnsi" w:hAnsiTheme="minorHAnsi"/>
          <w:sz w:val="24"/>
          <w:szCs w:val="24"/>
        </w:rPr>
      </w:pPr>
      <w:r w:rsidRPr="00532246">
        <w:rPr>
          <w:rFonts w:asciiTheme="minorHAnsi" w:hAnsiTheme="minorHAnsi"/>
          <w:sz w:val="24"/>
          <w:szCs w:val="24"/>
        </w:rPr>
        <w:lastRenderedPageBreak/>
        <w:t>§</w:t>
      </w:r>
      <w:r w:rsidR="00C44D71" w:rsidRPr="00532246">
        <w:rPr>
          <w:rFonts w:asciiTheme="minorHAnsi" w:hAnsiTheme="minorHAnsi"/>
          <w:sz w:val="24"/>
          <w:szCs w:val="24"/>
        </w:rPr>
        <w:t xml:space="preserve"> </w:t>
      </w:r>
      <w:r w:rsidRPr="00532246">
        <w:rPr>
          <w:rFonts w:asciiTheme="minorHAnsi" w:hAnsiTheme="minorHAnsi"/>
          <w:sz w:val="24"/>
          <w:szCs w:val="24"/>
        </w:rPr>
        <w:t>1</w:t>
      </w:r>
      <w:r w:rsidR="00F82689" w:rsidRPr="00532246">
        <w:rPr>
          <w:rFonts w:asciiTheme="minorHAnsi" w:hAnsiTheme="minorHAnsi"/>
          <w:sz w:val="24"/>
          <w:szCs w:val="24"/>
        </w:rPr>
        <w:t>6</w:t>
      </w:r>
      <w:r w:rsidRPr="00532246">
        <w:rPr>
          <w:rFonts w:asciiTheme="minorHAnsi" w:hAnsiTheme="minorHAnsi"/>
          <w:sz w:val="24"/>
          <w:szCs w:val="24"/>
        </w:rPr>
        <w:t>/Bewertung</w:t>
      </w:r>
    </w:p>
    <w:p w14:paraId="320C8A7A" w14:textId="0C4F66EC" w:rsidR="00F82689" w:rsidRPr="00532246" w:rsidRDefault="00C26C69" w:rsidP="00F82689">
      <w:pPr>
        <w:ind w:left="709"/>
        <w:rPr>
          <w:rFonts w:asciiTheme="minorHAnsi" w:hAnsiTheme="minorHAnsi"/>
          <w:sz w:val="24"/>
          <w:szCs w:val="24"/>
        </w:rPr>
      </w:pPr>
      <w:r w:rsidRPr="00532246">
        <w:rPr>
          <w:rFonts w:asciiTheme="minorHAnsi" w:hAnsiTheme="minorHAnsi"/>
          <w:sz w:val="24"/>
          <w:szCs w:val="24"/>
        </w:rPr>
        <w:t xml:space="preserve">Einige Regelungen </w:t>
      </w:r>
      <w:r w:rsidR="002159A4" w:rsidRPr="00532246">
        <w:rPr>
          <w:rFonts w:asciiTheme="minorHAnsi" w:hAnsiTheme="minorHAnsi"/>
          <w:sz w:val="24"/>
          <w:szCs w:val="24"/>
        </w:rPr>
        <w:t>in diesem Paragraphen</w:t>
      </w:r>
      <w:r w:rsidRPr="00532246">
        <w:rPr>
          <w:rFonts w:asciiTheme="minorHAnsi" w:hAnsiTheme="minorHAnsi"/>
          <w:sz w:val="24"/>
          <w:szCs w:val="24"/>
        </w:rPr>
        <w:t xml:space="preserve"> sind deta</w:t>
      </w:r>
      <w:r w:rsidR="002159A4" w:rsidRPr="00532246">
        <w:rPr>
          <w:rFonts w:asciiTheme="minorHAnsi" w:hAnsiTheme="minorHAnsi"/>
          <w:sz w:val="24"/>
          <w:szCs w:val="24"/>
        </w:rPr>
        <w:t>i</w:t>
      </w:r>
      <w:r w:rsidRPr="00532246">
        <w:rPr>
          <w:rFonts w:asciiTheme="minorHAnsi" w:hAnsiTheme="minorHAnsi"/>
          <w:sz w:val="24"/>
          <w:szCs w:val="24"/>
        </w:rPr>
        <w:t>llierter gefasst als bislang in vielen</w:t>
      </w:r>
      <w:r w:rsidR="006A492A" w:rsidRPr="00532246">
        <w:rPr>
          <w:rFonts w:asciiTheme="minorHAnsi" w:hAnsiTheme="minorHAnsi"/>
          <w:sz w:val="24"/>
          <w:szCs w:val="24"/>
        </w:rPr>
        <w:t xml:space="preserve"> bestehenden</w:t>
      </w:r>
      <w:r w:rsidRPr="00532246">
        <w:rPr>
          <w:rFonts w:asciiTheme="minorHAnsi" w:hAnsiTheme="minorHAnsi"/>
          <w:sz w:val="24"/>
          <w:szCs w:val="24"/>
        </w:rPr>
        <w:t xml:space="preserve"> Promotionsordnungen </w:t>
      </w:r>
      <w:r w:rsidR="002159A4" w:rsidRPr="00532246">
        <w:rPr>
          <w:rFonts w:asciiTheme="minorHAnsi" w:hAnsiTheme="minorHAnsi"/>
          <w:sz w:val="24"/>
          <w:szCs w:val="24"/>
        </w:rPr>
        <w:t>der JGU</w:t>
      </w:r>
      <w:r w:rsidRPr="00532246">
        <w:rPr>
          <w:rFonts w:asciiTheme="minorHAnsi" w:hAnsiTheme="minorHAnsi"/>
          <w:sz w:val="24"/>
          <w:szCs w:val="24"/>
        </w:rPr>
        <w:t xml:space="preserve">. Dies ist vor allem der Tatsache geschuldet, dass </w:t>
      </w:r>
      <w:r w:rsidR="002159A4" w:rsidRPr="00532246">
        <w:rPr>
          <w:rFonts w:asciiTheme="minorHAnsi" w:hAnsiTheme="minorHAnsi"/>
          <w:sz w:val="24"/>
          <w:szCs w:val="24"/>
        </w:rPr>
        <w:t>die aktuelle</w:t>
      </w:r>
      <w:r w:rsidRPr="00532246">
        <w:rPr>
          <w:rFonts w:asciiTheme="minorHAnsi" w:hAnsiTheme="minorHAnsi"/>
          <w:sz w:val="24"/>
          <w:szCs w:val="24"/>
        </w:rPr>
        <w:t xml:space="preserve"> Rechtsprechung und infolge dessen das genehmigende Ministerium Wert darauf legen, die Berechtigung für die Bewertung der Dissertation und der mündlichen Prüfung auf die Gutachter/innen bzw. bei der Prüfung anwesend</w:t>
      </w:r>
      <w:r w:rsidR="002159A4" w:rsidRPr="00532246">
        <w:rPr>
          <w:rFonts w:asciiTheme="minorHAnsi" w:hAnsiTheme="minorHAnsi"/>
          <w:sz w:val="24"/>
          <w:szCs w:val="24"/>
        </w:rPr>
        <w:t xml:space="preserve">e Prüfer/innen zu beschränken. Mitglieder in </w:t>
      </w:r>
      <w:r w:rsidRPr="00532246">
        <w:rPr>
          <w:rFonts w:asciiTheme="minorHAnsi" w:hAnsiTheme="minorHAnsi"/>
          <w:sz w:val="24"/>
          <w:szCs w:val="24"/>
        </w:rPr>
        <w:t>Gremien</w:t>
      </w:r>
      <w:r w:rsidR="002159A4" w:rsidRPr="00532246">
        <w:rPr>
          <w:rFonts w:asciiTheme="minorHAnsi" w:hAnsiTheme="minorHAnsi"/>
          <w:sz w:val="24"/>
          <w:szCs w:val="24"/>
        </w:rPr>
        <w:t>, die nicht selbst die Dissertation begutachtet oder selbst an der mündlichen Prüfung teilgenommen haben,</w:t>
      </w:r>
      <w:r w:rsidRPr="00532246">
        <w:rPr>
          <w:rFonts w:asciiTheme="minorHAnsi" w:hAnsiTheme="minorHAnsi"/>
          <w:sz w:val="24"/>
          <w:szCs w:val="24"/>
        </w:rPr>
        <w:t xml:space="preserve"> </w:t>
      </w:r>
      <w:r w:rsidR="002159A4" w:rsidRPr="00532246">
        <w:rPr>
          <w:rFonts w:asciiTheme="minorHAnsi" w:hAnsiTheme="minorHAnsi"/>
          <w:sz w:val="24"/>
          <w:szCs w:val="24"/>
        </w:rPr>
        <w:t>haben</w:t>
      </w:r>
      <w:r w:rsidR="00DB31A5" w:rsidRPr="00532246">
        <w:rPr>
          <w:rFonts w:asciiTheme="minorHAnsi" w:hAnsiTheme="minorHAnsi"/>
          <w:sz w:val="24"/>
          <w:szCs w:val="24"/>
        </w:rPr>
        <w:t xml:space="preserve"> nach diesem Verständnis</w:t>
      </w:r>
      <w:r w:rsidRPr="00532246">
        <w:rPr>
          <w:rFonts w:asciiTheme="minorHAnsi" w:hAnsiTheme="minorHAnsi"/>
          <w:sz w:val="24"/>
          <w:szCs w:val="24"/>
        </w:rPr>
        <w:t xml:space="preserve"> keinen Ermessensspielraum </w:t>
      </w:r>
      <w:r w:rsidR="002159A4" w:rsidRPr="00532246">
        <w:rPr>
          <w:rFonts w:asciiTheme="minorHAnsi" w:hAnsiTheme="minorHAnsi"/>
          <w:sz w:val="24"/>
          <w:szCs w:val="24"/>
        </w:rPr>
        <w:t>mehr</w:t>
      </w:r>
      <w:r w:rsidRPr="00532246">
        <w:rPr>
          <w:rFonts w:asciiTheme="minorHAnsi" w:hAnsiTheme="minorHAnsi"/>
          <w:sz w:val="24"/>
          <w:szCs w:val="24"/>
        </w:rPr>
        <w:t>. Daher müssen Fallgestaltungen, die bislang</w:t>
      </w:r>
      <w:r w:rsidR="00DB31A5" w:rsidRPr="00532246">
        <w:rPr>
          <w:rFonts w:asciiTheme="minorHAnsi" w:hAnsiTheme="minorHAnsi"/>
          <w:sz w:val="24"/>
          <w:szCs w:val="24"/>
        </w:rPr>
        <w:t xml:space="preserve"> in Promotionsordnungen</w:t>
      </w:r>
      <w:r w:rsidRPr="00532246">
        <w:rPr>
          <w:rFonts w:asciiTheme="minorHAnsi" w:hAnsiTheme="minorHAnsi"/>
          <w:sz w:val="24"/>
          <w:szCs w:val="24"/>
        </w:rPr>
        <w:t xml:space="preserve"> durch Ermessensregelungen gelöst wurden, nun</w:t>
      </w:r>
      <w:r w:rsidR="00A375BB" w:rsidRPr="00532246">
        <w:rPr>
          <w:rFonts w:asciiTheme="minorHAnsi" w:hAnsiTheme="minorHAnsi"/>
          <w:sz w:val="24"/>
          <w:szCs w:val="24"/>
        </w:rPr>
        <w:t xml:space="preserve"> </w:t>
      </w:r>
      <w:r w:rsidRPr="00532246">
        <w:rPr>
          <w:rFonts w:asciiTheme="minorHAnsi" w:hAnsiTheme="minorHAnsi"/>
          <w:sz w:val="24"/>
          <w:szCs w:val="24"/>
        </w:rPr>
        <w:t xml:space="preserve">abschließend </w:t>
      </w:r>
      <w:r w:rsidR="00DB31A5" w:rsidRPr="00532246">
        <w:rPr>
          <w:rFonts w:asciiTheme="minorHAnsi" w:hAnsiTheme="minorHAnsi"/>
          <w:sz w:val="24"/>
          <w:szCs w:val="24"/>
        </w:rPr>
        <w:t xml:space="preserve">und vollständig </w:t>
      </w:r>
      <w:r w:rsidRPr="00532246">
        <w:rPr>
          <w:rFonts w:asciiTheme="minorHAnsi" w:hAnsiTheme="minorHAnsi"/>
          <w:sz w:val="24"/>
          <w:szCs w:val="24"/>
        </w:rPr>
        <w:t>geregelt werden.</w:t>
      </w:r>
      <w:r w:rsidR="00F82689" w:rsidRPr="00532246">
        <w:rPr>
          <w:rFonts w:asciiTheme="minorHAnsi" w:hAnsiTheme="minorHAnsi"/>
          <w:sz w:val="24"/>
          <w:szCs w:val="24"/>
        </w:rPr>
        <w:t xml:space="preserve"> </w:t>
      </w:r>
    </w:p>
    <w:p w14:paraId="5384B086" w14:textId="77777777" w:rsidR="009A1B12" w:rsidRPr="00532246" w:rsidRDefault="009A1B12" w:rsidP="009A1B12">
      <w:pPr>
        <w:rPr>
          <w:rFonts w:asciiTheme="minorHAnsi" w:hAnsiTheme="minorHAnsi"/>
          <w:sz w:val="24"/>
          <w:szCs w:val="24"/>
        </w:rPr>
      </w:pPr>
    </w:p>
    <w:p w14:paraId="6554CA0A" w14:textId="23BF8410" w:rsidR="00667319" w:rsidRPr="00532246" w:rsidRDefault="00667319">
      <w:pPr>
        <w:spacing w:after="0" w:line="240" w:lineRule="auto"/>
        <w:rPr>
          <w:rFonts w:asciiTheme="minorHAnsi" w:hAnsiTheme="minorHAnsi" w:cs="Arial"/>
          <w:sz w:val="24"/>
          <w:szCs w:val="24"/>
        </w:rPr>
      </w:pPr>
      <w:r w:rsidRPr="00532246">
        <w:rPr>
          <w:rFonts w:asciiTheme="minorHAnsi" w:hAnsiTheme="minorHAnsi" w:cs="Arial"/>
          <w:sz w:val="24"/>
          <w:szCs w:val="24"/>
        </w:rPr>
        <w:br w:type="page"/>
      </w:r>
    </w:p>
    <w:p w14:paraId="1A58D104" w14:textId="664039B6" w:rsidR="00956292" w:rsidRPr="00532246" w:rsidRDefault="00956292" w:rsidP="006A492A">
      <w:pPr>
        <w:rPr>
          <w:b/>
          <w:noProof/>
          <w:color w:val="943634" w:themeColor="accent2" w:themeShade="BF"/>
          <w:sz w:val="32"/>
          <w:szCs w:val="32"/>
        </w:rPr>
      </w:pPr>
      <w:r w:rsidRPr="00532246">
        <w:rPr>
          <w:b/>
          <w:noProof/>
          <w:color w:val="943634" w:themeColor="accent2" w:themeShade="BF"/>
          <w:sz w:val="32"/>
          <w:szCs w:val="32"/>
        </w:rPr>
        <w:lastRenderedPageBreak/>
        <w:t xml:space="preserve">Anhang 2 </w:t>
      </w:r>
      <w:r w:rsidR="004063D8" w:rsidRPr="00532246">
        <w:rPr>
          <w:b/>
          <w:noProof/>
          <w:color w:val="943634" w:themeColor="accent2" w:themeShade="BF"/>
          <w:sz w:val="32"/>
          <w:szCs w:val="32"/>
        </w:rPr>
        <w:br/>
      </w:r>
      <w:r w:rsidRPr="00532246">
        <w:rPr>
          <w:b/>
          <w:noProof/>
          <w:color w:val="943634" w:themeColor="accent2" w:themeShade="BF"/>
          <w:sz w:val="32"/>
          <w:szCs w:val="32"/>
        </w:rPr>
        <w:t>Übersicht über Ablauf der Promotion aus administrativer Sicht</w:t>
      </w:r>
    </w:p>
    <w:p w14:paraId="5427B61B" w14:textId="1DDF0AE1" w:rsidR="006A492A" w:rsidRPr="00532246" w:rsidRDefault="00DA7414" w:rsidP="008856FE">
      <w:pPr>
        <w:numPr>
          <w:ilvl w:val="0"/>
          <w:numId w:val="26"/>
        </w:numPr>
        <w:spacing w:after="100"/>
        <w:rPr>
          <w:rFonts w:eastAsia="Calibri"/>
          <w:sz w:val="24"/>
          <w:szCs w:val="24"/>
        </w:rPr>
      </w:pPr>
      <w:r w:rsidRPr="00532246">
        <w:rPr>
          <w:rFonts w:eastAsia="Calibri"/>
          <w:b/>
          <w:sz w:val="24"/>
          <w:szCs w:val="24"/>
        </w:rPr>
        <w:t>Die Bewerberin oder der Bewerber</w:t>
      </w:r>
      <w:r w:rsidR="006A492A" w:rsidRPr="00532246">
        <w:rPr>
          <w:rFonts w:eastAsia="Calibri"/>
          <w:b/>
          <w:sz w:val="24"/>
          <w:szCs w:val="24"/>
        </w:rPr>
        <w:t xml:space="preserve"> beantragt</w:t>
      </w:r>
      <w:r w:rsidR="006A492A" w:rsidRPr="00532246">
        <w:rPr>
          <w:rFonts w:eastAsia="Calibri"/>
          <w:sz w:val="24"/>
          <w:szCs w:val="24"/>
        </w:rPr>
        <w:t xml:space="preserve"> bei</w:t>
      </w:r>
      <w:r w:rsidR="00AA3BEC" w:rsidRPr="00532246">
        <w:rPr>
          <w:rFonts w:eastAsia="Calibri"/>
          <w:sz w:val="24"/>
          <w:szCs w:val="24"/>
        </w:rPr>
        <w:t>m Fachbereichsrat, welcher in der Regel die Durchführung des administrativen ‚Alltagsgeschäfts“ an</w:t>
      </w:r>
      <w:r w:rsidR="006A492A" w:rsidRPr="00532246">
        <w:rPr>
          <w:rFonts w:eastAsia="Calibri"/>
          <w:sz w:val="24"/>
          <w:szCs w:val="24"/>
        </w:rPr>
        <w:t xml:space="preserve"> </w:t>
      </w:r>
      <w:r w:rsidR="00AA3BEC" w:rsidRPr="00532246">
        <w:rPr>
          <w:rFonts w:eastAsia="Calibri"/>
          <w:sz w:val="24"/>
          <w:szCs w:val="24"/>
        </w:rPr>
        <w:t>die</w:t>
      </w:r>
      <w:r w:rsidRPr="00532246">
        <w:rPr>
          <w:rFonts w:eastAsia="Calibri"/>
          <w:sz w:val="24"/>
          <w:szCs w:val="24"/>
        </w:rPr>
        <w:t xml:space="preserve"> Dekanin oder </w:t>
      </w:r>
      <w:r w:rsidR="00AA3BEC" w:rsidRPr="00532246">
        <w:rPr>
          <w:rFonts w:eastAsia="Calibri"/>
          <w:sz w:val="24"/>
          <w:szCs w:val="24"/>
        </w:rPr>
        <w:t>den</w:t>
      </w:r>
      <w:r w:rsidRPr="00532246">
        <w:rPr>
          <w:rFonts w:eastAsia="Calibri"/>
          <w:sz w:val="24"/>
          <w:szCs w:val="24"/>
        </w:rPr>
        <w:t xml:space="preserve"> Dekan</w:t>
      </w:r>
      <w:r w:rsidR="006A492A" w:rsidRPr="00532246">
        <w:rPr>
          <w:rFonts w:eastAsia="Calibri"/>
          <w:sz w:val="24"/>
          <w:szCs w:val="24"/>
        </w:rPr>
        <w:t xml:space="preserve"> </w:t>
      </w:r>
      <w:r w:rsidR="00AA3BEC" w:rsidRPr="00532246">
        <w:rPr>
          <w:rFonts w:eastAsia="Calibri"/>
          <w:sz w:val="24"/>
          <w:szCs w:val="24"/>
        </w:rPr>
        <w:t xml:space="preserve">delegiert hat, </w:t>
      </w:r>
      <w:r w:rsidR="006A492A" w:rsidRPr="00532246">
        <w:rPr>
          <w:rFonts w:eastAsia="Calibri"/>
          <w:sz w:val="24"/>
          <w:szCs w:val="24"/>
        </w:rPr>
        <w:t xml:space="preserve">die </w:t>
      </w:r>
      <w:r w:rsidRPr="00532246">
        <w:rPr>
          <w:rFonts w:eastAsia="Calibri"/>
          <w:b/>
          <w:sz w:val="24"/>
          <w:szCs w:val="24"/>
        </w:rPr>
        <w:t>Annahme als Promovendin oder Promovend</w:t>
      </w:r>
      <w:r w:rsidR="006A492A" w:rsidRPr="00532246">
        <w:rPr>
          <w:rFonts w:eastAsia="Calibri"/>
          <w:sz w:val="24"/>
          <w:szCs w:val="24"/>
        </w:rPr>
        <w:t xml:space="preserve"> u.a. mit dem Nachweis der Zugangsvoraussetzung, insbesondere Studienabschluss bzw. Studienabschluss</w:t>
      </w:r>
      <w:r w:rsidR="003542AC" w:rsidRPr="00532246">
        <w:rPr>
          <w:rFonts w:eastAsia="Calibri"/>
          <w:sz w:val="24"/>
          <w:szCs w:val="24"/>
        </w:rPr>
        <w:t xml:space="preserve"> und Besondere Eignungsfeststellung</w:t>
      </w:r>
      <w:r w:rsidR="00A43423" w:rsidRPr="00532246">
        <w:rPr>
          <w:rStyle w:val="Funotenzeichen"/>
          <w:rFonts w:eastAsia="Calibri"/>
          <w:sz w:val="24"/>
          <w:szCs w:val="24"/>
        </w:rPr>
        <w:footnoteReference w:id="8"/>
      </w:r>
      <w:r w:rsidR="006A492A" w:rsidRPr="00532246">
        <w:rPr>
          <w:rFonts w:eastAsia="Calibri"/>
          <w:sz w:val="24"/>
          <w:szCs w:val="24"/>
        </w:rPr>
        <w:t xml:space="preserve">. Der Antrag soll mindestens 2 Jahre vor Abgabe der Dissertation erfolgen. Im Annahmebescheid werden </w:t>
      </w:r>
      <w:r w:rsidRPr="00532246">
        <w:rPr>
          <w:rFonts w:eastAsia="Calibri"/>
          <w:sz w:val="24"/>
          <w:szCs w:val="24"/>
        </w:rPr>
        <w:t>die Betreuenden</w:t>
      </w:r>
      <w:r w:rsidR="006A492A" w:rsidRPr="00532246">
        <w:rPr>
          <w:rFonts w:eastAsia="Calibri"/>
          <w:sz w:val="24"/>
          <w:szCs w:val="24"/>
        </w:rPr>
        <w:t xml:space="preserve"> (plus ggf. Co-Betreuer/in, falls es nicht mehrere fachliche Betreuende gibt) sowie das in Aussicht genommene Thema genannt. Die Bestellung erfolgt auf Vorschlag der Bewerberin oder des Bewerbers und im Benehmen mit den Betreuenden. Mit der Annahme erfolgt die Eintragung in ein Promotionsregister (§ 1</w:t>
      </w:r>
      <w:r w:rsidR="003542AC" w:rsidRPr="00532246">
        <w:rPr>
          <w:rFonts w:eastAsia="Calibri"/>
          <w:sz w:val="24"/>
          <w:szCs w:val="24"/>
        </w:rPr>
        <w:t>0</w:t>
      </w:r>
      <w:r w:rsidR="006A492A" w:rsidRPr="00532246">
        <w:rPr>
          <w:rFonts w:eastAsia="Calibri"/>
          <w:sz w:val="24"/>
          <w:szCs w:val="24"/>
        </w:rPr>
        <w:t>).</w:t>
      </w:r>
    </w:p>
    <w:p w14:paraId="12821D80" w14:textId="21CDA63B" w:rsidR="006A492A" w:rsidRPr="00532246" w:rsidRDefault="006A492A" w:rsidP="008856FE">
      <w:pPr>
        <w:numPr>
          <w:ilvl w:val="0"/>
          <w:numId w:val="26"/>
        </w:numPr>
        <w:spacing w:after="100"/>
        <w:rPr>
          <w:rFonts w:eastAsia="Calibri"/>
          <w:sz w:val="24"/>
          <w:szCs w:val="24"/>
        </w:rPr>
      </w:pPr>
      <w:r w:rsidRPr="00532246">
        <w:rPr>
          <w:rFonts w:eastAsia="Calibri"/>
          <w:b/>
          <w:sz w:val="24"/>
          <w:szCs w:val="24"/>
        </w:rPr>
        <w:t>Nach der Annahme wird das Betreuungsverhältnis in einer Betreuungsvereinbarung geregelt</w:t>
      </w:r>
      <w:r w:rsidR="00A43423" w:rsidRPr="00532246">
        <w:rPr>
          <w:rFonts w:eastAsia="Calibri"/>
          <w:sz w:val="24"/>
          <w:szCs w:val="24"/>
        </w:rPr>
        <w:t xml:space="preserve"> (siehe § 1</w:t>
      </w:r>
      <w:r w:rsidR="003542AC" w:rsidRPr="00532246">
        <w:rPr>
          <w:rFonts w:eastAsia="Calibri"/>
          <w:sz w:val="24"/>
          <w:szCs w:val="24"/>
        </w:rPr>
        <w:t>1</w:t>
      </w:r>
      <w:r w:rsidRPr="00532246">
        <w:rPr>
          <w:rFonts w:eastAsia="Calibri"/>
          <w:sz w:val="24"/>
          <w:szCs w:val="24"/>
        </w:rPr>
        <w:t xml:space="preserve">). </w:t>
      </w:r>
      <w:r w:rsidR="00A43423" w:rsidRPr="00532246">
        <w:rPr>
          <w:rFonts w:eastAsia="Calibri"/>
          <w:sz w:val="24"/>
          <w:szCs w:val="24"/>
        </w:rPr>
        <w:t>D</w:t>
      </w:r>
      <w:r w:rsidR="00DA7414" w:rsidRPr="00532246">
        <w:rPr>
          <w:rFonts w:eastAsia="Calibri"/>
          <w:sz w:val="24"/>
          <w:szCs w:val="24"/>
        </w:rPr>
        <w:t>a die Betreuenden</w:t>
      </w:r>
      <w:r w:rsidR="00A43423" w:rsidRPr="00532246">
        <w:rPr>
          <w:rFonts w:eastAsia="Calibri"/>
          <w:sz w:val="24"/>
          <w:szCs w:val="24"/>
        </w:rPr>
        <w:t xml:space="preserve"> für die Promotion </w:t>
      </w:r>
      <w:r w:rsidR="00DA7414" w:rsidRPr="00532246">
        <w:rPr>
          <w:rFonts w:eastAsia="Calibri"/>
          <w:sz w:val="24"/>
          <w:szCs w:val="24"/>
        </w:rPr>
        <w:t xml:space="preserve">erst </w:t>
      </w:r>
      <w:r w:rsidR="00A43423" w:rsidRPr="00532246">
        <w:rPr>
          <w:rFonts w:eastAsia="Calibri"/>
          <w:sz w:val="24"/>
          <w:szCs w:val="24"/>
        </w:rPr>
        <w:t xml:space="preserve">bei der Zulassung förmlich benannt werden, </w:t>
      </w:r>
      <w:r w:rsidR="003542AC" w:rsidRPr="00532246">
        <w:rPr>
          <w:rFonts w:eastAsia="Calibri"/>
          <w:sz w:val="24"/>
          <w:szCs w:val="24"/>
        </w:rPr>
        <w:t xml:space="preserve">kann </w:t>
      </w:r>
      <w:r w:rsidR="00A43423" w:rsidRPr="00532246">
        <w:rPr>
          <w:rFonts w:eastAsia="Calibri"/>
          <w:sz w:val="24"/>
          <w:szCs w:val="24"/>
        </w:rPr>
        <w:t xml:space="preserve">der </w:t>
      </w:r>
      <w:r w:rsidRPr="00532246">
        <w:rPr>
          <w:rFonts w:eastAsia="Calibri"/>
          <w:sz w:val="24"/>
          <w:szCs w:val="24"/>
        </w:rPr>
        <w:t xml:space="preserve">Abschluss einer Betreuungsvereinbarung </w:t>
      </w:r>
      <w:r w:rsidR="00DA7414" w:rsidRPr="00532246">
        <w:rPr>
          <w:rFonts w:eastAsia="Calibri"/>
          <w:sz w:val="24"/>
          <w:szCs w:val="24"/>
        </w:rPr>
        <w:t xml:space="preserve">zwischen Betreuenden und Promovierenden </w:t>
      </w:r>
      <w:r w:rsidR="003542AC" w:rsidRPr="00532246">
        <w:rPr>
          <w:rFonts w:eastAsia="Calibri"/>
          <w:sz w:val="24"/>
          <w:szCs w:val="24"/>
        </w:rPr>
        <w:t xml:space="preserve">erst nach </w:t>
      </w:r>
      <w:r w:rsidR="00DA7414" w:rsidRPr="00532246">
        <w:rPr>
          <w:rFonts w:eastAsia="Calibri"/>
          <w:sz w:val="24"/>
          <w:szCs w:val="24"/>
        </w:rPr>
        <w:t>der Zulassung</w:t>
      </w:r>
      <w:r w:rsidR="003542AC" w:rsidRPr="00532246">
        <w:rPr>
          <w:rFonts w:eastAsia="Calibri"/>
          <w:sz w:val="24"/>
          <w:szCs w:val="24"/>
        </w:rPr>
        <w:t xml:space="preserve"> erfolgen</w:t>
      </w:r>
      <w:r w:rsidR="00A43423" w:rsidRPr="00532246">
        <w:rPr>
          <w:rFonts w:eastAsia="Calibri"/>
          <w:sz w:val="24"/>
          <w:szCs w:val="24"/>
        </w:rPr>
        <w:t xml:space="preserve">. </w:t>
      </w:r>
      <w:r w:rsidRPr="00532246">
        <w:rPr>
          <w:rFonts w:eastAsia="Calibri"/>
          <w:sz w:val="24"/>
          <w:szCs w:val="24"/>
        </w:rPr>
        <w:t xml:space="preserve">Mit dieser </w:t>
      </w:r>
      <w:r w:rsidR="00DA7414" w:rsidRPr="00532246">
        <w:rPr>
          <w:rFonts w:eastAsia="Calibri"/>
          <w:sz w:val="24"/>
          <w:szCs w:val="24"/>
        </w:rPr>
        <w:t xml:space="preserve">zeitlichen Abfolge </w:t>
      </w:r>
      <w:r w:rsidRPr="00532246">
        <w:rPr>
          <w:rFonts w:eastAsia="Calibri"/>
          <w:sz w:val="24"/>
          <w:szCs w:val="24"/>
        </w:rPr>
        <w:t>ist</w:t>
      </w:r>
      <w:r w:rsidR="00DA7414" w:rsidRPr="00532246">
        <w:rPr>
          <w:rFonts w:eastAsia="Calibri"/>
          <w:sz w:val="24"/>
          <w:szCs w:val="24"/>
        </w:rPr>
        <w:t xml:space="preserve"> auch</w:t>
      </w:r>
      <w:r w:rsidRPr="00532246">
        <w:rPr>
          <w:rFonts w:eastAsia="Calibri"/>
          <w:sz w:val="24"/>
          <w:szCs w:val="24"/>
        </w:rPr>
        <w:t xml:space="preserve"> der </w:t>
      </w:r>
      <w:r w:rsidR="00A43423" w:rsidRPr="00532246">
        <w:rPr>
          <w:rFonts w:eastAsia="Calibri"/>
          <w:sz w:val="24"/>
          <w:szCs w:val="24"/>
        </w:rPr>
        <w:t xml:space="preserve">(wegen des </w:t>
      </w:r>
      <w:r w:rsidRPr="00532246">
        <w:rPr>
          <w:rFonts w:eastAsia="Calibri"/>
          <w:sz w:val="24"/>
          <w:szCs w:val="24"/>
        </w:rPr>
        <w:t>Grundrecht</w:t>
      </w:r>
      <w:r w:rsidR="00A43423" w:rsidRPr="00532246">
        <w:rPr>
          <w:rFonts w:eastAsia="Calibri"/>
          <w:sz w:val="24"/>
          <w:szCs w:val="24"/>
        </w:rPr>
        <w:t>s</w:t>
      </w:r>
      <w:r w:rsidRPr="00532246">
        <w:rPr>
          <w:rFonts w:eastAsia="Calibri"/>
          <w:sz w:val="24"/>
          <w:szCs w:val="24"/>
        </w:rPr>
        <w:t xml:space="preserve"> auf Berufsfreiheit zu regelnde</w:t>
      </w:r>
      <w:r w:rsidR="00DA7414" w:rsidRPr="00532246">
        <w:rPr>
          <w:rFonts w:eastAsia="Calibri"/>
          <w:sz w:val="24"/>
          <w:szCs w:val="24"/>
        </w:rPr>
        <w:t>, jedoch in der Praxis selten auftretende</w:t>
      </w:r>
      <w:r w:rsidRPr="00532246">
        <w:rPr>
          <w:rFonts w:eastAsia="Calibri"/>
          <w:sz w:val="24"/>
          <w:szCs w:val="24"/>
        </w:rPr>
        <w:t>) Fall, dass die Promovierenden</w:t>
      </w:r>
      <w:r w:rsidR="00A43423" w:rsidRPr="00532246">
        <w:rPr>
          <w:rFonts w:eastAsia="Calibri"/>
          <w:sz w:val="24"/>
          <w:szCs w:val="24"/>
        </w:rPr>
        <w:t xml:space="preserve"> selbst keine</w:t>
      </w:r>
      <w:r w:rsidR="00DA7414" w:rsidRPr="00532246">
        <w:rPr>
          <w:rFonts w:eastAsia="Calibri"/>
          <w:sz w:val="24"/>
          <w:szCs w:val="24"/>
        </w:rPr>
        <w:t xml:space="preserve"> Betreuerin oder keinen Betreuer finden</w:t>
      </w:r>
      <w:r w:rsidR="00A43423" w:rsidRPr="00532246">
        <w:rPr>
          <w:rFonts w:eastAsia="Calibri"/>
          <w:sz w:val="24"/>
          <w:szCs w:val="24"/>
        </w:rPr>
        <w:t>, sondern eine Betreuung von der</w:t>
      </w:r>
      <w:r w:rsidR="00DA7414" w:rsidRPr="00532246">
        <w:rPr>
          <w:rFonts w:eastAsia="Calibri"/>
          <w:sz w:val="24"/>
          <w:szCs w:val="24"/>
        </w:rPr>
        <w:t xml:space="preserve"> Dekanin oder dem Dekan benannt werden muss, geregelt. </w:t>
      </w:r>
    </w:p>
    <w:p w14:paraId="24B27C5C" w14:textId="696EDBE7" w:rsidR="006A492A" w:rsidRPr="00532246" w:rsidRDefault="006A492A" w:rsidP="008856FE">
      <w:pPr>
        <w:numPr>
          <w:ilvl w:val="0"/>
          <w:numId w:val="26"/>
        </w:numPr>
        <w:spacing w:after="100"/>
        <w:rPr>
          <w:rFonts w:eastAsia="Calibri"/>
          <w:sz w:val="24"/>
          <w:szCs w:val="24"/>
        </w:rPr>
      </w:pPr>
      <w:r w:rsidRPr="00532246">
        <w:rPr>
          <w:rFonts w:eastAsia="Calibri"/>
          <w:sz w:val="24"/>
          <w:szCs w:val="24"/>
        </w:rPr>
        <w:t>In der Betre</w:t>
      </w:r>
      <w:r w:rsidR="00DA7414" w:rsidRPr="00532246">
        <w:rPr>
          <w:rFonts w:eastAsia="Calibri"/>
          <w:sz w:val="24"/>
          <w:szCs w:val="24"/>
        </w:rPr>
        <w:t>uungsvereinbarung wird auch das</w:t>
      </w:r>
      <w:r w:rsidRPr="00532246">
        <w:rPr>
          <w:rFonts w:eastAsia="Calibri"/>
          <w:sz w:val="24"/>
          <w:szCs w:val="24"/>
        </w:rPr>
        <w:t xml:space="preserve"> </w:t>
      </w:r>
      <w:r w:rsidRPr="00532246">
        <w:rPr>
          <w:rFonts w:eastAsia="Calibri"/>
          <w:b/>
          <w:sz w:val="24"/>
          <w:szCs w:val="24"/>
        </w:rPr>
        <w:t>Qualifizierung</w:t>
      </w:r>
      <w:r w:rsidR="00DA7414" w:rsidRPr="00532246">
        <w:rPr>
          <w:rFonts w:eastAsia="Calibri"/>
          <w:b/>
          <w:sz w:val="24"/>
          <w:szCs w:val="24"/>
        </w:rPr>
        <w:t>sprogramm</w:t>
      </w:r>
      <w:r w:rsidRPr="00532246">
        <w:rPr>
          <w:rFonts w:eastAsia="Calibri"/>
          <w:sz w:val="24"/>
          <w:szCs w:val="24"/>
        </w:rPr>
        <w:t xml:space="preserve"> </w:t>
      </w:r>
      <w:r w:rsidR="00DA7414" w:rsidRPr="00532246">
        <w:rPr>
          <w:rFonts w:eastAsia="Calibri"/>
          <w:sz w:val="24"/>
          <w:szCs w:val="24"/>
        </w:rPr>
        <w:t>festgelegt (§1</w:t>
      </w:r>
      <w:r w:rsidR="003542AC" w:rsidRPr="00532246">
        <w:rPr>
          <w:rFonts w:eastAsia="Calibri"/>
          <w:sz w:val="24"/>
          <w:szCs w:val="24"/>
        </w:rPr>
        <w:t>2</w:t>
      </w:r>
      <w:r w:rsidRPr="00532246">
        <w:rPr>
          <w:rFonts w:eastAsia="Calibri"/>
          <w:sz w:val="24"/>
          <w:szCs w:val="24"/>
        </w:rPr>
        <w:t>). Diese</w:t>
      </w:r>
      <w:r w:rsidR="00DA7414" w:rsidRPr="00532246">
        <w:rPr>
          <w:rFonts w:eastAsia="Calibri"/>
          <w:sz w:val="24"/>
          <w:szCs w:val="24"/>
        </w:rPr>
        <w:t>s</w:t>
      </w:r>
      <w:r w:rsidRPr="00532246">
        <w:rPr>
          <w:rFonts w:eastAsia="Calibri"/>
          <w:sz w:val="24"/>
          <w:szCs w:val="24"/>
        </w:rPr>
        <w:t xml:space="preserve"> besteht in der Regel aus der fachlichen</w:t>
      </w:r>
      <w:r w:rsidR="00DA7414" w:rsidRPr="00532246">
        <w:rPr>
          <w:rFonts w:eastAsia="Calibri"/>
          <w:sz w:val="24"/>
          <w:szCs w:val="24"/>
        </w:rPr>
        <w:t xml:space="preserve"> und</w:t>
      </w:r>
      <w:r w:rsidRPr="00532246">
        <w:rPr>
          <w:rFonts w:eastAsia="Calibri"/>
          <w:sz w:val="24"/>
          <w:szCs w:val="24"/>
        </w:rPr>
        <w:t xml:space="preserve"> interdisziplinären </w:t>
      </w:r>
      <w:r w:rsidR="00DA7414" w:rsidRPr="00532246">
        <w:rPr>
          <w:rFonts w:eastAsia="Calibri"/>
          <w:sz w:val="24"/>
          <w:szCs w:val="24"/>
        </w:rPr>
        <w:t>Qualifizierung</w:t>
      </w:r>
      <w:r w:rsidRPr="00532246">
        <w:rPr>
          <w:rFonts w:eastAsia="Calibri"/>
          <w:sz w:val="24"/>
          <w:szCs w:val="24"/>
        </w:rPr>
        <w:t xml:space="preserve"> im Umfang von 20 Leistungspunkten und dem Erwerb fachübergreifender akademischer Schlüsselqualifikationen einschließlich Hochschuldidaktik im Umfang von 10 Leistungspunkten.</w:t>
      </w:r>
    </w:p>
    <w:p w14:paraId="2798C0AE" w14:textId="569B7440" w:rsidR="00DA7414" w:rsidRPr="00532246" w:rsidRDefault="00DA7414" w:rsidP="008856FE">
      <w:pPr>
        <w:numPr>
          <w:ilvl w:val="0"/>
          <w:numId w:val="26"/>
        </w:numPr>
        <w:spacing w:after="100"/>
        <w:rPr>
          <w:rFonts w:eastAsia="Calibri"/>
          <w:sz w:val="24"/>
          <w:szCs w:val="24"/>
        </w:rPr>
      </w:pPr>
      <w:r w:rsidRPr="00532246">
        <w:rPr>
          <w:rFonts w:eastAsia="Calibri"/>
          <w:sz w:val="24"/>
          <w:szCs w:val="24"/>
        </w:rPr>
        <w:t xml:space="preserve">Die </w:t>
      </w:r>
      <w:r w:rsidRPr="00532246">
        <w:rPr>
          <w:rFonts w:eastAsia="Calibri"/>
          <w:b/>
          <w:sz w:val="24"/>
          <w:szCs w:val="24"/>
        </w:rPr>
        <w:t>Dissertation wird verfasst</w:t>
      </w:r>
      <w:r w:rsidRPr="00532246">
        <w:rPr>
          <w:rFonts w:eastAsia="Calibri"/>
          <w:sz w:val="24"/>
          <w:szCs w:val="24"/>
        </w:rPr>
        <w:t xml:space="preserve"> und das Qualifizierungsprogramm </w:t>
      </w:r>
      <w:r w:rsidR="00A6136D" w:rsidRPr="00532246">
        <w:rPr>
          <w:rFonts w:eastAsia="Calibri"/>
          <w:sz w:val="24"/>
          <w:szCs w:val="24"/>
        </w:rPr>
        <w:t>begleitend absoviert</w:t>
      </w:r>
      <w:r w:rsidR="00EA2367" w:rsidRPr="00532246">
        <w:rPr>
          <w:rFonts w:eastAsia="Calibri"/>
          <w:sz w:val="24"/>
          <w:szCs w:val="24"/>
        </w:rPr>
        <w:t xml:space="preserve">. </w:t>
      </w:r>
    </w:p>
    <w:p w14:paraId="6E59AC7C" w14:textId="5CF72F24" w:rsidR="006A492A" w:rsidRPr="00532246" w:rsidRDefault="00EA2367" w:rsidP="008856FE">
      <w:pPr>
        <w:numPr>
          <w:ilvl w:val="0"/>
          <w:numId w:val="26"/>
        </w:numPr>
        <w:spacing w:after="100"/>
        <w:rPr>
          <w:rFonts w:eastAsia="Calibri"/>
          <w:sz w:val="24"/>
          <w:szCs w:val="24"/>
        </w:rPr>
      </w:pPr>
      <w:r w:rsidRPr="00532246">
        <w:rPr>
          <w:rFonts w:eastAsia="Calibri"/>
          <w:sz w:val="24"/>
          <w:szCs w:val="24"/>
        </w:rPr>
        <w:t>D</w:t>
      </w:r>
      <w:r w:rsidR="00DA7414" w:rsidRPr="00532246">
        <w:rPr>
          <w:rFonts w:eastAsia="Calibri"/>
          <w:sz w:val="24"/>
          <w:szCs w:val="24"/>
        </w:rPr>
        <w:t>ie Promovendin oder</w:t>
      </w:r>
      <w:r w:rsidR="006A492A" w:rsidRPr="00532246">
        <w:rPr>
          <w:rFonts w:eastAsia="Calibri"/>
          <w:sz w:val="24"/>
          <w:szCs w:val="24"/>
        </w:rPr>
        <w:t xml:space="preserve"> der Promovend</w:t>
      </w:r>
      <w:r w:rsidR="00A6136D" w:rsidRPr="00532246">
        <w:rPr>
          <w:rFonts w:eastAsia="Calibri"/>
          <w:sz w:val="24"/>
          <w:szCs w:val="24"/>
        </w:rPr>
        <w:t xml:space="preserve"> gibt die Dissertation ab und</w:t>
      </w:r>
      <w:r w:rsidR="006A492A" w:rsidRPr="00532246">
        <w:rPr>
          <w:rFonts w:eastAsia="Calibri"/>
          <w:sz w:val="24"/>
          <w:szCs w:val="24"/>
        </w:rPr>
        <w:t xml:space="preserve"> </w:t>
      </w:r>
      <w:r w:rsidR="00A6136D" w:rsidRPr="00532246">
        <w:rPr>
          <w:rFonts w:eastAsia="Calibri"/>
          <w:sz w:val="24"/>
          <w:szCs w:val="24"/>
        </w:rPr>
        <w:t xml:space="preserve">beantragt </w:t>
      </w:r>
      <w:r w:rsidR="006A492A" w:rsidRPr="00532246">
        <w:rPr>
          <w:rFonts w:eastAsia="Calibri"/>
          <w:sz w:val="24"/>
          <w:szCs w:val="24"/>
        </w:rPr>
        <w:t xml:space="preserve">die </w:t>
      </w:r>
      <w:r w:rsidR="006A492A" w:rsidRPr="00532246">
        <w:rPr>
          <w:rFonts w:eastAsia="Calibri"/>
          <w:b/>
          <w:sz w:val="24"/>
          <w:szCs w:val="24"/>
        </w:rPr>
        <w:t xml:space="preserve">Zulassung zur Promotionsprüfung </w:t>
      </w:r>
      <w:r w:rsidR="00DA7414" w:rsidRPr="00532246">
        <w:rPr>
          <w:rFonts w:eastAsia="Calibri"/>
          <w:sz w:val="24"/>
          <w:szCs w:val="24"/>
        </w:rPr>
        <w:t>(§ 1</w:t>
      </w:r>
      <w:r w:rsidR="003542AC" w:rsidRPr="00532246">
        <w:rPr>
          <w:rFonts w:eastAsia="Calibri"/>
          <w:sz w:val="24"/>
          <w:szCs w:val="24"/>
        </w:rPr>
        <w:t>4</w:t>
      </w:r>
      <w:r w:rsidR="006A492A" w:rsidRPr="00532246">
        <w:rPr>
          <w:rFonts w:eastAsia="Calibri"/>
          <w:sz w:val="24"/>
          <w:szCs w:val="24"/>
        </w:rPr>
        <w:t>).</w:t>
      </w:r>
    </w:p>
    <w:p w14:paraId="013B13CD" w14:textId="3FDACAAE" w:rsidR="006A492A" w:rsidRPr="00532246" w:rsidRDefault="006A492A" w:rsidP="008856FE">
      <w:pPr>
        <w:numPr>
          <w:ilvl w:val="0"/>
          <w:numId w:val="26"/>
        </w:numPr>
        <w:spacing w:after="100"/>
        <w:rPr>
          <w:rFonts w:eastAsia="Calibri"/>
          <w:sz w:val="24"/>
          <w:szCs w:val="24"/>
        </w:rPr>
      </w:pPr>
      <w:r w:rsidRPr="00532246">
        <w:rPr>
          <w:rFonts w:eastAsia="Calibri"/>
          <w:sz w:val="24"/>
          <w:szCs w:val="24"/>
        </w:rPr>
        <w:t xml:space="preserve">Die </w:t>
      </w:r>
      <w:r w:rsidRPr="00532246">
        <w:rPr>
          <w:rFonts w:eastAsia="Calibri"/>
          <w:b/>
          <w:sz w:val="24"/>
          <w:szCs w:val="24"/>
        </w:rPr>
        <w:t xml:space="preserve">Dissertation wird in der Regel von zwei </w:t>
      </w:r>
      <w:r w:rsidR="00A6136D" w:rsidRPr="00532246">
        <w:rPr>
          <w:rFonts w:eastAsia="Calibri"/>
          <w:b/>
          <w:sz w:val="24"/>
          <w:szCs w:val="24"/>
        </w:rPr>
        <w:t>Gutachter</w:t>
      </w:r>
      <w:r w:rsidRPr="00532246">
        <w:rPr>
          <w:rFonts w:eastAsia="Calibri"/>
          <w:b/>
          <w:sz w:val="24"/>
          <w:szCs w:val="24"/>
        </w:rPr>
        <w:t xml:space="preserve">innen </w:t>
      </w:r>
      <w:r w:rsidR="00A6136D" w:rsidRPr="00532246">
        <w:rPr>
          <w:rFonts w:eastAsia="Calibri"/>
          <w:b/>
          <w:sz w:val="24"/>
          <w:szCs w:val="24"/>
        </w:rPr>
        <w:t xml:space="preserve">oder Gutachtern </w:t>
      </w:r>
      <w:r w:rsidRPr="00532246">
        <w:rPr>
          <w:rFonts w:eastAsia="Calibri"/>
          <w:b/>
          <w:sz w:val="24"/>
          <w:szCs w:val="24"/>
        </w:rPr>
        <w:t>bewertet</w:t>
      </w:r>
      <w:r w:rsidRPr="00532246">
        <w:rPr>
          <w:rFonts w:eastAsia="Calibri"/>
          <w:sz w:val="24"/>
          <w:szCs w:val="24"/>
        </w:rPr>
        <w:t xml:space="preserve">. </w:t>
      </w:r>
      <w:r w:rsidR="003542AC" w:rsidRPr="00532246">
        <w:rPr>
          <w:rFonts w:eastAsia="Calibri"/>
          <w:sz w:val="24"/>
          <w:szCs w:val="24"/>
        </w:rPr>
        <w:t xml:space="preserve">Es ist möglich, festzulegen, dass eines der </w:t>
      </w:r>
      <w:r w:rsidRPr="00532246">
        <w:rPr>
          <w:rFonts w:eastAsia="Calibri"/>
          <w:sz w:val="24"/>
          <w:szCs w:val="24"/>
        </w:rPr>
        <w:t>Gutachten von auswärts eingeholt werden</w:t>
      </w:r>
      <w:r w:rsidR="003542AC" w:rsidRPr="00532246">
        <w:rPr>
          <w:rFonts w:eastAsia="Calibri"/>
          <w:sz w:val="24"/>
          <w:szCs w:val="24"/>
        </w:rPr>
        <w:t xml:space="preserve"> soll</w:t>
      </w:r>
      <w:r w:rsidRPr="00532246">
        <w:rPr>
          <w:rFonts w:eastAsia="Calibri"/>
          <w:sz w:val="24"/>
          <w:szCs w:val="24"/>
        </w:rPr>
        <w:t>. Die Gutachten sind unabhängig voneinander innerhalb eines Zeitraums von zwei Monaten zu verfassen (§ 1</w:t>
      </w:r>
      <w:r w:rsidR="003542AC" w:rsidRPr="00532246">
        <w:rPr>
          <w:rFonts w:eastAsia="Calibri"/>
          <w:sz w:val="24"/>
          <w:szCs w:val="24"/>
        </w:rPr>
        <w:t>5</w:t>
      </w:r>
      <w:r w:rsidRPr="00532246">
        <w:rPr>
          <w:rFonts w:eastAsia="Calibri"/>
          <w:sz w:val="24"/>
          <w:szCs w:val="24"/>
        </w:rPr>
        <w:t>). Betreuung und Bewertung der Dissertation werden also zumindest partiell getrennt. Die Bewertung der Dissertati</w:t>
      </w:r>
      <w:r w:rsidR="00A6136D" w:rsidRPr="00532246">
        <w:rPr>
          <w:rFonts w:eastAsia="Calibri"/>
          <w:sz w:val="24"/>
          <w:szCs w:val="24"/>
        </w:rPr>
        <w:t>on darf nur durch die Gutachter</w:t>
      </w:r>
      <w:r w:rsidRPr="00532246">
        <w:rPr>
          <w:rFonts w:eastAsia="Calibri"/>
          <w:sz w:val="24"/>
          <w:szCs w:val="24"/>
        </w:rPr>
        <w:t xml:space="preserve">innen </w:t>
      </w:r>
      <w:r w:rsidR="00A6136D" w:rsidRPr="00532246">
        <w:rPr>
          <w:rFonts w:eastAsia="Calibri"/>
          <w:sz w:val="24"/>
          <w:szCs w:val="24"/>
        </w:rPr>
        <w:t xml:space="preserve">oder Gutachter </w:t>
      </w:r>
      <w:r w:rsidRPr="00532246">
        <w:rPr>
          <w:rFonts w:eastAsia="Calibri"/>
          <w:sz w:val="24"/>
          <w:szCs w:val="24"/>
        </w:rPr>
        <w:t>erfolgen. Andere Gremien (</w:t>
      </w:r>
      <w:r w:rsidR="00A6136D" w:rsidRPr="00532246">
        <w:rPr>
          <w:rFonts w:eastAsia="Calibri"/>
          <w:sz w:val="24"/>
          <w:szCs w:val="24"/>
        </w:rPr>
        <w:t>Fachbereichsrat/</w:t>
      </w:r>
      <w:r w:rsidRPr="00532246">
        <w:rPr>
          <w:rFonts w:eastAsia="Calibri"/>
          <w:sz w:val="24"/>
          <w:szCs w:val="24"/>
        </w:rPr>
        <w:t xml:space="preserve">Prüfungskommission) dürfen an der Bewertung nichts ändern. Das Bewertungsverfahren muss daher für jeden möglichen Fall in der Promotionsordnung abschließend geregelt werden. Bei Unstimmigkeiten </w:t>
      </w:r>
      <w:r w:rsidRPr="00532246">
        <w:rPr>
          <w:rFonts w:eastAsia="Calibri"/>
          <w:sz w:val="24"/>
          <w:szCs w:val="24"/>
        </w:rPr>
        <w:lastRenderedPageBreak/>
        <w:t>der unabhängig voneinander erstellte</w:t>
      </w:r>
      <w:r w:rsidR="00A6136D" w:rsidRPr="00532246">
        <w:rPr>
          <w:rFonts w:eastAsia="Calibri"/>
          <w:sz w:val="24"/>
          <w:szCs w:val="24"/>
        </w:rPr>
        <w:t>n Gutachten sind die Gutachterinnen und Gutachter</w:t>
      </w:r>
      <w:r w:rsidRPr="00532246">
        <w:rPr>
          <w:rFonts w:eastAsia="Calibri"/>
          <w:sz w:val="24"/>
          <w:szCs w:val="24"/>
        </w:rPr>
        <w:t xml:space="preserve"> zunächst gehalten, sich zu einigen. Gelingt dies nicht, wird ein weiteres Gutachten angefordert, das in Kenntnis der vorherigen Gutachten erstellt wird; die Folge (Annahme, Ablehnung, Rückgabe, Benotung) wird </w:t>
      </w:r>
      <w:r w:rsidR="00A6136D" w:rsidRPr="00532246">
        <w:rPr>
          <w:rFonts w:eastAsia="Calibri"/>
          <w:sz w:val="24"/>
          <w:szCs w:val="24"/>
        </w:rPr>
        <w:t>anschließend</w:t>
      </w:r>
      <w:r w:rsidRPr="00532246">
        <w:rPr>
          <w:rFonts w:eastAsia="Calibri"/>
          <w:sz w:val="24"/>
          <w:szCs w:val="24"/>
        </w:rPr>
        <w:t xml:space="preserve"> rechnerisch ermittelt. </w:t>
      </w:r>
    </w:p>
    <w:p w14:paraId="559DC774" w14:textId="77777777" w:rsidR="00A6136D" w:rsidRPr="00532246" w:rsidRDefault="006A492A" w:rsidP="008856FE">
      <w:pPr>
        <w:numPr>
          <w:ilvl w:val="0"/>
          <w:numId w:val="26"/>
        </w:numPr>
        <w:spacing w:after="100"/>
        <w:rPr>
          <w:rFonts w:eastAsia="Calibri"/>
          <w:sz w:val="24"/>
          <w:szCs w:val="24"/>
        </w:rPr>
      </w:pPr>
      <w:r w:rsidRPr="00532246">
        <w:rPr>
          <w:rFonts w:eastAsia="Calibri"/>
          <w:sz w:val="24"/>
          <w:szCs w:val="24"/>
        </w:rPr>
        <w:t xml:space="preserve">Schlagen beide Gutachten die Annahme vor, wird die </w:t>
      </w:r>
      <w:r w:rsidRPr="00532246">
        <w:rPr>
          <w:rFonts w:eastAsia="Calibri"/>
          <w:b/>
          <w:sz w:val="24"/>
          <w:szCs w:val="24"/>
        </w:rPr>
        <w:t>Dissertation im Dekanat ausgelegt</w:t>
      </w:r>
      <w:r w:rsidRPr="00532246">
        <w:rPr>
          <w:rFonts w:eastAsia="Calibri"/>
          <w:sz w:val="24"/>
          <w:szCs w:val="24"/>
        </w:rPr>
        <w:t xml:space="preserve">. Einsprüche bezüglich formaler Fragen werden vom </w:t>
      </w:r>
      <w:r w:rsidR="00A6136D" w:rsidRPr="00532246">
        <w:rPr>
          <w:rFonts w:eastAsia="Calibri"/>
          <w:sz w:val="24"/>
          <w:szCs w:val="24"/>
        </w:rPr>
        <w:t>Fachbereichsrat</w:t>
      </w:r>
      <w:r w:rsidRPr="00532246">
        <w:rPr>
          <w:rFonts w:eastAsia="Calibri"/>
          <w:sz w:val="24"/>
          <w:szCs w:val="24"/>
        </w:rPr>
        <w:t>, Einsprüche bezüglich der Bewertung</w:t>
      </w:r>
      <w:r w:rsidR="00A6136D" w:rsidRPr="00532246">
        <w:rPr>
          <w:rFonts w:eastAsia="Calibri"/>
          <w:sz w:val="24"/>
          <w:szCs w:val="24"/>
        </w:rPr>
        <w:t xml:space="preserve"> von</w:t>
      </w:r>
      <w:r w:rsidRPr="00532246">
        <w:rPr>
          <w:rFonts w:eastAsia="Calibri"/>
          <w:sz w:val="24"/>
          <w:szCs w:val="24"/>
        </w:rPr>
        <w:t xml:space="preserve"> den Gutach</w:t>
      </w:r>
      <w:r w:rsidR="00A6136D" w:rsidRPr="00532246">
        <w:rPr>
          <w:rFonts w:eastAsia="Calibri"/>
          <w:sz w:val="24"/>
          <w:szCs w:val="24"/>
        </w:rPr>
        <w:t>ter</w:t>
      </w:r>
      <w:r w:rsidRPr="00532246">
        <w:rPr>
          <w:rFonts w:eastAsia="Calibri"/>
          <w:sz w:val="24"/>
          <w:szCs w:val="24"/>
        </w:rPr>
        <w:t xml:space="preserve">innen </w:t>
      </w:r>
      <w:r w:rsidR="00A6136D" w:rsidRPr="00532246">
        <w:rPr>
          <w:rFonts w:eastAsia="Calibri"/>
          <w:sz w:val="24"/>
          <w:szCs w:val="24"/>
        </w:rPr>
        <w:t xml:space="preserve">oder Gutachtern </w:t>
      </w:r>
      <w:r w:rsidRPr="00532246">
        <w:rPr>
          <w:rFonts w:eastAsia="Calibri"/>
          <w:sz w:val="24"/>
          <w:szCs w:val="24"/>
        </w:rPr>
        <w:t xml:space="preserve">geprüft. </w:t>
      </w:r>
      <w:r w:rsidR="00A6136D" w:rsidRPr="00532246">
        <w:rPr>
          <w:rFonts w:eastAsia="Calibri"/>
          <w:sz w:val="24"/>
          <w:szCs w:val="24"/>
        </w:rPr>
        <w:t>Gegebenenfalls</w:t>
      </w:r>
      <w:r w:rsidRPr="00532246">
        <w:rPr>
          <w:rFonts w:eastAsia="Calibri"/>
          <w:sz w:val="24"/>
          <w:szCs w:val="24"/>
        </w:rPr>
        <w:t xml:space="preserve"> wird ein Drittgutachten angefordert. </w:t>
      </w:r>
    </w:p>
    <w:p w14:paraId="52735199" w14:textId="479E54F8" w:rsidR="006A492A" w:rsidRPr="00532246" w:rsidRDefault="006A492A" w:rsidP="008856FE">
      <w:pPr>
        <w:numPr>
          <w:ilvl w:val="0"/>
          <w:numId w:val="26"/>
        </w:numPr>
        <w:spacing w:after="100"/>
        <w:rPr>
          <w:rFonts w:eastAsia="Calibri"/>
          <w:sz w:val="24"/>
          <w:szCs w:val="24"/>
        </w:rPr>
      </w:pPr>
      <w:r w:rsidRPr="00532246">
        <w:rPr>
          <w:rFonts w:eastAsia="Calibri"/>
          <w:sz w:val="24"/>
          <w:szCs w:val="24"/>
        </w:rPr>
        <w:t xml:space="preserve">Die Prüfungskommission ermittelt die </w:t>
      </w:r>
      <w:r w:rsidRPr="00532246">
        <w:rPr>
          <w:rFonts w:eastAsia="Calibri"/>
          <w:b/>
          <w:sz w:val="24"/>
          <w:szCs w:val="24"/>
        </w:rPr>
        <w:t>Note</w:t>
      </w:r>
      <w:r w:rsidRPr="00532246">
        <w:rPr>
          <w:rFonts w:eastAsia="Calibri"/>
          <w:sz w:val="24"/>
          <w:szCs w:val="24"/>
        </w:rPr>
        <w:t xml:space="preserve"> der Dissertation (§1</w:t>
      </w:r>
      <w:r w:rsidR="003975E6" w:rsidRPr="00532246">
        <w:rPr>
          <w:rFonts w:eastAsia="Calibri"/>
          <w:sz w:val="24"/>
          <w:szCs w:val="24"/>
        </w:rPr>
        <w:t>6</w:t>
      </w:r>
      <w:r w:rsidRPr="00532246">
        <w:rPr>
          <w:rFonts w:eastAsia="Calibri"/>
          <w:sz w:val="24"/>
          <w:szCs w:val="24"/>
        </w:rPr>
        <w:t>)</w:t>
      </w:r>
      <w:r w:rsidR="00A6136D" w:rsidRPr="00532246">
        <w:rPr>
          <w:rFonts w:eastAsia="Calibri"/>
          <w:sz w:val="24"/>
          <w:szCs w:val="24"/>
        </w:rPr>
        <w:t xml:space="preserve"> und lädt zur mündlichen Prüfung. </w:t>
      </w:r>
    </w:p>
    <w:p w14:paraId="2D0E4848" w14:textId="202E8D2E" w:rsidR="006A492A" w:rsidRPr="00532246" w:rsidRDefault="00A6136D" w:rsidP="008856FE">
      <w:pPr>
        <w:numPr>
          <w:ilvl w:val="0"/>
          <w:numId w:val="26"/>
        </w:numPr>
        <w:spacing w:after="100"/>
        <w:rPr>
          <w:rFonts w:eastAsia="Calibri"/>
          <w:sz w:val="24"/>
          <w:szCs w:val="24"/>
        </w:rPr>
      </w:pPr>
      <w:r w:rsidRPr="00532246">
        <w:rPr>
          <w:rFonts w:eastAsia="Calibri"/>
          <w:sz w:val="24"/>
          <w:szCs w:val="24"/>
        </w:rPr>
        <w:t>Die Promovendin oder</w:t>
      </w:r>
      <w:r w:rsidR="006A492A" w:rsidRPr="00532246">
        <w:rPr>
          <w:rFonts w:eastAsia="Calibri"/>
          <w:sz w:val="24"/>
          <w:szCs w:val="24"/>
        </w:rPr>
        <w:t xml:space="preserve"> der Promovend legt die</w:t>
      </w:r>
      <w:r w:rsidR="006A492A" w:rsidRPr="00532246">
        <w:rPr>
          <w:rFonts w:eastAsia="Calibri"/>
          <w:b/>
          <w:sz w:val="24"/>
          <w:szCs w:val="24"/>
        </w:rPr>
        <w:t xml:space="preserve"> mündliche Prüfung</w:t>
      </w:r>
      <w:r w:rsidR="006A492A" w:rsidRPr="00532246">
        <w:rPr>
          <w:rFonts w:eastAsia="Calibri"/>
          <w:sz w:val="24"/>
          <w:szCs w:val="24"/>
        </w:rPr>
        <w:t xml:space="preserve"> vor der Prüfungskommission ab</w:t>
      </w:r>
      <w:r w:rsidRPr="00532246">
        <w:rPr>
          <w:rFonts w:eastAsia="Calibri"/>
          <w:sz w:val="24"/>
          <w:szCs w:val="24"/>
        </w:rPr>
        <w:t xml:space="preserve"> </w:t>
      </w:r>
      <w:r w:rsidR="006A492A" w:rsidRPr="00532246">
        <w:rPr>
          <w:rFonts w:eastAsia="Calibri"/>
          <w:sz w:val="24"/>
          <w:szCs w:val="24"/>
        </w:rPr>
        <w:t>(§ 1</w:t>
      </w:r>
      <w:r w:rsidR="003975E6" w:rsidRPr="00532246">
        <w:rPr>
          <w:rFonts w:eastAsia="Calibri"/>
          <w:sz w:val="24"/>
          <w:szCs w:val="24"/>
        </w:rPr>
        <w:t>7</w:t>
      </w:r>
      <w:r w:rsidR="006A492A" w:rsidRPr="00532246">
        <w:rPr>
          <w:rFonts w:eastAsia="Calibri"/>
          <w:sz w:val="24"/>
          <w:szCs w:val="24"/>
        </w:rPr>
        <w:t>). Die</w:t>
      </w:r>
      <w:r w:rsidRPr="00532246">
        <w:rPr>
          <w:rFonts w:eastAsia="Calibri"/>
          <w:sz w:val="24"/>
          <w:szCs w:val="24"/>
        </w:rPr>
        <w:t xml:space="preserve"> Betreuerin oder der Betreuer</w:t>
      </w:r>
      <w:r w:rsidR="006A492A" w:rsidRPr="00532246">
        <w:rPr>
          <w:rFonts w:eastAsia="Calibri"/>
          <w:sz w:val="24"/>
          <w:szCs w:val="24"/>
        </w:rPr>
        <w:t xml:space="preserve"> bzw. die Betreuenden sind Mitglied der Prüfungskommission (</w:t>
      </w:r>
      <w:r w:rsidRPr="00532246">
        <w:rPr>
          <w:rFonts w:eastAsia="Calibri"/>
          <w:sz w:val="24"/>
          <w:szCs w:val="24"/>
        </w:rPr>
        <w:t>§ 7</w:t>
      </w:r>
      <w:r w:rsidR="006A492A" w:rsidRPr="00532246">
        <w:rPr>
          <w:rFonts w:eastAsia="Calibri"/>
          <w:sz w:val="24"/>
          <w:szCs w:val="24"/>
        </w:rPr>
        <w:t>). Über die Bewertung der mündlichen Prüfung dürfen nur die Mitglieder der Prüfungskommission (=Prüfungsberechtigte, die bei der Prüfung anwesend waren) entscheiden, kein anderes Gremium.</w:t>
      </w:r>
    </w:p>
    <w:p w14:paraId="17F7AE1A" w14:textId="34EAE472" w:rsidR="006A492A" w:rsidRPr="00532246" w:rsidRDefault="006A492A" w:rsidP="008856FE">
      <w:pPr>
        <w:numPr>
          <w:ilvl w:val="0"/>
          <w:numId w:val="26"/>
        </w:numPr>
        <w:spacing w:after="100"/>
        <w:rPr>
          <w:rFonts w:eastAsia="Calibri"/>
          <w:sz w:val="24"/>
          <w:szCs w:val="24"/>
        </w:rPr>
      </w:pPr>
      <w:r w:rsidRPr="00532246">
        <w:rPr>
          <w:rFonts w:eastAsia="Calibri"/>
          <w:sz w:val="24"/>
          <w:szCs w:val="24"/>
        </w:rPr>
        <w:t xml:space="preserve">Die </w:t>
      </w:r>
      <w:r w:rsidRPr="00532246">
        <w:rPr>
          <w:rFonts w:eastAsia="Calibri"/>
          <w:b/>
          <w:sz w:val="24"/>
          <w:szCs w:val="24"/>
        </w:rPr>
        <w:t>Gesamtnote wird ermittelt</w:t>
      </w:r>
      <w:r w:rsidRPr="00532246">
        <w:rPr>
          <w:rFonts w:eastAsia="Calibri"/>
          <w:sz w:val="24"/>
          <w:szCs w:val="24"/>
        </w:rPr>
        <w:t xml:space="preserve">. </w:t>
      </w:r>
      <w:r w:rsidRPr="00532246">
        <w:rPr>
          <w:rFonts w:eastAsia="Calibri"/>
          <w:b/>
          <w:sz w:val="24"/>
          <w:szCs w:val="24"/>
        </w:rPr>
        <w:t>Im Falle des Bestehens erhält die Promovendin oder der Promovend eine Bescheinigung</w:t>
      </w:r>
      <w:r w:rsidRPr="00532246">
        <w:rPr>
          <w:rFonts w:eastAsia="Calibri"/>
          <w:sz w:val="24"/>
          <w:szCs w:val="24"/>
        </w:rPr>
        <w:t xml:space="preserve"> über den erfolgreichen Abs</w:t>
      </w:r>
      <w:r w:rsidR="00A6136D" w:rsidRPr="00532246">
        <w:rPr>
          <w:rFonts w:eastAsia="Calibri"/>
          <w:sz w:val="24"/>
          <w:szCs w:val="24"/>
        </w:rPr>
        <w:t>chluss des Promotionsstudium</w:t>
      </w:r>
      <w:r w:rsidRPr="00532246">
        <w:rPr>
          <w:rFonts w:eastAsia="Calibri"/>
          <w:sz w:val="24"/>
          <w:szCs w:val="24"/>
        </w:rPr>
        <w:t>s. Das Prüfungsverfahren ist damit abgeschlossen (§ 2</w:t>
      </w:r>
      <w:r w:rsidR="003975E6" w:rsidRPr="00532246">
        <w:rPr>
          <w:rFonts w:eastAsia="Calibri"/>
          <w:sz w:val="24"/>
          <w:szCs w:val="24"/>
        </w:rPr>
        <w:t>1</w:t>
      </w:r>
      <w:r w:rsidRPr="00532246">
        <w:rPr>
          <w:rFonts w:eastAsia="Calibri"/>
          <w:sz w:val="24"/>
          <w:szCs w:val="24"/>
        </w:rPr>
        <w:t>).</w:t>
      </w:r>
    </w:p>
    <w:p w14:paraId="13DEDAEA" w14:textId="324AAEE0" w:rsidR="006A492A" w:rsidRPr="00532246" w:rsidRDefault="006A492A" w:rsidP="008856FE">
      <w:pPr>
        <w:numPr>
          <w:ilvl w:val="0"/>
          <w:numId w:val="26"/>
        </w:numPr>
        <w:spacing w:after="100"/>
        <w:rPr>
          <w:rFonts w:eastAsia="Calibri"/>
          <w:sz w:val="24"/>
          <w:szCs w:val="24"/>
        </w:rPr>
      </w:pPr>
      <w:r w:rsidRPr="00532246">
        <w:rPr>
          <w:rFonts w:eastAsia="Calibri"/>
          <w:sz w:val="24"/>
          <w:szCs w:val="24"/>
        </w:rPr>
        <w:t>Die</w:t>
      </w:r>
      <w:r w:rsidRPr="00532246">
        <w:rPr>
          <w:rFonts w:eastAsia="Calibri"/>
          <w:b/>
          <w:sz w:val="24"/>
          <w:szCs w:val="24"/>
        </w:rPr>
        <w:t xml:space="preserve"> Dissertation wird veröffentlicht </w:t>
      </w:r>
      <w:r w:rsidR="00A6136D" w:rsidRPr="00532246">
        <w:rPr>
          <w:rFonts w:eastAsia="Calibri"/>
          <w:sz w:val="24"/>
          <w:szCs w:val="24"/>
        </w:rPr>
        <w:t>(§ 2</w:t>
      </w:r>
      <w:r w:rsidR="003975E6" w:rsidRPr="00532246">
        <w:rPr>
          <w:rFonts w:eastAsia="Calibri"/>
          <w:sz w:val="24"/>
          <w:szCs w:val="24"/>
        </w:rPr>
        <w:t>0</w:t>
      </w:r>
      <w:r w:rsidRPr="00532246">
        <w:rPr>
          <w:rFonts w:eastAsia="Calibri"/>
          <w:sz w:val="24"/>
          <w:szCs w:val="24"/>
        </w:rPr>
        <w:t>).</w:t>
      </w:r>
    </w:p>
    <w:p w14:paraId="6780F0B6" w14:textId="76238975" w:rsidR="006A492A" w:rsidRPr="00532246" w:rsidRDefault="006A492A" w:rsidP="008856FE">
      <w:pPr>
        <w:numPr>
          <w:ilvl w:val="0"/>
          <w:numId w:val="26"/>
        </w:numPr>
        <w:spacing w:after="100"/>
        <w:rPr>
          <w:rFonts w:eastAsia="Calibri"/>
          <w:sz w:val="24"/>
          <w:szCs w:val="24"/>
        </w:rPr>
      </w:pPr>
      <w:r w:rsidRPr="00532246">
        <w:rPr>
          <w:rFonts w:eastAsia="Calibri"/>
          <w:sz w:val="24"/>
          <w:szCs w:val="24"/>
        </w:rPr>
        <w:t>Nach der Veröffen</w:t>
      </w:r>
      <w:r w:rsidR="00A6136D" w:rsidRPr="00532246">
        <w:rPr>
          <w:rFonts w:eastAsia="Calibri"/>
          <w:sz w:val="24"/>
          <w:szCs w:val="24"/>
        </w:rPr>
        <w:t>tlichung der Dissertation wird d</w:t>
      </w:r>
      <w:r w:rsidRPr="00532246">
        <w:rPr>
          <w:rFonts w:eastAsia="Calibri"/>
          <w:sz w:val="24"/>
          <w:szCs w:val="24"/>
        </w:rPr>
        <w:t xml:space="preserve">ie </w:t>
      </w:r>
      <w:r w:rsidRPr="00532246">
        <w:rPr>
          <w:rFonts w:eastAsia="Calibri"/>
          <w:b/>
          <w:sz w:val="24"/>
          <w:szCs w:val="24"/>
        </w:rPr>
        <w:t>Urkunde</w:t>
      </w:r>
      <w:r w:rsidRPr="00532246">
        <w:rPr>
          <w:rFonts w:eastAsia="Calibri"/>
          <w:sz w:val="24"/>
          <w:szCs w:val="24"/>
        </w:rPr>
        <w:t xml:space="preserve"> verliehen</w:t>
      </w:r>
      <w:r w:rsidR="00A6136D" w:rsidRPr="00532246">
        <w:rPr>
          <w:rFonts w:eastAsia="Calibri"/>
          <w:sz w:val="24"/>
          <w:szCs w:val="24"/>
        </w:rPr>
        <w:t xml:space="preserve"> und damit das Recht, den </w:t>
      </w:r>
      <w:r w:rsidRPr="00532246">
        <w:rPr>
          <w:rFonts w:eastAsia="Calibri"/>
          <w:b/>
          <w:sz w:val="24"/>
          <w:szCs w:val="24"/>
        </w:rPr>
        <w:t>akademische</w:t>
      </w:r>
      <w:r w:rsidR="00A6136D" w:rsidRPr="00532246">
        <w:rPr>
          <w:rFonts w:eastAsia="Calibri"/>
          <w:b/>
          <w:sz w:val="24"/>
          <w:szCs w:val="24"/>
        </w:rPr>
        <w:t>n</w:t>
      </w:r>
      <w:r w:rsidRPr="00532246">
        <w:rPr>
          <w:rFonts w:eastAsia="Calibri"/>
          <w:b/>
          <w:sz w:val="24"/>
          <w:szCs w:val="24"/>
        </w:rPr>
        <w:t xml:space="preserve"> Titel </w:t>
      </w:r>
      <w:r w:rsidR="00A6136D" w:rsidRPr="00532246">
        <w:rPr>
          <w:rFonts w:eastAsia="Calibri"/>
          <w:sz w:val="24"/>
          <w:szCs w:val="24"/>
        </w:rPr>
        <w:t>zu führen</w:t>
      </w:r>
      <w:r w:rsidRPr="00532246">
        <w:rPr>
          <w:rFonts w:eastAsia="Calibri"/>
          <w:b/>
          <w:sz w:val="24"/>
          <w:szCs w:val="24"/>
        </w:rPr>
        <w:t xml:space="preserve"> </w:t>
      </w:r>
      <w:r w:rsidR="00A6136D" w:rsidRPr="00532246">
        <w:rPr>
          <w:rFonts w:eastAsia="Calibri"/>
          <w:sz w:val="24"/>
          <w:szCs w:val="24"/>
        </w:rPr>
        <w:t>(§2</w:t>
      </w:r>
      <w:r w:rsidR="003975E6" w:rsidRPr="00532246">
        <w:rPr>
          <w:rFonts w:eastAsia="Calibri"/>
          <w:sz w:val="24"/>
          <w:szCs w:val="24"/>
        </w:rPr>
        <w:t>1</w:t>
      </w:r>
      <w:r w:rsidR="00A6136D" w:rsidRPr="00532246">
        <w:rPr>
          <w:rFonts w:eastAsia="Calibri"/>
          <w:sz w:val="24"/>
          <w:szCs w:val="24"/>
        </w:rPr>
        <w:t>)</w:t>
      </w:r>
      <w:r w:rsidRPr="00532246">
        <w:rPr>
          <w:rFonts w:eastAsia="Calibri"/>
          <w:sz w:val="24"/>
          <w:szCs w:val="24"/>
        </w:rPr>
        <w:t>.</w:t>
      </w:r>
    </w:p>
    <w:p w14:paraId="737E71BE" w14:textId="3EE0D8E9" w:rsidR="00667319" w:rsidRPr="004063D8" w:rsidRDefault="00667319">
      <w:pPr>
        <w:spacing w:after="0" w:line="240" w:lineRule="auto"/>
        <w:rPr>
          <w:rFonts w:asciiTheme="minorHAnsi" w:hAnsiTheme="minorHAnsi" w:cs="Arial"/>
          <w:sz w:val="24"/>
          <w:szCs w:val="24"/>
        </w:rPr>
      </w:pPr>
    </w:p>
    <w:sectPr w:rsidR="00667319" w:rsidRPr="004063D8" w:rsidSect="00460016">
      <w:headerReference w:type="default" r:id="rId17"/>
      <w:headerReference w:type="first" r:id="rId18"/>
      <w:pgSz w:w="11906" w:h="16838"/>
      <w:pgMar w:top="1134" w:right="1418" w:bottom="1134"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yer, Tanja" w:date="2014-06-27T14:33:00Z" w:initials="TM">
    <w:p w14:paraId="56FFCF77" w14:textId="77777777" w:rsidR="00D930DC" w:rsidRDefault="00D930DC">
      <w:pPr>
        <w:pStyle w:val="Kommentartext"/>
      </w:pPr>
      <w:r>
        <w:rPr>
          <w:rStyle w:val="Kommentarzeichen"/>
        </w:rPr>
        <w:annotationRef/>
      </w:r>
      <w:r>
        <w:t>Beispiele, bitte anpassen.</w:t>
      </w:r>
    </w:p>
  </w:comment>
  <w:comment w:id="1" w:author="Meyer, Tanja" w:date="2014-06-27T14:33:00Z" w:initials="TM">
    <w:p w14:paraId="2EC6F03B" w14:textId="6BB2A2D7" w:rsidR="00D930DC" w:rsidRDefault="00D930DC">
      <w:pPr>
        <w:pStyle w:val="Kommentartext"/>
      </w:pPr>
      <w:r>
        <w:rPr>
          <w:rStyle w:val="Kommentarzeichen"/>
        </w:rPr>
        <w:annotationRef/>
      </w:r>
      <w:r>
        <w:t>Bitte auswählen. Anmerkung im Anhang</w:t>
      </w:r>
    </w:p>
  </w:comment>
  <w:comment w:id="4" w:author="Meyer, Tanja" w:date="2015-09-01T16:18:00Z" w:initials="TM">
    <w:p w14:paraId="4C89AF9B" w14:textId="3726A877" w:rsidR="00D930DC" w:rsidRDefault="00D930DC">
      <w:pPr>
        <w:pStyle w:val="Kommentartext"/>
      </w:pPr>
      <w:r>
        <w:rPr>
          <w:rStyle w:val="Kommentarzeichen"/>
        </w:rPr>
        <w:annotationRef/>
      </w:r>
      <w:r>
        <w:t>Bitte anpassen</w:t>
      </w:r>
    </w:p>
  </w:comment>
  <w:comment w:id="5" w:author="Meyer, Tanja" w:date="2014-06-27T14:33:00Z" w:initials="TM">
    <w:p w14:paraId="20FAE5C5" w14:textId="77777777" w:rsidR="00D930DC" w:rsidRDefault="00D930DC">
      <w:pPr>
        <w:pStyle w:val="Kommentartext"/>
      </w:pPr>
      <w:r>
        <w:rPr>
          <w:rStyle w:val="Kommentarzeichen"/>
        </w:rPr>
        <w:annotationRef/>
      </w:r>
      <w:r>
        <w:t xml:space="preserve">Bitte streichen, wenn nicht der Ph.D. verliehen werden soll. </w:t>
      </w:r>
    </w:p>
  </w:comment>
  <w:comment w:id="6" w:author="Meyer, Tanja" w:date="2014-06-27T14:33:00Z" w:initials="TM">
    <w:p w14:paraId="544D8457" w14:textId="77777777" w:rsidR="00D930DC" w:rsidRDefault="00D930DC">
      <w:pPr>
        <w:pStyle w:val="Kommentartext"/>
      </w:pPr>
      <w:r>
        <w:rPr>
          <w:rStyle w:val="Kommentarzeichen"/>
        </w:rPr>
        <w:annotationRef/>
      </w:r>
      <w:r>
        <w:t>Bitte auf den Fachkontext anpassen.</w:t>
      </w:r>
    </w:p>
  </w:comment>
  <w:comment w:id="7" w:author="Meyer, Tanja" w:date="2014-06-27T14:33:00Z" w:initials="TM">
    <w:p w14:paraId="3CDAEC46" w14:textId="417EED00" w:rsidR="00D930DC" w:rsidRDefault="00D930DC">
      <w:pPr>
        <w:pStyle w:val="Kommentartext"/>
      </w:pPr>
      <w:r>
        <w:rPr>
          <w:rStyle w:val="Kommentarzeichen"/>
        </w:rPr>
        <w:annotationRef/>
      </w:r>
      <w:r>
        <w:t>Anmerkung im Anhang zu § 13</w:t>
      </w:r>
    </w:p>
  </w:comment>
  <w:comment w:id="9" w:author="Meyer, Tanja" w:date="2015-08-27T16:35:00Z" w:initials="TM">
    <w:p w14:paraId="35A71E22" w14:textId="77777777" w:rsidR="00D930DC" w:rsidRDefault="00D930DC">
      <w:pPr>
        <w:pStyle w:val="Kommentartext"/>
      </w:pPr>
      <w:r>
        <w:rPr>
          <w:rStyle w:val="Kommentarzeichen"/>
        </w:rPr>
        <w:annotationRef/>
      </w:r>
      <w:r>
        <w:t>Bitte anpassen</w:t>
      </w:r>
    </w:p>
  </w:comment>
  <w:comment w:id="12" w:author="Tanja Meyer" w:date="2016-02-16T10:14:00Z" w:initials="TM">
    <w:p w14:paraId="07CEF341" w14:textId="0D689A1B" w:rsidR="00D930DC" w:rsidRDefault="00D930DC">
      <w:pPr>
        <w:pStyle w:val="Kommentartext"/>
      </w:pPr>
      <w:r>
        <w:rPr>
          <w:rStyle w:val="Kommentarzeichen"/>
        </w:rPr>
        <w:annotationRef/>
      </w:r>
      <w:r>
        <w:t>Anmerkung im Anhang</w:t>
      </w:r>
    </w:p>
  </w:comment>
  <w:comment w:id="14" w:author="Tanja Meyer" w:date="2016-02-16T11:04:00Z" w:initials="TM">
    <w:p w14:paraId="34A40200" w14:textId="623A270F" w:rsidR="00D930DC" w:rsidRDefault="00D930DC">
      <w:pPr>
        <w:pStyle w:val="Kommentartext"/>
      </w:pPr>
      <w:r>
        <w:rPr>
          <w:rStyle w:val="Kommentarzeichen"/>
        </w:rPr>
        <w:annotationRef/>
      </w:r>
      <w:r>
        <w:t xml:space="preserve">Es ist auch möglich, die Betreuung durch diese Gruppe als Regelfall zu definieren. </w:t>
      </w:r>
    </w:p>
  </w:comment>
  <w:comment w:id="16" w:author="Meyer, Tanja" w:date="2015-08-31T16:13:00Z" w:initials="TM">
    <w:p w14:paraId="61C3D88D" w14:textId="66CF8C5C" w:rsidR="00D930DC" w:rsidRDefault="00D930DC">
      <w:pPr>
        <w:pStyle w:val="Kommentartext"/>
      </w:pPr>
      <w:r>
        <w:rPr>
          <w:rStyle w:val="Kommentarzeichen"/>
        </w:rPr>
        <w:annotationRef/>
      </w:r>
      <w:r>
        <w:t xml:space="preserve"> Anmerkung im Anhang</w:t>
      </w:r>
    </w:p>
  </w:comment>
  <w:comment w:id="18" w:author="Meyer, Tanja" w:date="2014-06-27T14:33:00Z" w:initials="TM">
    <w:p w14:paraId="6AB5C99B" w14:textId="517785CB" w:rsidR="00D930DC" w:rsidRDefault="00D930DC">
      <w:pPr>
        <w:pStyle w:val="Kommentartext"/>
      </w:pPr>
      <w:r>
        <w:rPr>
          <w:rStyle w:val="Kommentarzeichen"/>
        </w:rPr>
        <w:annotationRef/>
      </w:r>
      <w:r>
        <w:t>Anmerkung im Anhang</w:t>
      </w:r>
    </w:p>
  </w:comment>
  <w:comment w:id="20" w:author="Meyer, Tanja" w:date="2014-06-27T14:33:00Z" w:initials="TM">
    <w:p w14:paraId="596E77E6" w14:textId="77777777" w:rsidR="00D930DC" w:rsidRDefault="00D930DC" w:rsidP="00ED2204">
      <w:pPr>
        <w:pStyle w:val="Kommentartext"/>
      </w:pPr>
      <w:r>
        <w:rPr>
          <w:rStyle w:val="Kommentarzeichen"/>
        </w:rPr>
        <w:annotationRef/>
      </w:r>
      <w:r w:rsidRPr="003839C2">
        <w:t>Bitte bei einer gemeinsamer Ordnung mehre</w:t>
      </w:r>
      <w:r>
        <w:t>rer FB/ Fakultäten anteilige Beteiligung vorsehen</w:t>
      </w:r>
      <w:r w:rsidRPr="003839C2">
        <w:t>.</w:t>
      </w:r>
      <w:r>
        <w:t xml:space="preserve"> </w:t>
      </w:r>
    </w:p>
    <w:p w14:paraId="7BD95A1E" w14:textId="77777777" w:rsidR="00D930DC" w:rsidRDefault="00D930DC" w:rsidP="00ED2204">
      <w:pPr>
        <w:pStyle w:val="Kommentartext"/>
      </w:pPr>
    </w:p>
    <w:p w14:paraId="5B043D30" w14:textId="7DFAA32B" w:rsidR="00D930DC" w:rsidRDefault="00D930DC" w:rsidP="00ED2204">
      <w:pPr>
        <w:pStyle w:val="Kommentartext"/>
      </w:pPr>
      <w:r>
        <w:t xml:space="preserve">Die Prüfungskommission kann auch kleiner gehalten werden. </w:t>
      </w:r>
    </w:p>
  </w:comment>
  <w:comment w:id="23" w:author="Meyer, Tanja" w:date="2014-06-27T14:33:00Z" w:initials="TM">
    <w:p w14:paraId="4CAC3A45" w14:textId="77777777" w:rsidR="00D930DC" w:rsidRDefault="00D930DC">
      <w:pPr>
        <w:pStyle w:val="Kommentartext"/>
      </w:pPr>
      <w:r>
        <w:rPr>
          <w:rStyle w:val="Kommentarzeichen"/>
        </w:rPr>
        <w:annotationRef/>
      </w:r>
      <w:r>
        <w:t>Bitte fachlich anpassen</w:t>
      </w:r>
    </w:p>
  </w:comment>
  <w:comment w:id="24" w:author="Meyer, Tanja" w:date="2014-06-27T14:33:00Z" w:initials="TM">
    <w:p w14:paraId="06444F1F" w14:textId="77777777" w:rsidR="00D930DC" w:rsidRDefault="00D930DC">
      <w:pPr>
        <w:pStyle w:val="Kommentartext"/>
      </w:pPr>
      <w:r>
        <w:rPr>
          <w:rStyle w:val="Kommentarzeichen"/>
        </w:rPr>
        <w:annotationRef/>
      </w:r>
      <w:r>
        <w:t>Bitte anpassen</w:t>
      </w:r>
    </w:p>
  </w:comment>
  <w:comment w:id="25" w:author="Meyer, Tanja" w:date="2014-06-27T14:33:00Z" w:initials="TM">
    <w:p w14:paraId="059C1AE0" w14:textId="77777777" w:rsidR="00D930DC" w:rsidRDefault="00D930DC" w:rsidP="00B342D7">
      <w:pPr>
        <w:pStyle w:val="Kommentartext"/>
      </w:pPr>
      <w:r>
        <w:rPr>
          <w:rStyle w:val="Kommentarzeichen"/>
        </w:rPr>
        <w:annotationRef/>
      </w:r>
      <w:r>
        <w:t xml:space="preserve">Bitte fachlich anpassen, identisch mit Buchstabe a) </w:t>
      </w:r>
    </w:p>
  </w:comment>
  <w:comment w:id="26" w:author="Meyer, Tanja" w:date="2014-06-27T14:33:00Z" w:initials="TM">
    <w:p w14:paraId="50BFC935" w14:textId="77777777" w:rsidR="00D930DC" w:rsidRDefault="00D930DC">
      <w:pPr>
        <w:pStyle w:val="Kommentartext"/>
      </w:pPr>
      <w:r>
        <w:rPr>
          <w:rStyle w:val="Kommentarzeichen"/>
        </w:rPr>
        <w:annotationRef/>
      </w:r>
      <w:r>
        <w:t>Bitte ggf. anpassen</w:t>
      </w:r>
    </w:p>
  </w:comment>
  <w:comment w:id="27" w:author="Meyer, Tanja" w:date="2014-06-27T14:33:00Z" w:initials="TM">
    <w:p w14:paraId="6896DB2E" w14:textId="555E2772" w:rsidR="00D930DC" w:rsidRDefault="00D930DC">
      <w:pPr>
        <w:pStyle w:val="Kommentartext"/>
      </w:pPr>
      <w:r>
        <w:rPr>
          <w:rStyle w:val="Kommentarzeichen"/>
        </w:rPr>
        <w:annotationRef/>
      </w:r>
      <w:r>
        <w:t>Anmerkung im Anhang</w:t>
      </w:r>
    </w:p>
  </w:comment>
  <w:comment w:id="29" w:author="Meyer, Tanja" w:date="2014-06-27T14:33:00Z" w:initials="TM">
    <w:p w14:paraId="7E63673F" w14:textId="0D60D0A9" w:rsidR="00D930DC" w:rsidRDefault="00D930DC">
      <w:pPr>
        <w:pStyle w:val="Kommentartext"/>
      </w:pPr>
      <w:r>
        <w:rPr>
          <w:rStyle w:val="Kommentarzeichen"/>
        </w:rPr>
        <w:annotationRef/>
      </w:r>
      <w:r>
        <w:t xml:space="preserve">Anmerkung im Anhang </w:t>
      </w:r>
    </w:p>
  </w:comment>
  <w:comment w:id="30" w:author="Meyer, Tanja" w:date="2014-06-27T14:33:00Z" w:initials="TM">
    <w:p w14:paraId="467CDF89" w14:textId="4AE5531C" w:rsidR="00D930DC" w:rsidRDefault="00D930DC">
      <w:pPr>
        <w:pStyle w:val="Kommentartext"/>
      </w:pPr>
      <w:r>
        <w:rPr>
          <w:rStyle w:val="Kommentarzeichen"/>
        </w:rPr>
        <w:annotationRef/>
      </w:r>
      <w:r>
        <w:t xml:space="preserve">Anmerkung im Anhang </w:t>
      </w:r>
    </w:p>
  </w:comment>
  <w:comment w:id="31" w:author="Meyer, Tanja" w:date="2015-09-01T17:00:00Z" w:initials="TM">
    <w:p w14:paraId="45C69A93" w14:textId="23468578" w:rsidR="00D930DC" w:rsidRDefault="00D930DC">
      <w:pPr>
        <w:pStyle w:val="Kommentartext"/>
      </w:pPr>
      <w:r>
        <w:rPr>
          <w:rStyle w:val="Kommentarzeichen"/>
        </w:rPr>
        <w:annotationRef/>
      </w:r>
      <w:r>
        <w:t>Bei interdisziplinärer Dissertation anpassen</w:t>
      </w:r>
    </w:p>
  </w:comment>
  <w:comment w:id="33" w:author="Meyer, Tanja" w:date="2014-06-27T14:33:00Z" w:initials="TM">
    <w:p w14:paraId="3F986A27" w14:textId="02084402" w:rsidR="00D930DC" w:rsidRDefault="00D930DC">
      <w:pPr>
        <w:pStyle w:val="Kommentartext"/>
      </w:pPr>
      <w:r>
        <w:rPr>
          <w:rStyle w:val="Kommentarzeichen"/>
        </w:rPr>
        <w:annotationRef/>
      </w:r>
      <w:r>
        <w:t>Anmerkung im Anhang</w:t>
      </w:r>
    </w:p>
  </w:comment>
  <w:comment w:id="34" w:author="Meyer, Tanja" w:date="2015-08-31T16:24:00Z" w:initials="TM">
    <w:p w14:paraId="0010D6A9" w14:textId="2FE13528" w:rsidR="00D930DC" w:rsidRDefault="00D930DC">
      <w:pPr>
        <w:pStyle w:val="Kommentartext"/>
      </w:pPr>
      <w:r>
        <w:rPr>
          <w:rStyle w:val="Kommentarzeichen"/>
        </w:rPr>
        <w:annotationRef/>
      </w:r>
      <w:r>
        <w:t>Bitte je nach Fachkultur anpassen (z.B. Exposé/Skizze)</w:t>
      </w:r>
    </w:p>
  </w:comment>
  <w:comment w:id="35" w:author="Meyer, Tanja" w:date="2015-08-31T15:59:00Z" w:initials="TM">
    <w:p w14:paraId="1DE99BBE" w14:textId="48DE5ED4" w:rsidR="00D930DC" w:rsidRDefault="00D930DC">
      <w:pPr>
        <w:pStyle w:val="Kommentartext"/>
      </w:pPr>
      <w:r>
        <w:rPr>
          <w:rStyle w:val="Kommentarzeichen"/>
        </w:rPr>
        <w:annotationRef/>
      </w:r>
      <w:r>
        <w:t>Anmerkung im Anhang</w:t>
      </w:r>
    </w:p>
  </w:comment>
  <w:comment w:id="36" w:author="Meyer, Tanja" w:date="2015-08-27T16:45:00Z" w:initials="TM">
    <w:p w14:paraId="552D3CC6" w14:textId="06458B33" w:rsidR="00D930DC" w:rsidRDefault="00D930DC">
      <w:pPr>
        <w:pStyle w:val="Kommentartext"/>
      </w:pPr>
      <w:r>
        <w:rPr>
          <w:rStyle w:val="Kommentarzeichen"/>
        </w:rPr>
        <w:annotationRef/>
      </w:r>
      <w:r>
        <w:t xml:space="preserve">Unter Vorbehalt. Rechtsgrundlage: § 67 Abs. 5 HochSchG. Das Promotionsregister ist derzeit noch nicht eingerichtet. </w:t>
      </w:r>
    </w:p>
  </w:comment>
  <w:comment w:id="39" w:author="Meyer, Tanja" w:date="2014-06-27T14:33:00Z" w:initials="TM">
    <w:p w14:paraId="43815344" w14:textId="1C3F8978" w:rsidR="00D930DC" w:rsidRPr="000C2B1A" w:rsidRDefault="00D930DC" w:rsidP="00315B12">
      <w:pPr>
        <w:pStyle w:val="Kommentartext"/>
        <w:rPr>
          <w:highlight w:val="lightGray"/>
        </w:rPr>
      </w:pPr>
      <w:r>
        <w:rPr>
          <w:rStyle w:val="Kommentarzeichen"/>
        </w:rPr>
        <w:annotationRef/>
      </w:r>
      <w:r>
        <w:t>Anmerkung im Anhang</w:t>
      </w:r>
    </w:p>
  </w:comment>
  <w:comment w:id="41" w:author="Meyer, Tanja" w:date="2014-06-27T14:33:00Z" w:initials="TM">
    <w:p w14:paraId="536441A7" w14:textId="50FCFF49" w:rsidR="00D930DC" w:rsidRDefault="00D930DC">
      <w:pPr>
        <w:pStyle w:val="Kommentartext"/>
      </w:pPr>
      <w:r>
        <w:rPr>
          <w:rStyle w:val="Kommentarzeichen"/>
        </w:rPr>
        <w:annotationRef/>
      </w:r>
      <w:r>
        <w:t>Anmerkung im Anhang</w:t>
      </w:r>
    </w:p>
  </w:comment>
  <w:comment w:id="43" w:author="Meyer, Tanja" w:date="2014-06-27T14:33:00Z" w:initials="TM">
    <w:p w14:paraId="4837775D" w14:textId="1DF22DF2" w:rsidR="00D930DC" w:rsidRDefault="00D930DC" w:rsidP="00315B12">
      <w:r>
        <w:rPr>
          <w:rStyle w:val="Kommentarzeichen"/>
        </w:rPr>
        <w:annotationRef/>
      </w:r>
      <w:r>
        <w:rPr>
          <w:rFonts w:ascii="Arial" w:hAnsi="Arial" w:cs="Arial"/>
        </w:rPr>
        <w:t>Anmerkung im Anhang</w:t>
      </w:r>
    </w:p>
  </w:comment>
  <w:comment w:id="47" w:author="Meyer, Tanja" w:date="2014-06-27T14:33:00Z" w:initials="TM">
    <w:p w14:paraId="12EB0082" w14:textId="77777777" w:rsidR="00D930DC" w:rsidRDefault="00D930DC">
      <w:pPr>
        <w:pStyle w:val="Kommentartext"/>
      </w:pPr>
      <w:r>
        <w:rPr>
          <w:rStyle w:val="Kommentarzeichen"/>
        </w:rPr>
        <w:annotationRef/>
      </w:r>
      <w:r>
        <w:t>Bitte je nach Fachkultur anpassen</w:t>
      </w:r>
    </w:p>
  </w:comment>
  <w:comment w:id="48" w:author="Meyer, Tanja" w:date="2014-06-27T14:33:00Z" w:initials="TM">
    <w:p w14:paraId="5C7F26E9" w14:textId="77777777" w:rsidR="00D930DC" w:rsidRDefault="00D930DC">
      <w:pPr>
        <w:pStyle w:val="Kommentartext"/>
      </w:pPr>
      <w:r>
        <w:rPr>
          <w:rStyle w:val="Kommentarzeichen"/>
        </w:rPr>
        <w:annotationRef/>
      </w:r>
      <w:r>
        <w:t>Bitte durch fachbezogen passende Methoden ersetzen</w:t>
      </w:r>
    </w:p>
  </w:comment>
  <w:comment w:id="49" w:author="Meyer, Tanja" w:date="2014-06-27T14:33:00Z" w:initials="TM">
    <w:p w14:paraId="15048E84" w14:textId="77777777" w:rsidR="00D930DC" w:rsidRDefault="00D930DC">
      <w:pPr>
        <w:pStyle w:val="Kommentartext"/>
      </w:pPr>
      <w:r>
        <w:rPr>
          <w:rStyle w:val="Kommentarzeichen"/>
        </w:rPr>
        <w:annotationRef/>
      </w:r>
      <w:r>
        <w:t>Bitte je nach Fachkultur anpassen; ggf. streichen</w:t>
      </w:r>
    </w:p>
  </w:comment>
  <w:comment w:id="50" w:author="Meyer, Tanja" w:date="2015-08-31T16:25:00Z" w:initials="TM">
    <w:p w14:paraId="23C92541" w14:textId="220E9C49" w:rsidR="00D930DC" w:rsidRDefault="00D930DC">
      <w:pPr>
        <w:pStyle w:val="Kommentartext"/>
      </w:pPr>
      <w:r>
        <w:rPr>
          <w:rStyle w:val="Kommentarzeichen"/>
        </w:rPr>
        <w:annotationRef/>
      </w:r>
      <w:r>
        <w:t>Bitte je nach Fachkultur Absatz ggf. streichen</w:t>
      </w:r>
    </w:p>
  </w:comment>
  <w:comment w:id="51" w:author="Meyer, Tanja" w:date="2014-06-27T14:33:00Z" w:initials="TM">
    <w:p w14:paraId="6ADC1792" w14:textId="77777777" w:rsidR="00D930DC" w:rsidRDefault="00D930DC">
      <w:pPr>
        <w:pStyle w:val="Kommentartext"/>
      </w:pPr>
      <w:r>
        <w:rPr>
          <w:rStyle w:val="Kommentarzeichen"/>
        </w:rPr>
        <w:annotationRef/>
      </w:r>
      <w:r>
        <w:t>Bitte ggf. durch Anforderungen ersetzen, die der Fachkultur entsprechen.</w:t>
      </w:r>
    </w:p>
  </w:comment>
  <w:comment w:id="52" w:author="Meyer, Tanja" w:date="2015-08-31T17:08:00Z" w:initials="TM">
    <w:p w14:paraId="365865D6" w14:textId="6CE1C239" w:rsidR="00D930DC" w:rsidRDefault="00D930DC">
      <w:pPr>
        <w:pStyle w:val="Kommentartext"/>
      </w:pPr>
      <w:r>
        <w:rPr>
          <w:rStyle w:val="Kommentarzeichen"/>
        </w:rPr>
        <w:annotationRef/>
      </w:r>
      <w:r>
        <w:t>Bitte je nach Fachkultur anpassen</w:t>
      </w:r>
    </w:p>
  </w:comment>
  <w:comment w:id="54" w:author="Meyer, Tanja" w:date="2015-08-31T17:15:00Z" w:initials="TM">
    <w:p w14:paraId="6FF9E268" w14:textId="23A5AA37" w:rsidR="00D930DC" w:rsidRDefault="00D930DC">
      <w:pPr>
        <w:pStyle w:val="Kommentartext"/>
      </w:pPr>
      <w:r>
        <w:rPr>
          <w:rStyle w:val="Kommentarzeichen"/>
        </w:rPr>
        <w:annotationRef/>
      </w:r>
      <w:r>
        <w:t>Anmerkung im Anhang</w:t>
      </w:r>
    </w:p>
  </w:comment>
  <w:comment w:id="55" w:author="Meyer, Tanja" w:date="2015-08-31T16:36:00Z" w:initials="TM">
    <w:p w14:paraId="0BF8242E" w14:textId="10106662" w:rsidR="00D930DC" w:rsidRDefault="00D930DC">
      <w:pPr>
        <w:pStyle w:val="Kommentartext"/>
      </w:pPr>
      <w:r>
        <w:rPr>
          <w:rStyle w:val="Kommentarzeichen"/>
        </w:rPr>
        <w:annotationRef/>
      </w:r>
      <w:r>
        <w:t>Bitte je nach Fachkultur ggf. streichen</w:t>
      </w:r>
    </w:p>
  </w:comment>
  <w:comment w:id="56" w:author="Meyer, Tanja" w:date="2014-06-27T14:33:00Z" w:initials="TM">
    <w:p w14:paraId="18813008" w14:textId="4F2ACD29" w:rsidR="00D930DC" w:rsidRDefault="00D930DC">
      <w:pPr>
        <w:pStyle w:val="Kommentartext"/>
      </w:pPr>
      <w:r>
        <w:rPr>
          <w:rStyle w:val="Kommentarzeichen"/>
        </w:rPr>
        <w:annotationRef/>
      </w:r>
      <w:r>
        <w:t xml:space="preserve">Bitte je nach Fachkultur anpassen. Bei einer Ordnung mehrere Fachbereiche ggf. die Kriterien in einem fachspezifischen Anhang aufführen. </w:t>
      </w:r>
    </w:p>
  </w:comment>
  <w:comment w:id="57" w:author="Meyer, Tanja" w:date="2015-08-31T15:52:00Z" w:initials="TM">
    <w:p w14:paraId="14BCF9DE" w14:textId="5FDAA107" w:rsidR="00D930DC" w:rsidRDefault="00D930DC">
      <w:pPr>
        <w:pStyle w:val="Kommentartext"/>
      </w:pPr>
      <w:r>
        <w:rPr>
          <w:rStyle w:val="Kommentarzeichen"/>
        </w:rPr>
        <w:annotationRef/>
      </w:r>
      <w:r>
        <w:t>Bitte je nach Fachkultur modifizieren</w:t>
      </w:r>
    </w:p>
  </w:comment>
  <w:comment w:id="58" w:author="Meyer, Tanja" w:date="2014-06-27T14:33:00Z" w:initials="TM">
    <w:p w14:paraId="2F1C5D47" w14:textId="77777777" w:rsidR="00D930DC" w:rsidRDefault="00D930DC">
      <w:pPr>
        <w:pStyle w:val="Kommentartext"/>
      </w:pPr>
      <w:r>
        <w:rPr>
          <w:rStyle w:val="Kommentarzeichen"/>
        </w:rPr>
        <w:annotationRef/>
      </w:r>
      <w:r>
        <w:t>Bitte je nach Fachkultur modifizieren</w:t>
      </w:r>
    </w:p>
  </w:comment>
  <w:comment w:id="59" w:author="Meyer, Tanja" w:date="2015-08-31T15:48:00Z" w:initials="TM">
    <w:p w14:paraId="2E343D79" w14:textId="2BE4F6D3" w:rsidR="00D930DC" w:rsidRDefault="00D930DC">
      <w:pPr>
        <w:pStyle w:val="Kommentartext"/>
      </w:pPr>
      <w:r>
        <w:rPr>
          <w:rStyle w:val="Kommentarzeichen"/>
        </w:rPr>
        <w:annotationRef/>
      </w:r>
      <w:r>
        <w:t>Bitte je nach Fachkultur modifizieren (kürzer oder länger)</w:t>
      </w:r>
    </w:p>
  </w:comment>
  <w:comment w:id="62" w:author="Meyer, Tanja" w:date="2014-06-27T14:33:00Z" w:initials="TM">
    <w:p w14:paraId="6E33335F" w14:textId="55E43EDB" w:rsidR="00D930DC" w:rsidRDefault="00D930DC">
      <w:pPr>
        <w:pStyle w:val="Kommentartext"/>
      </w:pPr>
      <w:r>
        <w:rPr>
          <w:rStyle w:val="Kommentarzeichen"/>
        </w:rPr>
        <w:annotationRef/>
      </w:r>
      <w:r>
        <w:t xml:space="preserve">Im Falle einer abweichenden Fachkultur können die Bewertungen in den Absätzen 1, </w:t>
      </w:r>
      <w:r w:rsidRPr="00D5643C">
        <w:t>3</w:t>
      </w:r>
      <w:r>
        <w:t xml:space="preserve"> und 4</w:t>
      </w:r>
      <w:r w:rsidRPr="00D5643C">
        <w:t xml:space="preserve"> angepasst werden. Bitte dann auch §§ </w:t>
      </w:r>
      <w:r>
        <w:t xml:space="preserve">16 Abs. 12, 17 Abs. 3, 19 Abs. 1 und 2 sowie § 22 Abs. 3,5 und 6 anpassen. </w:t>
      </w:r>
    </w:p>
  </w:comment>
  <w:comment w:id="63" w:author="Meyer, Tanja" w:date="2014-06-27T14:33:00Z" w:initials="TM">
    <w:p w14:paraId="3D46C7C3" w14:textId="77777777" w:rsidR="00D930DC" w:rsidRDefault="00D930DC">
      <w:pPr>
        <w:pStyle w:val="Kommentartext"/>
      </w:pPr>
      <w:r>
        <w:rPr>
          <w:rStyle w:val="Kommentarzeichen"/>
        </w:rPr>
        <w:annotationRef/>
      </w:r>
      <w:r>
        <w:t>Gegebenenfalls je nach Fachkultur anpassen</w:t>
      </w:r>
    </w:p>
  </w:comment>
  <w:comment w:id="65" w:author="Meyer, Tanja" w:date="2014-06-27T14:33:00Z" w:initials="TM">
    <w:p w14:paraId="5F6A4E3E" w14:textId="77777777" w:rsidR="00D930DC" w:rsidRDefault="00D930DC">
      <w:pPr>
        <w:pStyle w:val="Kommentartext"/>
      </w:pPr>
      <w:r>
        <w:rPr>
          <w:rStyle w:val="Kommentarzeichen"/>
        </w:rPr>
        <w:annotationRef/>
      </w:r>
      <w:r>
        <w:t>Ggf. die Notengrenzen den Regelungen im vorhergehenden § anpassen</w:t>
      </w:r>
    </w:p>
  </w:comment>
  <w:comment w:id="66" w:author="Meyer, Tanja" w:date="2014-06-27T14:33:00Z" w:initials="TM">
    <w:p w14:paraId="0C488887" w14:textId="77777777" w:rsidR="00D930DC" w:rsidRDefault="00D930DC">
      <w:pPr>
        <w:pStyle w:val="Kommentartext"/>
      </w:pPr>
      <w:r>
        <w:rPr>
          <w:rStyle w:val="Kommentarzeichen"/>
        </w:rPr>
        <w:annotationRef/>
      </w:r>
      <w:r>
        <w:t xml:space="preserve">Eine Wiederholung kann vorgesehen werden. Ist dies gewünscht, muss auch eine Wiederholungfrist genannt werden. </w:t>
      </w:r>
    </w:p>
  </w:comment>
  <w:comment w:id="71" w:author="Meyer, Tanja" w:date="2014-06-27T14:33:00Z" w:initials="TM">
    <w:p w14:paraId="592E7DBD" w14:textId="77777777" w:rsidR="00D930DC" w:rsidRDefault="00D930DC">
      <w:pPr>
        <w:pStyle w:val="Kommentartext"/>
      </w:pPr>
      <w:r>
        <w:rPr>
          <w:rStyle w:val="Kommentarzeichen"/>
        </w:rPr>
        <w:annotationRef/>
      </w:r>
      <w:r>
        <w:t>Bitte ggf. anpassen</w:t>
      </w:r>
    </w:p>
  </w:comment>
  <w:comment w:id="73" w:author="Meyer, Tanja" w:date="2014-06-27T14:33:00Z" w:initials="TM">
    <w:p w14:paraId="679AA05D" w14:textId="77777777" w:rsidR="00D930DC" w:rsidRDefault="00D930DC">
      <w:pPr>
        <w:pStyle w:val="Kommentartext"/>
      </w:pPr>
      <w:r>
        <w:rPr>
          <w:rStyle w:val="Kommentarzeichen"/>
        </w:rPr>
        <w:annotationRef/>
      </w:r>
      <w:r>
        <w:t>Alternative: „ Ein Antrag auf Zulassung zur Promotionsprüfung kann nicht zurückgenommen werden.“</w:t>
      </w:r>
    </w:p>
  </w:comment>
  <w:comment w:id="74" w:author="Meyer, Tanja" w:date="2014-06-27T14:33:00Z" w:initials="TM">
    <w:p w14:paraId="3206EE6C" w14:textId="77777777" w:rsidR="00D930DC" w:rsidRDefault="00D930DC">
      <w:pPr>
        <w:pStyle w:val="Kommentartext"/>
      </w:pPr>
      <w:r>
        <w:rPr>
          <w:rStyle w:val="Kommentarzeichen"/>
        </w:rPr>
        <w:annotationRef/>
      </w:r>
      <w:r>
        <w:t>Alternative: „Ein Rücktritt von der mündlichen Prüfung ist nicht zulässig.“</w:t>
      </w:r>
    </w:p>
  </w:comment>
  <w:comment w:id="76" w:author="Meyer, Tanja" w:date="2014-06-27T14:33:00Z" w:initials="TM">
    <w:p w14:paraId="4EF56885" w14:textId="77777777" w:rsidR="00D930DC" w:rsidRDefault="00D930DC">
      <w:pPr>
        <w:pStyle w:val="Kommentartext"/>
      </w:pPr>
      <w:r>
        <w:rPr>
          <w:rStyle w:val="Kommentarzeichen"/>
        </w:rPr>
        <w:annotationRef/>
      </w:r>
      <w:r>
        <w:t>Bitte bei einer Ordnung, die nur den Ph.D. verleiht, streichen.</w:t>
      </w:r>
    </w:p>
  </w:comment>
  <w:comment w:id="77" w:author="Meyer, Tanja" w:date="2014-06-27T14:33:00Z" w:initials="TM">
    <w:p w14:paraId="37B79481" w14:textId="77777777" w:rsidR="00D930DC" w:rsidRDefault="00D930DC">
      <w:pPr>
        <w:pStyle w:val="Kommentartext"/>
      </w:pPr>
      <w:r>
        <w:rPr>
          <w:rStyle w:val="Kommentarzeichen"/>
        </w:rPr>
        <w:annotationRef/>
      </w:r>
      <w:r>
        <w:t>Bitte anpassen</w:t>
      </w:r>
    </w:p>
  </w:comment>
  <w:comment w:id="78" w:author="Meyer, Tanja" w:date="2014-06-27T14:33:00Z" w:initials="TM">
    <w:p w14:paraId="18C8D8B4" w14:textId="77777777" w:rsidR="00D930DC" w:rsidRDefault="00D930DC">
      <w:pPr>
        <w:pStyle w:val="Kommentartext"/>
      </w:pPr>
      <w:r>
        <w:rPr>
          <w:rStyle w:val="Kommentarzeichen"/>
        </w:rPr>
        <w:annotationRef/>
      </w:r>
      <w:r>
        <w:t>Bitte anpassen</w:t>
      </w:r>
    </w:p>
  </w:comment>
  <w:comment w:id="79" w:author="Meyer, Tanja" w:date="2015-08-27T17:55:00Z" w:initials="TM">
    <w:p w14:paraId="6C2E41F0" w14:textId="77777777" w:rsidR="00D930DC" w:rsidRDefault="00D930DC">
      <w:pPr>
        <w:pStyle w:val="Kommentartext"/>
      </w:pPr>
      <w:r>
        <w:rPr>
          <w:rStyle w:val="Kommentarzeichen"/>
        </w:rPr>
        <w:annotationRef/>
      </w:r>
      <w:r>
        <w:t>Bitte ggf. anpassen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FCF77" w15:done="0"/>
  <w15:commentEx w15:paraId="2EC6F03B" w15:done="0"/>
  <w15:commentEx w15:paraId="4C89AF9B" w15:done="0"/>
  <w15:commentEx w15:paraId="20FAE5C5" w15:done="0"/>
  <w15:commentEx w15:paraId="544D8457" w15:done="0"/>
  <w15:commentEx w15:paraId="3CDAEC46" w15:done="0"/>
  <w15:commentEx w15:paraId="35A71E22" w15:done="0"/>
  <w15:commentEx w15:paraId="07CEF341" w15:done="0"/>
  <w15:commentEx w15:paraId="34A40200" w15:done="0"/>
  <w15:commentEx w15:paraId="61C3D88D" w15:done="0"/>
  <w15:commentEx w15:paraId="6AB5C99B" w15:done="0"/>
  <w15:commentEx w15:paraId="5B043D30" w15:done="0"/>
  <w15:commentEx w15:paraId="4CAC3A45" w15:done="0"/>
  <w15:commentEx w15:paraId="06444F1F" w15:done="0"/>
  <w15:commentEx w15:paraId="059C1AE0" w15:done="0"/>
  <w15:commentEx w15:paraId="50BFC935" w15:done="0"/>
  <w15:commentEx w15:paraId="6896DB2E" w15:done="0"/>
  <w15:commentEx w15:paraId="7E63673F" w15:done="0"/>
  <w15:commentEx w15:paraId="467CDF89" w15:done="0"/>
  <w15:commentEx w15:paraId="45C69A93" w15:done="0"/>
  <w15:commentEx w15:paraId="3F986A27" w15:done="0"/>
  <w15:commentEx w15:paraId="0010D6A9" w15:done="0"/>
  <w15:commentEx w15:paraId="1DE99BBE" w15:done="0"/>
  <w15:commentEx w15:paraId="552D3CC6" w15:done="0"/>
  <w15:commentEx w15:paraId="43815344" w15:done="0"/>
  <w15:commentEx w15:paraId="536441A7" w15:done="0"/>
  <w15:commentEx w15:paraId="4837775D" w15:done="0"/>
  <w15:commentEx w15:paraId="12EB0082" w15:done="0"/>
  <w15:commentEx w15:paraId="5C7F26E9" w15:done="0"/>
  <w15:commentEx w15:paraId="15048E84" w15:done="0"/>
  <w15:commentEx w15:paraId="23C92541" w15:done="0"/>
  <w15:commentEx w15:paraId="6ADC1792" w15:done="0"/>
  <w15:commentEx w15:paraId="365865D6" w15:done="0"/>
  <w15:commentEx w15:paraId="6FF9E268" w15:done="0"/>
  <w15:commentEx w15:paraId="0BF8242E" w15:done="0"/>
  <w15:commentEx w15:paraId="18813008" w15:done="0"/>
  <w15:commentEx w15:paraId="14BCF9DE" w15:done="0"/>
  <w15:commentEx w15:paraId="2F1C5D47" w15:done="0"/>
  <w15:commentEx w15:paraId="2E343D79" w15:done="0"/>
  <w15:commentEx w15:paraId="6E33335F" w15:done="0"/>
  <w15:commentEx w15:paraId="3D46C7C3" w15:done="0"/>
  <w15:commentEx w15:paraId="5F6A4E3E" w15:done="0"/>
  <w15:commentEx w15:paraId="0C488887" w15:done="0"/>
  <w15:commentEx w15:paraId="592E7DBD" w15:done="0"/>
  <w15:commentEx w15:paraId="679AA05D" w15:done="0"/>
  <w15:commentEx w15:paraId="3206EE6C" w15:done="0"/>
  <w15:commentEx w15:paraId="4EF56885" w15:done="0"/>
  <w15:commentEx w15:paraId="37B79481" w15:done="0"/>
  <w15:commentEx w15:paraId="18C8D8B4" w15:done="0"/>
  <w15:commentEx w15:paraId="6C2E4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3EC97" w14:textId="77777777" w:rsidR="00D930DC" w:rsidRDefault="00D930DC" w:rsidP="00B50CAC">
      <w:pPr>
        <w:spacing w:after="0" w:line="240" w:lineRule="auto"/>
      </w:pPr>
      <w:r>
        <w:separator/>
      </w:r>
    </w:p>
  </w:endnote>
  <w:endnote w:type="continuationSeparator" w:id="0">
    <w:p w14:paraId="7C4F0DE8" w14:textId="77777777" w:rsidR="00D930DC" w:rsidRDefault="00D930DC" w:rsidP="00B5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idien Roman">
    <w:altName w:val="Meridien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173A" w14:textId="1AF778C0" w:rsidR="00D930DC" w:rsidRDefault="00D930DC">
    <w:pPr>
      <w:pStyle w:val="Fuzeile"/>
      <w:jc w:val="right"/>
    </w:pPr>
  </w:p>
  <w:p w14:paraId="7B9C7060" w14:textId="77777777" w:rsidR="00D930DC" w:rsidRDefault="00D930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3E91" w14:textId="31472755" w:rsidR="00D930DC" w:rsidRDefault="00D930DC">
    <w:pPr>
      <w:pStyle w:val="Fuzeile"/>
      <w:jc w:val="right"/>
    </w:pPr>
  </w:p>
  <w:p w14:paraId="30ED3059" w14:textId="77777777" w:rsidR="00D930DC" w:rsidRDefault="00D930DC">
    <w:pPr>
      <w:pStyle w:val="Fuzeile"/>
      <w:jc w:val="right"/>
    </w:pPr>
  </w:p>
  <w:p w14:paraId="22582B15" w14:textId="77777777" w:rsidR="00D930DC" w:rsidRDefault="00D930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1E2E8" w14:textId="77777777" w:rsidR="00D930DC" w:rsidRDefault="00D930DC" w:rsidP="00B50CAC">
      <w:pPr>
        <w:spacing w:after="0" w:line="240" w:lineRule="auto"/>
      </w:pPr>
      <w:r>
        <w:separator/>
      </w:r>
    </w:p>
  </w:footnote>
  <w:footnote w:type="continuationSeparator" w:id="0">
    <w:p w14:paraId="45E8F8E4" w14:textId="77777777" w:rsidR="00D930DC" w:rsidRDefault="00D930DC" w:rsidP="00B50CAC">
      <w:pPr>
        <w:spacing w:after="0" w:line="240" w:lineRule="auto"/>
      </w:pPr>
      <w:r>
        <w:continuationSeparator/>
      </w:r>
    </w:p>
  </w:footnote>
  <w:footnote w:id="1">
    <w:p w14:paraId="2613C89A" w14:textId="77777777" w:rsidR="00D930DC" w:rsidRPr="008A7D5D" w:rsidRDefault="00D930DC" w:rsidP="008A7D5D">
      <w:pPr>
        <w:spacing w:after="0" w:line="240" w:lineRule="auto"/>
        <w:rPr>
          <w:sz w:val="20"/>
          <w:szCs w:val="20"/>
        </w:rPr>
      </w:pPr>
      <w:r w:rsidRPr="00FA018B">
        <w:footnoteRef/>
      </w:r>
      <w:r w:rsidRPr="008A7D5D">
        <w:rPr>
          <w:sz w:val="20"/>
          <w:szCs w:val="20"/>
        </w:rPr>
        <w:t xml:space="preserve"> </w:t>
      </w:r>
    </w:p>
    <w:p w14:paraId="00C79D89" w14:textId="4D75BEAB" w:rsidR="00D930DC" w:rsidRPr="008A7D5D" w:rsidRDefault="00D930DC" w:rsidP="008A7D5D">
      <w:pPr>
        <w:spacing w:after="0" w:line="240" w:lineRule="auto"/>
        <w:rPr>
          <w:b/>
          <w:sz w:val="20"/>
          <w:szCs w:val="20"/>
        </w:rPr>
      </w:pPr>
      <w:r w:rsidRPr="008A7D5D">
        <w:rPr>
          <w:b/>
          <w:sz w:val="20"/>
          <w:szCs w:val="20"/>
        </w:rPr>
        <w:t>JGU:</w:t>
      </w:r>
    </w:p>
    <w:p w14:paraId="0321CBB0" w14:textId="60037C62" w:rsidR="00D930DC" w:rsidRPr="00FA018B" w:rsidRDefault="00D930DC" w:rsidP="008856FE">
      <w:pPr>
        <w:pStyle w:val="Listenabsatz"/>
        <w:numPr>
          <w:ilvl w:val="0"/>
          <w:numId w:val="18"/>
        </w:numPr>
        <w:spacing w:after="0" w:line="240" w:lineRule="auto"/>
        <w:rPr>
          <w:sz w:val="20"/>
          <w:szCs w:val="20"/>
        </w:rPr>
      </w:pPr>
      <w:r w:rsidRPr="00FA018B">
        <w:rPr>
          <w:sz w:val="20"/>
          <w:szCs w:val="20"/>
        </w:rPr>
        <w:t>Empfehlung des Senats „ Promovieren an der JGU“ vom 20. Januar 2012</w:t>
      </w:r>
    </w:p>
    <w:p w14:paraId="428FCDC5" w14:textId="70A101F8" w:rsidR="00D930DC" w:rsidRPr="00FA018B" w:rsidRDefault="00D930DC" w:rsidP="008856FE">
      <w:pPr>
        <w:pStyle w:val="Listenabsatz"/>
        <w:numPr>
          <w:ilvl w:val="0"/>
          <w:numId w:val="18"/>
        </w:numPr>
        <w:spacing w:after="0" w:line="240" w:lineRule="auto"/>
        <w:rPr>
          <w:sz w:val="20"/>
          <w:szCs w:val="20"/>
        </w:rPr>
      </w:pPr>
      <w:r>
        <w:rPr>
          <w:sz w:val="20"/>
          <w:szCs w:val="20"/>
        </w:rPr>
        <w:t>Empfehlung</w:t>
      </w:r>
      <w:r w:rsidRPr="00FA018B">
        <w:rPr>
          <w:sz w:val="20"/>
          <w:szCs w:val="20"/>
        </w:rPr>
        <w:t xml:space="preserve"> der Vizepräsidentin für Studium und Lehre </w:t>
      </w:r>
      <w:r>
        <w:rPr>
          <w:sz w:val="20"/>
          <w:szCs w:val="20"/>
        </w:rPr>
        <w:t xml:space="preserve">der JGU zum </w:t>
      </w:r>
      <w:r w:rsidRPr="00FA018B">
        <w:rPr>
          <w:sz w:val="20"/>
          <w:szCs w:val="20"/>
        </w:rPr>
        <w:t>Verfahren der Ehrenpromotion an den Fachbereichen und Hochs</w:t>
      </w:r>
      <w:r>
        <w:rPr>
          <w:sz w:val="20"/>
          <w:szCs w:val="20"/>
        </w:rPr>
        <w:t>chulen der JGU; Code of Conduct</w:t>
      </w:r>
      <w:r w:rsidRPr="00FA018B">
        <w:rPr>
          <w:sz w:val="20"/>
          <w:szCs w:val="20"/>
        </w:rPr>
        <w:t xml:space="preserve"> vom 27. Januar 2014</w:t>
      </w:r>
    </w:p>
    <w:p w14:paraId="09EA8926" w14:textId="77777777" w:rsidR="00D930DC" w:rsidRPr="003E3A2A" w:rsidRDefault="00D930DC" w:rsidP="003E3A2A">
      <w:pPr>
        <w:pStyle w:val="Listenabsatz"/>
        <w:numPr>
          <w:ilvl w:val="0"/>
          <w:numId w:val="18"/>
        </w:numPr>
        <w:spacing w:after="0" w:line="240" w:lineRule="auto"/>
        <w:rPr>
          <w:b/>
          <w:sz w:val="20"/>
          <w:szCs w:val="20"/>
        </w:rPr>
      </w:pPr>
      <w:r w:rsidRPr="003E3A2A">
        <w:rPr>
          <w:sz w:val="20"/>
          <w:szCs w:val="20"/>
        </w:rPr>
        <w:t>Empfehlung der Vizepräsidentin für Studium und Lehre der JGU zum Umgang mit Geheimhaltungsvereinbarungen bei wissenschaftlichen Arbeiten (Abschlussarbeiten und Promotionen) vom 24. Juli 2014</w:t>
      </w:r>
    </w:p>
    <w:p w14:paraId="5B49EA3E" w14:textId="059C34A0" w:rsidR="00D930DC" w:rsidRPr="003E3A2A" w:rsidRDefault="00D930DC" w:rsidP="003E3A2A">
      <w:pPr>
        <w:spacing w:after="0" w:line="240" w:lineRule="auto"/>
        <w:rPr>
          <w:b/>
          <w:sz w:val="20"/>
          <w:szCs w:val="20"/>
        </w:rPr>
      </w:pPr>
      <w:r w:rsidRPr="003E3A2A">
        <w:rPr>
          <w:b/>
          <w:sz w:val="20"/>
          <w:szCs w:val="20"/>
        </w:rPr>
        <w:t>Rheinland-pfälzisches Wissenschaftsministerium:</w:t>
      </w:r>
    </w:p>
    <w:p w14:paraId="0E879ED1" w14:textId="0CEEC56F" w:rsidR="00D930DC" w:rsidRDefault="00D930DC" w:rsidP="008856FE">
      <w:pPr>
        <w:pStyle w:val="Listenabsatz"/>
        <w:numPr>
          <w:ilvl w:val="0"/>
          <w:numId w:val="18"/>
        </w:numPr>
        <w:spacing w:after="0" w:line="240" w:lineRule="auto"/>
        <w:rPr>
          <w:sz w:val="20"/>
          <w:szCs w:val="20"/>
        </w:rPr>
      </w:pPr>
      <w:r w:rsidRPr="00FA018B">
        <w:rPr>
          <w:sz w:val="20"/>
          <w:szCs w:val="20"/>
        </w:rPr>
        <w:t>Checkliste des MBWWK für die Genehmigung von Promotionsordnungen</w:t>
      </w:r>
      <w:r>
        <w:rPr>
          <w:sz w:val="20"/>
          <w:szCs w:val="20"/>
        </w:rPr>
        <w:t xml:space="preserve"> vom 20. März 2013</w:t>
      </w:r>
    </w:p>
    <w:p w14:paraId="2CD3C5C0" w14:textId="23E932CB" w:rsidR="00D930DC" w:rsidRPr="00FA018B" w:rsidRDefault="00D930DC" w:rsidP="008856FE">
      <w:pPr>
        <w:pStyle w:val="Listenabsatz"/>
        <w:numPr>
          <w:ilvl w:val="0"/>
          <w:numId w:val="18"/>
        </w:numPr>
        <w:spacing w:after="0" w:line="240" w:lineRule="auto"/>
        <w:rPr>
          <w:sz w:val="20"/>
          <w:szCs w:val="20"/>
        </w:rPr>
      </w:pPr>
      <w:r>
        <w:rPr>
          <w:sz w:val="20"/>
          <w:szCs w:val="20"/>
        </w:rPr>
        <w:t>Schreiben des MBWWK zur Ausgestaltung von Promotionsordnungen entsprechend dem Hochschulgesetz vom 27. März 2013</w:t>
      </w:r>
    </w:p>
    <w:p w14:paraId="42A0EE03" w14:textId="21E7BED3" w:rsidR="00D930DC" w:rsidRDefault="00D930DC" w:rsidP="008856FE">
      <w:pPr>
        <w:pStyle w:val="Listenabsatz"/>
        <w:numPr>
          <w:ilvl w:val="0"/>
          <w:numId w:val="18"/>
        </w:numPr>
        <w:spacing w:after="0" w:line="240" w:lineRule="auto"/>
        <w:rPr>
          <w:sz w:val="20"/>
          <w:szCs w:val="20"/>
        </w:rPr>
      </w:pPr>
      <w:r w:rsidRPr="00FA018B">
        <w:rPr>
          <w:sz w:val="20"/>
          <w:szCs w:val="20"/>
        </w:rPr>
        <w:t xml:space="preserve">Empfehlung </w:t>
      </w:r>
      <w:r>
        <w:rPr>
          <w:sz w:val="20"/>
          <w:szCs w:val="20"/>
        </w:rPr>
        <w:t xml:space="preserve">des Ministerium für Bildung, Wissenschaft, Jugend und Kultur </w:t>
      </w:r>
      <w:r w:rsidRPr="00FA018B">
        <w:rPr>
          <w:sz w:val="20"/>
          <w:szCs w:val="20"/>
        </w:rPr>
        <w:t>zum Ausschluss von gewerblicher Promotionsberatung durch entsprechende Regelungen in den Pro</w:t>
      </w:r>
      <w:r>
        <w:rPr>
          <w:sz w:val="20"/>
          <w:szCs w:val="20"/>
        </w:rPr>
        <w:t xml:space="preserve">motionsordnungen vom </w:t>
      </w:r>
      <w:r w:rsidRPr="00FA018B">
        <w:rPr>
          <w:sz w:val="20"/>
          <w:szCs w:val="20"/>
        </w:rPr>
        <w:t>August 2010</w:t>
      </w:r>
    </w:p>
    <w:p w14:paraId="45E45958" w14:textId="2AC58ACE" w:rsidR="00D930DC" w:rsidRPr="008A7D5D" w:rsidRDefault="00D930DC" w:rsidP="008A7D5D">
      <w:pPr>
        <w:spacing w:after="0" w:line="240" w:lineRule="auto"/>
        <w:rPr>
          <w:b/>
          <w:sz w:val="20"/>
          <w:szCs w:val="20"/>
        </w:rPr>
      </w:pPr>
      <w:r w:rsidRPr="008A7D5D">
        <w:rPr>
          <w:b/>
          <w:sz w:val="20"/>
          <w:szCs w:val="20"/>
        </w:rPr>
        <w:t>Wissenschaftsorganisationen:</w:t>
      </w:r>
    </w:p>
    <w:p w14:paraId="21D5C634" w14:textId="37F00F91" w:rsidR="00D930DC" w:rsidRPr="00FA018B" w:rsidRDefault="00D930DC" w:rsidP="008856FE">
      <w:pPr>
        <w:pStyle w:val="Listenabsatz"/>
        <w:numPr>
          <w:ilvl w:val="0"/>
          <w:numId w:val="18"/>
        </w:numPr>
        <w:spacing w:after="0" w:line="240" w:lineRule="auto"/>
        <w:rPr>
          <w:sz w:val="20"/>
          <w:szCs w:val="20"/>
        </w:rPr>
      </w:pPr>
      <w:r>
        <w:rPr>
          <w:sz w:val="20"/>
          <w:szCs w:val="20"/>
        </w:rPr>
        <w:t>Positionspapier des Wiss</w:t>
      </w:r>
      <w:r w:rsidRPr="00FA018B">
        <w:rPr>
          <w:sz w:val="20"/>
          <w:szCs w:val="20"/>
        </w:rPr>
        <w:t>enschaftsrat</w:t>
      </w:r>
      <w:r>
        <w:rPr>
          <w:sz w:val="20"/>
          <w:szCs w:val="20"/>
        </w:rPr>
        <w:t>s</w:t>
      </w:r>
      <w:r w:rsidRPr="00FA018B">
        <w:rPr>
          <w:sz w:val="20"/>
          <w:szCs w:val="20"/>
        </w:rPr>
        <w:t>: „Anforderungen an die Qu</w:t>
      </w:r>
      <w:r>
        <w:rPr>
          <w:sz w:val="20"/>
          <w:szCs w:val="20"/>
        </w:rPr>
        <w:t xml:space="preserve">alitätssicherung der Promotion.“ vom November </w:t>
      </w:r>
      <w:r w:rsidRPr="00FA018B">
        <w:rPr>
          <w:sz w:val="20"/>
          <w:szCs w:val="20"/>
        </w:rPr>
        <w:t>2011</w:t>
      </w:r>
    </w:p>
    <w:p w14:paraId="212175E2" w14:textId="545B0A1B" w:rsidR="00D930DC" w:rsidRDefault="00D930DC" w:rsidP="008856FE">
      <w:pPr>
        <w:pStyle w:val="Listenabsatz"/>
        <w:numPr>
          <w:ilvl w:val="0"/>
          <w:numId w:val="18"/>
        </w:numPr>
        <w:spacing w:after="0" w:line="240" w:lineRule="auto"/>
        <w:rPr>
          <w:sz w:val="20"/>
          <w:szCs w:val="20"/>
        </w:rPr>
      </w:pPr>
      <w:r w:rsidRPr="00FA018B">
        <w:rPr>
          <w:sz w:val="20"/>
          <w:szCs w:val="20"/>
        </w:rPr>
        <w:t>Empfehlung des Präsidiums der HRK an die promotionsberechtigten Hochschulen</w:t>
      </w:r>
      <w:r>
        <w:rPr>
          <w:sz w:val="20"/>
          <w:szCs w:val="20"/>
        </w:rPr>
        <w:t xml:space="preserve"> „</w:t>
      </w:r>
      <w:r w:rsidRPr="00FA018B">
        <w:rPr>
          <w:sz w:val="20"/>
          <w:szCs w:val="20"/>
        </w:rPr>
        <w:t>Zur Qualitätssicherung in Promotionsverfahren</w:t>
      </w:r>
      <w:r>
        <w:rPr>
          <w:sz w:val="20"/>
          <w:szCs w:val="20"/>
        </w:rPr>
        <w:t>“</w:t>
      </w:r>
      <w:r w:rsidRPr="00FA018B">
        <w:rPr>
          <w:sz w:val="20"/>
          <w:szCs w:val="20"/>
        </w:rPr>
        <w:t xml:space="preserve"> </w:t>
      </w:r>
      <w:r>
        <w:rPr>
          <w:sz w:val="20"/>
          <w:szCs w:val="20"/>
        </w:rPr>
        <w:t xml:space="preserve">vom 23. April </w:t>
      </w:r>
      <w:r w:rsidRPr="00FA018B">
        <w:rPr>
          <w:sz w:val="20"/>
          <w:szCs w:val="20"/>
        </w:rPr>
        <w:t xml:space="preserve">2012 </w:t>
      </w:r>
    </w:p>
    <w:p w14:paraId="4C58D01A" w14:textId="0D5BF34A" w:rsidR="00D930DC" w:rsidRPr="008A7D5D" w:rsidRDefault="00D930DC" w:rsidP="008856FE">
      <w:pPr>
        <w:pStyle w:val="Listenabsatz"/>
        <w:numPr>
          <w:ilvl w:val="0"/>
          <w:numId w:val="18"/>
        </w:numPr>
        <w:spacing w:after="0" w:line="240" w:lineRule="auto"/>
        <w:rPr>
          <w:sz w:val="20"/>
          <w:szCs w:val="20"/>
        </w:rPr>
      </w:pPr>
      <w:r w:rsidRPr="008A7D5D">
        <w:rPr>
          <w:sz w:val="20"/>
          <w:szCs w:val="20"/>
        </w:rPr>
        <w:t>Empfehlung der 14. Mitgliederversammlung der HRK „Gute wissenschaftliche Praxis an deutschen Hochschulen“ vom 14. Mai 2013</w:t>
      </w:r>
    </w:p>
    <w:p w14:paraId="1BB43366" w14:textId="77777777" w:rsidR="00D930DC" w:rsidRDefault="00D930DC" w:rsidP="008856FE">
      <w:pPr>
        <w:pStyle w:val="Listenabsatz"/>
        <w:numPr>
          <w:ilvl w:val="0"/>
          <w:numId w:val="18"/>
        </w:numPr>
        <w:spacing w:after="0" w:line="240" w:lineRule="auto"/>
        <w:rPr>
          <w:sz w:val="20"/>
          <w:szCs w:val="20"/>
        </w:rPr>
      </w:pPr>
      <w:r w:rsidRPr="00FA018B">
        <w:rPr>
          <w:sz w:val="20"/>
          <w:szCs w:val="20"/>
        </w:rPr>
        <w:t>Gemeinsames Positionspapier des Allgemeinen Fakultätentags (AFT), der Fakultätentage und des Deutschen Hochschulverbands (DHV) vom 21. Mai 2013</w:t>
      </w:r>
    </w:p>
    <w:p w14:paraId="05AE316B" w14:textId="047560EB" w:rsidR="00D930DC" w:rsidRPr="00FA018B" w:rsidRDefault="00D930DC" w:rsidP="008856FE">
      <w:pPr>
        <w:pStyle w:val="Listenabsatz"/>
        <w:numPr>
          <w:ilvl w:val="0"/>
          <w:numId w:val="18"/>
        </w:numPr>
        <w:spacing w:after="0" w:line="240" w:lineRule="auto"/>
        <w:rPr>
          <w:sz w:val="20"/>
          <w:szCs w:val="20"/>
        </w:rPr>
      </w:pPr>
      <w:r>
        <w:rPr>
          <w:sz w:val="20"/>
          <w:szCs w:val="20"/>
        </w:rPr>
        <w:t>Denkschrift der DFG „Sicherung guter wissenschaftlicher Praxis“ Weinheim 2013</w:t>
      </w:r>
    </w:p>
    <w:p w14:paraId="6B2490CA" w14:textId="111100DE" w:rsidR="00D930DC" w:rsidRDefault="00D930DC" w:rsidP="008856FE">
      <w:pPr>
        <w:pStyle w:val="Listenabsatz"/>
        <w:numPr>
          <w:ilvl w:val="0"/>
          <w:numId w:val="18"/>
        </w:numPr>
        <w:spacing w:after="0" w:line="240" w:lineRule="auto"/>
      </w:pPr>
      <w:r w:rsidRPr="00FA018B">
        <w:rPr>
          <w:sz w:val="20"/>
          <w:szCs w:val="20"/>
        </w:rPr>
        <w:t>Empfehlungen</w:t>
      </w:r>
      <w:r>
        <w:rPr>
          <w:sz w:val="20"/>
          <w:szCs w:val="20"/>
        </w:rPr>
        <w:t xml:space="preserve"> der DFG</w:t>
      </w:r>
      <w:r w:rsidRPr="00FA018B">
        <w:rPr>
          <w:sz w:val="20"/>
          <w:szCs w:val="20"/>
        </w:rPr>
        <w:t xml:space="preserve"> für das Erstellen von Betreuungsvereinbarungen; DFG-Vordruck 1.90 –10/14</w:t>
      </w:r>
    </w:p>
  </w:footnote>
  <w:footnote w:id="2">
    <w:p w14:paraId="72F95CC2" w14:textId="77777777" w:rsidR="00D930DC" w:rsidRDefault="00D930DC" w:rsidP="000C29B2">
      <w:pPr>
        <w:spacing w:after="0" w:line="240" w:lineRule="auto"/>
      </w:pPr>
      <w:r w:rsidRPr="004430C6">
        <w:footnoteRef/>
      </w:r>
      <w:r>
        <w:t xml:space="preserve"> </w:t>
      </w:r>
    </w:p>
    <w:p w14:paraId="1CD99E04" w14:textId="1EFFEE2F" w:rsidR="00D930DC" w:rsidRPr="004430C6" w:rsidRDefault="00D930DC" w:rsidP="004430C6">
      <w:pPr>
        <w:spacing w:after="0" w:line="240" w:lineRule="auto"/>
        <w:ind w:left="142"/>
        <w:rPr>
          <w:sz w:val="20"/>
          <w:szCs w:val="20"/>
        </w:rPr>
      </w:pPr>
      <w:r w:rsidRPr="004430C6">
        <w:rPr>
          <w:sz w:val="20"/>
          <w:szCs w:val="20"/>
        </w:rPr>
        <w:t xml:space="preserve">Derzeit werden vom </w:t>
      </w:r>
      <w:r w:rsidRPr="000C29B2">
        <w:rPr>
          <w:b/>
          <w:sz w:val="20"/>
          <w:szCs w:val="20"/>
        </w:rPr>
        <w:t>Gutenberg Nachwuchs-Kolleg</w:t>
      </w:r>
      <w:r w:rsidRPr="004430C6">
        <w:rPr>
          <w:sz w:val="20"/>
          <w:szCs w:val="20"/>
        </w:rPr>
        <w:t xml:space="preserve"> Empfehlungen zum Abschluss einer Betreuungsvereinbarung entwickelt.</w:t>
      </w:r>
      <w:r>
        <w:rPr>
          <w:sz w:val="20"/>
          <w:szCs w:val="20"/>
        </w:rPr>
        <w:t xml:space="preserve"> </w:t>
      </w:r>
    </w:p>
    <w:p w14:paraId="1F98C926" w14:textId="41F63199" w:rsidR="00D930DC" w:rsidRDefault="00D930DC">
      <w:pPr>
        <w:pStyle w:val="Funotentext"/>
      </w:pPr>
    </w:p>
  </w:footnote>
  <w:footnote w:id="3">
    <w:p w14:paraId="74D3932F" w14:textId="77777777" w:rsidR="00D930DC" w:rsidRDefault="00D930DC">
      <w:pPr>
        <w:pStyle w:val="Funotentext"/>
      </w:pPr>
      <w:r>
        <w:rPr>
          <w:rStyle w:val="Funotenzeichen"/>
        </w:rPr>
        <w:footnoteRef/>
      </w:r>
      <w:r>
        <w:t xml:space="preserve"> </w:t>
      </w:r>
      <w:r w:rsidRPr="005B0762">
        <w:t>Gemeinsames Positionspapier des Allgemeinen Fakultätentags (AFT), der Fakultätentage und des Deutschen Hochschulverbands (DHV)</w:t>
      </w:r>
      <w:r>
        <w:t xml:space="preserve"> vom 21. Mai 2013</w:t>
      </w:r>
    </w:p>
  </w:footnote>
  <w:footnote w:id="4">
    <w:p w14:paraId="73C27160" w14:textId="77777777" w:rsidR="00D930DC" w:rsidRDefault="00D930DC">
      <w:pPr>
        <w:pStyle w:val="Funotentext"/>
      </w:pPr>
      <w:r>
        <w:rPr>
          <w:rStyle w:val="Funotenzeichen"/>
        </w:rPr>
        <w:footnoteRef/>
      </w:r>
      <w:r>
        <w:t xml:space="preserve"> </w:t>
      </w:r>
      <w:r w:rsidRPr="005B0762">
        <w:t xml:space="preserve">„Anforderungen an die Qualitätssicherung der Promotion. Positionspapier, </w:t>
      </w:r>
      <w:r>
        <w:t>Wissenschaftsrat 2011</w:t>
      </w:r>
    </w:p>
  </w:footnote>
  <w:footnote w:id="5">
    <w:p w14:paraId="05846118" w14:textId="77777777" w:rsidR="00D930DC" w:rsidRDefault="00D930DC">
      <w:pPr>
        <w:pStyle w:val="Funotentext"/>
      </w:pPr>
      <w:r>
        <w:rPr>
          <w:rStyle w:val="Funotenzeichen"/>
        </w:rPr>
        <w:footnoteRef/>
      </w:r>
      <w:r>
        <w:t xml:space="preserve"> </w:t>
      </w:r>
      <w:r w:rsidRPr="005B0762">
        <w:t>Zur Qualitätssicherung in Promotionsverfahren, Empfehlung des Präsidiums der HRK vom 23.4.2012 an die pro</w:t>
      </w:r>
      <w:r>
        <w:t>motionsberechtigten Hochschulen</w:t>
      </w:r>
    </w:p>
  </w:footnote>
  <w:footnote w:id="6">
    <w:p w14:paraId="2E3955B2" w14:textId="4D7158D7" w:rsidR="00D930DC" w:rsidRDefault="00D930DC" w:rsidP="00D5643C">
      <w:pPr>
        <w:spacing w:after="0" w:line="240" w:lineRule="auto"/>
      </w:pPr>
      <w:r w:rsidRPr="00D5643C">
        <w:footnoteRef/>
      </w:r>
      <w:r w:rsidRPr="00D5643C">
        <w:rPr>
          <w:sz w:val="20"/>
          <w:szCs w:val="20"/>
        </w:rPr>
        <w:t xml:space="preserve"> Empfehlungen für das Erstellen von Betreuungsvereinbarungen; DFG-Vordruck 1.90 –10/14</w:t>
      </w:r>
    </w:p>
  </w:footnote>
  <w:footnote w:id="7">
    <w:p w14:paraId="50FF7870" w14:textId="69392BBC" w:rsidR="00D930DC" w:rsidRDefault="00D930DC">
      <w:pPr>
        <w:pStyle w:val="Funotentext"/>
      </w:pPr>
      <w:r>
        <w:rPr>
          <w:rStyle w:val="Funotenzeichen"/>
        </w:rPr>
        <w:footnoteRef/>
      </w:r>
      <w:r>
        <w:t xml:space="preserve"> Die folgende Aufzählung beruht auf einer Sichtung von Betreuungsvereinbarungen willkürlich ausgewählter Universitäten. Sie erhebt keinen Anspruch auf Vollständigkeit, sondern will nur beispielhaft Gestaltungsmöglichkeiten einer Betreuungsvereinbarung aufzeigen. </w:t>
      </w:r>
    </w:p>
  </w:footnote>
  <w:footnote w:id="8">
    <w:p w14:paraId="1D971D6E" w14:textId="4DCA0FC8" w:rsidR="00D930DC" w:rsidRDefault="00D930DC">
      <w:pPr>
        <w:pStyle w:val="Funotentext"/>
      </w:pPr>
      <w:r>
        <w:rPr>
          <w:rStyle w:val="Funotenzeichen"/>
        </w:rPr>
        <w:footnoteRef/>
      </w:r>
      <w:r>
        <w:t xml:space="preserve"> </w:t>
      </w:r>
      <w:r w:rsidRPr="00A43423">
        <w:t>Sofern die Bewerberin oder der Bewerber nicht über einen Abschluss vom Range eines Masters verfügt, sondern über einen Studienabschluss, der</w:t>
      </w:r>
      <w:r>
        <w:t xml:space="preserve"> eine</w:t>
      </w:r>
      <w:r w:rsidRPr="00A43423">
        <w:t xml:space="preserve"> Besondere Ei</w:t>
      </w:r>
      <w:r>
        <w:t>gnungsfeststellung als Zugang zur Promotion erfordert, geht diesem Schritt die Beantragung zur Zulassung zur</w:t>
      </w:r>
      <w:r w:rsidRPr="00A43423">
        <w:t xml:space="preserve"> Besonderen Eignungsfeststellung</w:t>
      </w:r>
      <w:r>
        <w:t xml:space="preserve"> sowie das erfolgreiche Absolvieren der</w:t>
      </w:r>
      <w:r w:rsidRPr="00A43423">
        <w:t xml:space="preserve"> Besondere</w:t>
      </w:r>
      <w:r>
        <w:t>n</w:t>
      </w:r>
      <w:r w:rsidRPr="00A43423">
        <w:t xml:space="preserve"> Ei</w:t>
      </w:r>
      <w:r>
        <w:t>gnungsfeststellung voraus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367E" w14:textId="77777777" w:rsidR="00D930DC" w:rsidRDefault="00D930DC" w:rsidP="00460016"/>
  <w:p w14:paraId="2AC86E91" w14:textId="77777777" w:rsidR="00D930DC" w:rsidRPr="00460016" w:rsidRDefault="00D930DC" w:rsidP="004600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31F6" w14:textId="77777777" w:rsidR="00D930DC" w:rsidRDefault="00D930DC" w:rsidP="00460016"/>
  <w:p w14:paraId="148E936B" w14:textId="77777777" w:rsidR="00D930DC" w:rsidRDefault="00D930DC" w:rsidP="00460016">
    <w:pPr>
      <w:pStyle w:val="Kopfzeile"/>
    </w:pPr>
    <w:r>
      <w:rPr>
        <w:color w:val="FF0000"/>
      </w:rPr>
      <w:t>Promotionsordnung</w:t>
    </w:r>
    <w:r>
      <w:t xml:space="preserve">  „</w:t>
    </w:r>
    <w:r w:rsidRPr="006F4A08">
      <w:rPr>
        <w:rFonts w:ascii="Arial" w:hAnsi="Arial" w:cs="Arial"/>
        <w:color w:val="FF0000"/>
      </w:rPr>
      <w:t>▀</w:t>
    </w:r>
    <w:r>
      <w:t>“</w:t>
    </w:r>
  </w:p>
  <w:p w14:paraId="3CBA3CD3" w14:textId="77777777" w:rsidR="00D930DC" w:rsidRDefault="00D930DC" w:rsidP="00460016">
    <w:pPr>
      <w:pStyle w:val="Kopfzeile"/>
    </w:pPr>
    <w:r>
      <w:t xml:space="preserve">(Fassung: </w:t>
    </w:r>
    <w:r w:rsidRPr="006F4A08">
      <w:rPr>
        <w:rFonts w:ascii="Arial" w:hAnsi="Arial" w:cs="Arial"/>
        <w:color w:val="FF0000"/>
      </w:rPr>
      <w:t>▀</w:t>
    </w:r>
    <w:r>
      <w:rPr>
        <w:rFonts w:ascii="Arial" w:hAnsi="Arial" w:cs="Arial"/>
      </w:rPr>
      <w:t xml:space="preserve"> </w:t>
    </w:r>
    <w:r>
      <w:t>201X)</w:t>
    </w:r>
    <w:r>
      <w:tab/>
    </w:r>
    <w:r>
      <w:tab/>
      <w:t xml:space="preserve">Seite </w:t>
    </w:r>
    <w:r>
      <w:fldChar w:fldCharType="begin"/>
    </w:r>
    <w:r>
      <w:instrText>PAGE   \* MERGEFORMAT</w:instrText>
    </w:r>
    <w:r>
      <w:fldChar w:fldCharType="separate"/>
    </w:r>
    <w:r w:rsidR="00C606A1">
      <w:rPr>
        <w:noProof/>
      </w:rPr>
      <w:t>21</w:t>
    </w:r>
    <w:r>
      <w:rPr>
        <w:noProof/>
      </w:rPr>
      <w:fldChar w:fldCharType="end"/>
    </w:r>
  </w:p>
  <w:p w14:paraId="0A9D03F0" w14:textId="77777777" w:rsidR="00D930DC" w:rsidRDefault="00D930DC" w:rsidP="00460016">
    <w:pPr>
      <w:pStyle w:val="Kopfzeile"/>
    </w:pPr>
  </w:p>
  <w:p w14:paraId="4FBC3308" w14:textId="77777777" w:rsidR="00D930DC" w:rsidRDefault="00D930DC" w:rsidP="00460016">
    <w:pPr>
      <w:pStyle w:val="Kopfzeile"/>
    </w:pPr>
    <w:r>
      <w:rPr>
        <w:noProof/>
        <w:lang w:eastAsia="de-DE"/>
      </w:rPr>
      <mc:AlternateContent>
        <mc:Choice Requires="wps">
          <w:drawing>
            <wp:anchor distT="4294967293" distB="4294967293" distL="114300" distR="114300" simplePos="0" relativeHeight="251660800" behindDoc="0" locked="0" layoutInCell="1" allowOverlap="1" wp14:anchorId="2122F948" wp14:editId="55C202D1">
              <wp:simplePos x="0" y="0"/>
              <wp:positionH relativeFrom="column">
                <wp:posOffset>23495</wp:posOffset>
              </wp:positionH>
              <wp:positionV relativeFrom="paragraph">
                <wp:posOffset>17779</wp:posOffset>
              </wp:positionV>
              <wp:extent cx="5734050" cy="0"/>
              <wp:effectExtent l="0" t="0" r="19050" b="19050"/>
              <wp:wrapNone/>
              <wp:docPr id="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61304D" id="Gerade Verbindung 1"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5pt,1.4pt" to="45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" strokecolor="#4579b8 [3044]">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BEB0" w14:textId="77777777" w:rsidR="00D930DC" w:rsidRDefault="00D930DC" w:rsidP="00460016"/>
  <w:p w14:paraId="0AFC2927" w14:textId="77777777" w:rsidR="00D930DC" w:rsidRDefault="00D930DC" w:rsidP="00460016">
    <w:pPr>
      <w:pStyle w:val="Kopfzeile"/>
    </w:pPr>
    <w:r>
      <w:rPr>
        <w:color w:val="FF0000"/>
      </w:rPr>
      <w:t>Promotionsordnung</w:t>
    </w:r>
    <w:r>
      <w:t xml:space="preserve">  „</w:t>
    </w:r>
    <w:r w:rsidRPr="006F4A08">
      <w:rPr>
        <w:rFonts w:ascii="Arial" w:hAnsi="Arial" w:cs="Arial"/>
        <w:color w:val="FF0000"/>
      </w:rPr>
      <w:t>▀</w:t>
    </w:r>
    <w:r>
      <w:t>“</w:t>
    </w:r>
  </w:p>
  <w:p w14:paraId="06C36E06" w14:textId="77777777" w:rsidR="00D930DC" w:rsidRDefault="00D930DC" w:rsidP="00460016">
    <w:pPr>
      <w:pStyle w:val="Kopfzeile"/>
    </w:pPr>
    <w:r>
      <w:t xml:space="preserve">(Fassung: </w:t>
    </w:r>
    <w:r w:rsidRPr="006F4A08">
      <w:rPr>
        <w:rFonts w:ascii="Arial" w:hAnsi="Arial" w:cs="Arial"/>
        <w:color w:val="FF0000"/>
      </w:rPr>
      <w:t>▀</w:t>
    </w:r>
    <w:r>
      <w:rPr>
        <w:rFonts w:ascii="Arial" w:hAnsi="Arial" w:cs="Arial"/>
      </w:rPr>
      <w:t xml:space="preserve"> </w:t>
    </w:r>
    <w:r>
      <w:t>201X)</w:t>
    </w:r>
    <w:r>
      <w:tab/>
    </w:r>
    <w:r>
      <w:tab/>
      <w:t xml:space="preserve">Seite </w:t>
    </w:r>
    <w:r>
      <w:fldChar w:fldCharType="begin"/>
    </w:r>
    <w:r>
      <w:instrText>PAGE   \* MERGEFORMAT</w:instrText>
    </w:r>
    <w:r>
      <w:fldChar w:fldCharType="separate"/>
    </w:r>
    <w:r w:rsidR="00C606A1">
      <w:rPr>
        <w:noProof/>
      </w:rPr>
      <w:t>1</w:t>
    </w:r>
    <w:r>
      <w:rPr>
        <w:noProof/>
      </w:rPr>
      <w:fldChar w:fldCharType="end"/>
    </w:r>
  </w:p>
  <w:p w14:paraId="6EF804D4" w14:textId="479D2D6C" w:rsidR="00D930DC" w:rsidRDefault="00D930DC">
    <w:pPr>
      <w:pStyle w:val="Kopfzeile"/>
    </w:pPr>
    <w:r>
      <w:rPr>
        <w:noProof/>
        <w:lang w:eastAsia="de-DE"/>
      </w:rPr>
      <mc:AlternateContent>
        <mc:Choice Requires="wps">
          <w:drawing>
            <wp:anchor distT="4294967293" distB="4294967293" distL="114300" distR="114300" simplePos="0" relativeHeight="251658752" behindDoc="0" locked="0" layoutInCell="1" allowOverlap="1" wp14:anchorId="1FEC5541" wp14:editId="488F5FBA">
              <wp:simplePos x="0" y="0"/>
              <wp:positionH relativeFrom="column">
                <wp:posOffset>23495</wp:posOffset>
              </wp:positionH>
              <wp:positionV relativeFrom="paragraph">
                <wp:posOffset>17779</wp:posOffset>
              </wp:positionV>
              <wp:extent cx="5734050" cy="0"/>
              <wp:effectExtent l="0" t="0" r="19050"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1D87C3" id="Gerade Verbindung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5pt,1.4pt" to="45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" strokecolor="#4579b8 [3044]">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E350" w14:textId="77777777" w:rsidR="00D930DC" w:rsidRDefault="00D930DC" w:rsidP="004600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A766" w14:textId="77777777" w:rsidR="00D930DC" w:rsidRDefault="00D930DC" w:rsidP="004600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130"/>
    <w:multiLevelType w:val="hybridMultilevel"/>
    <w:tmpl w:val="4874EF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40821"/>
    <w:multiLevelType w:val="hybridMultilevel"/>
    <w:tmpl w:val="B75A8DD2"/>
    <w:lvl w:ilvl="0" w:tplc="8A80B90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1D42AA8"/>
    <w:multiLevelType w:val="hybridMultilevel"/>
    <w:tmpl w:val="4B00A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2652B"/>
    <w:multiLevelType w:val="hybridMultilevel"/>
    <w:tmpl w:val="CF4876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BC6469"/>
    <w:multiLevelType w:val="hybridMultilevel"/>
    <w:tmpl w:val="D80E3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F034B2"/>
    <w:multiLevelType w:val="hybridMultilevel"/>
    <w:tmpl w:val="BDA61F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505C91"/>
    <w:multiLevelType w:val="hybridMultilevel"/>
    <w:tmpl w:val="CFC68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7A27B4"/>
    <w:multiLevelType w:val="hybridMultilevel"/>
    <w:tmpl w:val="D4D0DF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10E98"/>
    <w:multiLevelType w:val="hybridMultilevel"/>
    <w:tmpl w:val="354606B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261B0505"/>
    <w:multiLevelType w:val="hybridMultilevel"/>
    <w:tmpl w:val="A0D8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D6C5C"/>
    <w:multiLevelType w:val="hybridMultilevel"/>
    <w:tmpl w:val="A15820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286B80"/>
    <w:multiLevelType w:val="hybridMultilevel"/>
    <w:tmpl w:val="AB4887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F">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833767"/>
    <w:multiLevelType w:val="hybridMultilevel"/>
    <w:tmpl w:val="EFAC612A"/>
    <w:lvl w:ilvl="0" w:tplc="4F34D09E">
      <w:start w:val="27"/>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3" w15:restartNumberingAfterBreak="0">
    <w:nsid w:val="33F16939"/>
    <w:multiLevelType w:val="hybridMultilevel"/>
    <w:tmpl w:val="EEF489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10696B"/>
    <w:multiLevelType w:val="hybridMultilevel"/>
    <w:tmpl w:val="DCB22EB0"/>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0407000F">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287CB8"/>
    <w:multiLevelType w:val="hybridMultilevel"/>
    <w:tmpl w:val="C454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AA311A"/>
    <w:multiLevelType w:val="hybridMultilevel"/>
    <w:tmpl w:val="BD6C7B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802C16"/>
    <w:multiLevelType w:val="hybridMultilevel"/>
    <w:tmpl w:val="278472D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BC7BF3"/>
    <w:multiLevelType w:val="hybridMultilevel"/>
    <w:tmpl w:val="F982B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695198"/>
    <w:multiLevelType w:val="hybridMultilevel"/>
    <w:tmpl w:val="A0D8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5268CC"/>
    <w:multiLevelType w:val="hybridMultilevel"/>
    <w:tmpl w:val="3DBEF874"/>
    <w:lvl w:ilvl="0" w:tplc="BCFA420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347C48"/>
    <w:multiLevelType w:val="hybridMultilevel"/>
    <w:tmpl w:val="54BAC7E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5C447589"/>
    <w:multiLevelType w:val="hybridMultilevel"/>
    <w:tmpl w:val="F9DCF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5D01B4"/>
    <w:multiLevelType w:val="hybridMultilevel"/>
    <w:tmpl w:val="A0D8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C44EEC"/>
    <w:multiLevelType w:val="hybridMultilevel"/>
    <w:tmpl w:val="089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32C38"/>
    <w:multiLevelType w:val="hybridMultilevel"/>
    <w:tmpl w:val="400ECB54"/>
    <w:lvl w:ilvl="0" w:tplc="0407000F">
      <w:start w:val="1"/>
      <w:numFmt w:val="decimal"/>
      <w:lvlText w:val="%1."/>
      <w:lvlJc w:val="left"/>
      <w:pPr>
        <w:ind w:left="783" w:hanging="360"/>
      </w:pPr>
      <w:rPr>
        <w:rFonts w:hint="default"/>
      </w:r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26" w15:restartNumberingAfterBreak="0">
    <w:nsid w:val="6BB017E4"/>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5E041B"/>
    <w:multiLevelType w:val="hybridMultilevel"/>
    <w:tmpl w:val="4D9CC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E61F8E"/>
    <w:multiLevelType w:val="hybridMultilevel"/>
    <w:tmpl w:val="B686CE1C"/>
    <w:lvl w:ilvl="0" w:tplc="26C4832C">
      <w:start w:val="27"/>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num w:numId="1">
    <w:abstractNumId w:val="1"/>
  </w:num>
  <w:num w:numId="2">
    <w:abstractNumId w:val="25"/>
  </w:num>
  <w:num w:numId="3">
    <w:abstractNumId w:val="26"/>
  </w:num>
  <w:num w:numId="4">
    <w:abstractNumId w:val="18"/>
  </w:num>
  <w:num w:numId="5">
    <w:abstractNumId w:val="11"/>
  </w:num>
  <w:num w:numId="6">
    <w:abstractNumId w:val="14"/>
  </w:num>
  <w:num w:numId="7">
    <w:abstractNumId w:val="0"/>
  </w:num>
  <w:num w:numId="8">
    <w:abstractNumId w:val="16"/>
  </w:num>
  <w:num w:numId="9">
    <w:abstractNumId w:val="9"/>
  </w:num>
  <w:num w:numId="10">
    <w:abstractNumId w:val="23"/>
  </w:num>
  <w:num w:numId="11">
    <w:abstractNumId w:val="8"/>
  </w:num>
  <w:num w:numId="12">
    <w:abstractNumId w:val="19"/>
  </w:num>
  <w:num w:numId="13">
    <w:abstractNumId w:val="12"/>
  </w:num>
  <w:num w:numId="14">
    <w:abstractNumId w:val="28"/>
  </w:num>
  <w:num w:numId="15">
    <w:abstractNumId w:val="4"/>
  </w:num>
  <w:num w:numId="16">
    <w:abstractNumId w:val="10"/>
  </w:num>
  <w:num w:numId="17">
    <w:abstractNumId w:val="13"/>
  </w:num>
  <w:num w:numId="18">
    <w:abstractNumId w:val="17"/>
  </w:num>
  <w:num w:numId="19">
    <w:abstractNumId w:val="15"/>
  </w:num>
  <w:num w:numId="20">
    <w:abstractNumId w:val="22"/>
  </w:num>
  <w:num w:numId="21">
    <w:abstractNumId w:val="2"/>
  </w:num>
  <w:num w:numId="22">
    <w:abstractNumId w:val="27"/>
  </w:num>
  <w:num w:numId="23">
    <w:abstractNumId w:val="3"/>
  </w:num>
  <w:num w:numId="24">
    <w:abstractNumId w:val="21"/>
  </w:num>
  <w:num w:numId="25">
    <w:abstractNumId w:val="24"/>
  </w:num>
  <w:num w:numId="26">
    <w:abstractNumId w:val="5"/>
  </w:num>
  <w:num w:numId="27">
    <w:abstractNumId w:val="6"/>
  </w:num>
  <w:num w:numId="28">
    <w:abstractNumId w:val="7"/>
  </w:num>
  <w:num w:numId="29">
    <w:abstractNumId w:val="2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Meyer">
    <w15:presenceInfo w15:providerId="None" w15:userId="Tanja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Formatting/>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7B"/>
    <w:rsid w:val="0000058F"/>
    <w:rsid w:val="00000833"/>
    <w:rsid w:val="00003E86"/>
    <w:rsid w:val="0000481C"/>
    <w:rsid w:val="00005CA8"/>
    <w:rsid w:val="00007562"/>
    <w:rsid w:val="00011543"/>
    <w:rsid w:val="00012178"/>
    <w:rsid w:val="000154E6"/>
    <w:rsid w:val="00016718"/>
    <w:rsid w:val="00017E49"/>
    <w:rsid w:val="000211D8"/>
    <w:rsid w:val="00022A86"/>
    <w:rsid w:val="000247FB"/>
    <w:rsid w:val="00024ADD"/>
    <w:rsid w:val="00032613"/>
    <w:rsid w:val="00033E15"/>
    <w:rsid w:val="000411D5"/>
    <w:rsid w:val="000451D0"/>
    <w:rsid w:val="000464CD"/>
    <w:rsid w:val="0005164F"/>
    <w:rsid w:val="000555E2"/>
    <w:rsid w:val="00057317"/>
    <w:rsid w:val="0006000A"/>
    <w:rsid w:val="00062411"/>
    <w:rsid w:val="00062CD1"/>
    <w:rsid w:val="00062FE0"/>
    <w:rsid w:val="00063FA2"/>
    <w:rsid w:val="000653AC"/>
    <w:rsid w:val="00067D48"/>
    <w:rsid w:val="00076008"/>
    <w:rsid w:val="00085177"/>
    <w:rsid w:val="00085DF1"/>
    <w:rsid w:val="0008684F"/>
    <w:rsid w:val="0008741B"/>
    <w:rsid w:val="00091211"/>
    <w:rsid w:val="0009414B"/>
    <w:rsid w:val="000963CA"/>
    <w:rsid w:val="00097533"/>
    <w:rsid w:val="00097A59"/>
    <w:rsid w:val="00097C3F"/>
    <w:rsid w:val="000A1220"/>
    <w:rsid w:val="000A49C8"/>
    <w:rsid w:val="000B00AB"/>
    <w:rsid w:val="000B3484"/>
    <w:rsid w:val="000B409E"/>
    <w:rsid w:val="000B4397"/>
    <w:rsid w:val="000C15A5"/>
    <w:rsid w:val="000C1FD2"/>
    <w:rsid w:val="000C29B2"/>
    <w:rsid w:val="000C2B1A"/>
    <w:rsid w:val="000C7AB7"/>
    <w:rsid w:val="000D0E22"/>
    <w:rsid w:val="000D1603"/>
    <w:rsid w:val="000D196F"/>
    <w:rsid w:val="000D50C1"/>
    <w:rsid w:val="000D6AA3"/>
    <w:rsid w:val="000D790C"/>
    <w:rsid w:val="000E0A29"/>
    <w:rsid w:val="000E56EA"/>
    <w:rsid w:val="000E66D5"/>
    <w:rsid w:val="000F0568"/>
    <w:rsid w:val="000F1705"/>
    <w:rsid w:val="000F36CC"/>
    <w:rsid w:val="000F3F5B"/>
    <w:rsid w:val="000F6A92"/>
    <w:rsid w:val="000F72FF"/>
    <w:rsid w:val="0010015A"/>
    <w:rsid w:val="001059EB"/>
    <w:rsid w:val="00117B14"/>
    <w:rsid w:val="0012237D"/>
    <w:rsid w:val="0012328F"/>
    <w:rsid w:val="0013272F"/>
    <w:rsid w:val="00135CEF"/>
    <w:rsid w:val="00136EB0"/>
    <w:rsid w:val="001415A5"/>
    <w:rsid w:val="00143220"/>
    <w:rsid w:val="00143387"/>
    <w:rsid w:val="001523B9"/>
    <w:rsid w:val="0015413C"/>
    <w:rsid w:val="0017115B"/>
    <w:rsid w:val="0017125F"/>
    <w:rsid w:val="00171875"/>
    <w:rsid w:val="00171930"/>
    <w:rsid w:val="00174D69"/>
    <w:rsid w:val="0017797B"/>
    <w:rsid w:val="00185DC7"/>
    <w:rsid w:val="001938DB"/>
    <w:rsid w:val="001962EE"/>
    <w:rsid w:val="00197FDC"/>
    <w:rsid w:val="001A2717"/>
    <w:rsid w:val="001B2E37"/>
    <w:rsid w:val="001B2EEA"/>
    <w:rsid w:val="001B4D80"/>
    <w:rsid w:val="001B7F6E"/>
    <w:rsid w:val="001C49E0"/>
    <w:rsid w:val="001C533F"/>
    <w:rsid w:val="001C61E3"/>
    <w:rsid w:val="001D36E5"/>
    <w:rsid w:val="001E49CC"/>
    <w:rsid w:val="001E7159"/>
    <w:rsid w:val="001E7C50"/>
    <w:rsid w:val="001F379A"/>
    <w:rsid w:val="001F42E2"/>
    <w:rsid w:val="0020131A"/>
    <w:rsid w:val="00203FE6"/>
    <w:rsid w:val="0020476B"/>
    <w:rsid w:val="00210E7A"/>
    <w:rsid w:val="002159A4"/>
    <w:rsid w:val="0022163A"/>
    <w:rsid w:val="00224A27"/>
    <w:rsid w:val="0022680C"/>
    <w:rsid w:val="0023339F"/>
    <w:rsid w:val="00233EBD"/>
    <w:rsid w:val="0023615E"/>
    <w:rsid w:val="00236B40"/>
    <w:rsid w:val="002442DF"/>
    <w:rsid w:val="00253919"/>
    <w:rsid w:val="00254E41"/>
    <w:rsid w:val="00255B63"/>
    <w:rsid w:val="00256CDB"/>
    <w:rsid w:val="00260DC1"/>
    <w:rsid w:val="00263660"/>
    <w:rsid w:val="002704D7"/>
    <w:rsid w:val="00275317"/>
    <w:rsid w:val="00280F65"/>
    <w:rsid w:val="00281CC5"/>
    <w:rsid w:val="00287A18"/>
    <w:rsid w:val="002904EB"/>
    <w:rsid w:val="00295E00"/>
    <w:rsid w:val="00297E31"/>
    <w:rsid w:val="002B0940"/>
    <w:rsid w:val="002B1AAC"/>
    <w:rsid w:val="002B2870"/>
    <w:rsid w:val="002B7389"/>
    <w:rsid w:val="002C0614"/>
    <w:rsid w:val="002C14AC"/>
    <w:rsid w:val="002C29E4"/>
    <w:rsid w:val="002C5EE6"/>
    <w:rsid w:val="002D2E66"/>
    <w:rsid w:val="002E0FCC"/>
    <w:rsid w:val="002E1521"/>
    <w:rsid w:val="002E2930"/>
    <w:rsid w:val="002E38CD"/>
    <w:rsid w:val="002E46DD"/>
    <w:rsid w:val="002E47E1"/>
    <w:rsid w:val="002F694B"/>
    <w:rsid w:val="002F6B69"/>
    <w:rsid w:val="002F7DE6"/>
    <w:rsid w:val="0030167B"/>
    <w:rsid w:val="00302077"/>
    <w:rsid w:val="00302897"/>
    <w:rsid w:val="00304170"/>
    <w:rsid w:val="00311571"/>
    <w:rsid w:val="00312B71"/>
    <w:rsid w:val="0031411D"/>
    <w:rsid w:val="00315B12"/>
    <w:rsid w:val="003261E6"/>
    <w:rsid w:val="003265FE"/>
    <w:rsid w:val="003270E0"/>
    <w:rsid w:val="00327120"/>
    <w:rsid w:val="003322D1"/>
    <w:rsid w:val="003325A0"/>
    <w:rsid w:val="00335B05"/>
    <w:rsid w:val="00335D3B"/>
    <w:rsid w:val="00340CBF"/>
    <w:rsid w:val="003426AD"/>
    <w:rsid w:val="00343446"/>
    <w:rsid w:val="00347082"/>
    <w:rsid w:val="003504B8"/>
    <w:rsid w:val="003538C7"/>
    <w:rsid w:val="003542AC"/>
    <w:rsid w:val="0036634E"/>
    <w:rsid w:val="00367EA5"/>
    <w:rsid w:val="00367FBB"/>
    <w:rsid w:val="00370C76"/>
    <w:rsid w:val="0037154B"/>
    <w:rsid w:val="003741EB"/>
    <w:rsid w:val="00377D3D"/>
    <w:rsid w:val="0038084F"/>
    <w:rsid w:val="0038185E"/>
    <w:rsid w:val="003839C2"/>
    <w:rsid w:val="003840B7"/>
    <w:rsid w:val="00384BEE"/>
    <w:rsid w:val="003868D8"/>
    <w:rsid w:val="003911CD"/>
    <w:rsid w:val="003937D5"/>
    <w:rsid w:val="00395D93"/>
    <w:rsid w:val="00396681"/>
    <w:rsid w:val="003969B7"/>
    <w:rsid w:val="003975E6"/>
    <w:rsid w:val="003A1A7F"/>
    <w:rsid w:val="003A3001"/>
    <w:rsid w:val="003A7D5B"/>
    <w:rsid w:val="003B1EC0"/>
    <w:rsid w:val="003B259A"/>
    <w:rsid w:val="003B2A0C"/>
    <w:rsid w:val="003C4037"/>
    <w:rsid w:val="003D1340"/>
    <w:rsid w:val="003D19D5"/>
    <w:rsid w:val="003D35B9"/>
    <w:rsid w:val="003D438F"/>
    <w:rsid w:val="003D68E4"/>
    <w:rsid w:val="003E389E"/>
    <w:rsid w:val="003E3A2A"/>
    <w:rsid w:val="003E7834"/>
    <w:rsid w:val="003F1F01"/>
    <w:rsid w:val="003F60AB"/>
    <w:rsid w:val="003F7235"/>
    <w:rsid w:val="0040416B"/>
    <w:rsid w:val="00404301"/>
    <w:rsid w:val="004063D8"/>
    <w:rsid w:val="004064B8"/>
    <w:rsid w:val="00412D20"/>
    <w:rsid w:val="00414BAF"/>
    <w:rsid w:val="00416A7E"/>
    <w:rsid w:val="00416E34"/>
    <w:rsid w:val="00423DCD"/>
    <w:rsid w:val="00424C99"/>
    <w:rsid w:val="00426019"/>
    <w:rsid w:val="00426937"/>
    <w:rsid w:val="00430618"/>
    <w:rsid w:val="00432C39"/>
    <w:rsid w:val="0043575B"/>
    <w:rsid w:val="00435985"/>
    <w:rsid w:val="004430C6"/>
    <w:rsid w:val="004438EE"/>
    <w:rsid w:val="004439C6"/>
    <w:rsid w:val="00451021"/>
    <w:rsid w:val="00452707"/>
    <w:rsid w:val="004560C7"/>
    <w:rsid w:val="00460016"/>
    <w:rsid w:val="004655B0"/>
    <w:rsid w:val="004665DC"/>
    <w:rsid w:val="004705FA"/>
    <w:rsid w:val="0047170C"/>
    <w:rsid w:val="00480A35"/>
    <w:rsid w:val="004874FF"/>
    <w:rsid w:val="00490741"/>
    <w:rsid w:val="00491170"/>
    <w:rsid w:val="0049234B"/>
    <w:rsid w:val="00493070"/>
    <w:rsid w:val="0049527A"/>
    <w:rsid w:val="00495A8A"/>
    <w:rsid w:val="004965C0"/>
    <w:rsid w:val="004972FB"/>
    <w:rsid w:val="004A4096"/>
    <w:rsid w:val="004A5C61"/>
    <w:rsid w:val="004B13A2"/>
    <w:rsid w:val="004B360A"/>
    <w:rsid w:val="004B39DC"/>
    <w:rsid w:val="004B5F60"/>
    <w:rsid w:val="004C015F"/>
    <w:rsid w:val="004C3259"/>
    <w:rsid w:val="004C5397"/>
    <w:rsid w:val="004C6A4C"/>
    <w:rsid w:val="004E1D4D"/>
    <w:rsid w:val="004F2C7A"/>
    <w:rsid w:val="004F5C5B"/>
    <w:rsid w:val="004F70E9"/>
    <w:rsid w:val="00500CF7"/>
    <w:rsid w:val="00502274"/>
    <w:rsid w:val="005124A8"/>
    <w:rsid w:val="005142D1"/>
    <w:rsid w:val="00520DCE"/>
    <w:rsid w:val="00523176"/>
    <w:rsid w:val="005239B3"/>
    <w:rsid w:val="00523F68"/>
    <w:rsid w:val="00524143"/>
    <w:rsid w:val="00524166"/>
    <w:rsid w:val="00525A35"/>
    <w:rsid w:val="005266A1"/>
    <w:rsid w:val="00527B49"/>
    <w:rsid w:val="00532246"/>
    <w:rsid w:val="00534A35"/>
    <w:rsid w:val="00545CFF"/>
    <w:rsid w:val="005511DF"/>
    <w:rsid w:val="00563877"/>
    <w:rsid w:val="005731C4"/>
    <w:rsid w:val="005747CF"/>
    <w:rsid w:val="00575EE1"/>
    <w:rsid w:val="00576A8A"/>
    <w:rsid w:val="00581588"/>
    <w:rsid w:val="00581A3F"/>
    <w:rsid w:val="005842DC"/>
    <w:rsid w:val="0058504F"/>
    <w:rsid w:val="0059103A"/>
    <w:rsid w:val="00595070"/>
    <w:rsid w:val="00595F1A"/>
    <w:rsid w:val="005A149B"/>
    <w:rsid w:val="005A5931"/>
    <w:rsid w:val="005A5BF3"/>
    <w:rsid w:val="005A5ED8"/>
    <w:rsid w:val="005B0762"/>
    <w:rsid w:val="005B0A30"/>
    <w:rsid w:val="005B1FCC"/>
    <w:rsid w:val="005B27E7"/>
    <w:rsid w:val="005B558B"/>
    <w:rsid w:val="005D1A70"/>
    <w:rsid w:val="005D3A2E"/>
    <w:rsid w:val="005E0CC5"/>
    <w:rsid w:val="005E0E56"/>
    <w:rsid w:val="005E2505"/>
    <w:rsid w:val="005F01C5"/>
    <w:rsid w:val="005F0FEB"/>
    <w:rsid w:val="005F6A00"/>
    <w:rsid w:val="00603939"/>
    <w:rsid w:val="00603CC4"/>
    <w:rsid w:val="00605780"/>
    <w:rsid w:val="00605987"/>
    <w:rsid w:val="006062B9"/>
    <w:rsid w:val="00610947"/>
    <w:rsid w:val="00613099"/>
    <w:rsid w:val="006167E6"/>
    <w:rsid w:val="00624E5B"/>
    <w:rsid w:val="00626121"/>
    <w:rsid w:val="0062700B"/>
    <w:rsid w:val="00630401"/>
    <w:rsid w:val="00630676"/>
    <w:rsid w:val="006318C2"/>
    <w:rsid w:val="00632ADB"/>
    <w:rsid w:val="00646F1B"/>
    <w:rsid w:val="00650E68"/>
    <w:rsid w:val="00652044"/>
    <w:rsid w:val="006530DC"/>
    <w:rsid w:val="00661CD9"/>
    <w:rsid w:val="00666215"/>
    <w:rsid w:val="00667319"/>
    <w:rsid w:val="00681CCE"/>
    <w:rsid w:val="006850D7"/>
    <w:rsid w:val="006868FF"/>
    <w:rsid w:val="00686AE5"/>
    <w:rsid w:val="006876D0"/>
    <w:rsid w:val="0069112E"/>
    <w:rsid w:val="0069333A"/>
    <w:rsid w:val="00693CDA"/>
    <w:rsid w:val="00693CF3"/>
    <w:rsid w:val="00694AC9"/>
    <w:rsid w:val="006A4695"/>
    <w:rsid w:val="006A492A"/>
    <w:rsid w:val="006B40C6"/>
    <w:rsid w:val="006D1BD9"/>
    <w:rsid w:val="006D5352"/>
    <w:rsid w:val="006E511B"/>
    <w:rsid w:val="006F467D"/>
    <w:rsid w:val="006F4A08"/>
    <w:rsid w:val="006F7512"/>
    <w:rsid w:val="0070317F"/>
    <w:rsid w:val="0070542E"/>
    <w:rsid w:val="007129C5"/>
    <w:rsid w:val="0071544B"/>
    <w:rsid w:val="00715E4F"/>
    <w:rsid w:val="00717242"/>
    <w:rsid w:val="007173FA"/>
    <w:rsid w:val="00721AE6"/>
    <w:rsid w:val="00723E35"/>
    <w:rsid w:val="0073024B"/>
    <w:rsid w:val="00730695"/>
    <w:rsid w:val="007344B5"/>
    <w:rsid w:val="00737292"/>
    <w:rsid w:val="007403DC"/>
    <w:rsid w:val="007419BF"/>
    <w:rsid w:val="00743574"/>
    <w:rsid w:val="00745CAD"/>
    <w:rsid w:val="00752990"/>
    <w:rsid w:val="00756A08"/>
    <w:rsid w:val="007657F2"/>
    <w:rsid w:val="00771BA0"/>
    <w:rsid w:val="00771BC7"/>
    <w:rsid w:val="00773E0A"/>
    <w:rsid w:val="0077734E"/>
    <w:rsid w:val="00777D1F"/>
    <w:rsid w:val="0078091E"/>
    <w:rsid w:val="00783F53"/>
    <w:rsid w:val="0078742A"/>
    <w:rsid w:val="007906D2"/>
    <w:rsid w:val="0079226E"/>
    <w:rsid w:val="00792769"/>
    <w:rsid w:val="0079441A"/>
    <w:rsid w:val="007959C8"/>
    <w:rsid w:val="00795A61"/>
    <w:rsid w:val="007965EF"/>
    <w:rsid w:val="007A305F"/>
    <w:rsid w:val="007A649A"/>
    <w:rsid w:val="007A7448"/>
    <w:rsid w:val="007B09F4"/>
    <w:rsid w:val="007B398C"/>
    <w:rsid w:val="007B78D6"/>
    <w:rsid w:val="007C02AC"/>
    <w:rsid w:val="007C2F9C"/>
    <w:rsid w:val="007C3AE5"/>
    <w:rsid w:val="007C61B8"/>
    <w:rsid w:val="007C7B70"/>
    <w:rsid w:val="007D3AE3"/>
    <w:rsid w:val="007D4D21"/>
    <w:rsid w:val="007E07DD"/>
    <w:rsid w:val="007E0C18"/>
    <w:rsid w:val="007E3F56"/>
    <w:rsid w:val="007F0AD9"/>
    <w:rsid w:val="007F57EC"/>
    <w:rsid w:val="007F697D"/>
    <w:rsid w:val="007F6A57"/>
    <w:rsid w:val="007F724F"/>
    <w:rsid w:val="00804936"/>
    <w:rsid w:val="00812339"/>
    <w:rsid w:val="00813C9D"/>
    <w:rsid w:val="008149B2"/>
    <w:rsid w:val="00814D2E"/>
    <w:rsid w:val="00815BF5"/>
    <w:rsid w:val="00816242"/>
    <w:rsid w:val="00817848"/>
    <w:rsid w:val="00823E40"/>
    <w:rsid w:val="008320DF"/>
    <w:rsid w:val="00832D6C"/>
    <w:rsid w:val="00836023"/>
    <w:rsid w:val="00843E3A"/>
    <w:rsid w:val="00847898"/>
    <w:rsid w:val="00856E01"/>
    <w:rsid w:val="00870E73"/>
    <w:rsid w:val="00871E1C"/>
    <w:rsid w:val="008764DC"/>
    <w:rsid w:val="0088019C"/>
    <w:rsid w:val="00881F1B"/>
    <w:rsid w:val="008856FE"/>
    <w:rsid w:val="008863A6"/>
    <w:rsid w:val="008917A5"/>
    <w:rsid w:val="00891EBD"/>
    <w:rsid w:val="008A63FF"/>
    <w:rsid w:val="008A7D5D"/>
    <w:rsid w:val="008B2EA4"/>
    <w:rsid w:val="008B3C61"/>
    <w:rsid w:val="008C0113"/>
    <w:rsid w:val="008C30F4"/>
    <w:rsid w:val="008C375F"/>
    <w:rsid w:val="008C6B31"/>
    <w:rsid w:val="008D1E60"/>
    <w:rsid w:val="008D3BBC"/>
    <w:rsid w:val="008E5E69"/>
    <w:rsid w:val="008E6B68"/>
    <w:rsid w:val="008E7E15"/>
    <w:rsid w:val="008F3C4D"/>
    <w:rsid w:val="00906466"/>
    <w:rsid w:val="0090708E"/>
    <w:rsid w:val="0090729F"/>
    <w:rsid w:val="00914C1B"/>
    <w:rsid w:val="00916245"/>
    <w:rsid w:val="00917121"/>
    <w:rsid w:val="00921734"/>
    <w:rsid w:val="009234C9"/>
    <w:rsid w:val="009269BB"/>
    <w:rsid w:val="009376AF"/>
    <w:rsid w:val="009415F6"/>
    <w:rsid w:val="0094748F"/>
    <w:rsid w:val="00947D2B"/>
    <w:rsid w:val="00950521"/>
    <w:rsid w:val="00950918"/>
    <w:rsid w:val="00951EE3"/>
    <w:rsid w:val="0095517B"/>
    <w:rsid w:val="00956292"/>
    <w:rsid w:val="0096043A"/>
    <w:rsid w:val="00961EC6"/>
    <w:rsid w:val="00962196"/>
    <w:rsid w:val="00964F05"/>
    <w:rsid w:val="009671B2"/>
    <w:rsid w:val="00972BCA"/>
    <w:rsid w:val="00973C85"/>
    <w:rsid w:val="00974423"/>
    <w:rsid w:val="009757DE"/>
    <w:rsid w:val="009765DD"/>
    <w:rsid w:val="00977105"/>
    <w:rsid w:val="00977F3F"/>
    <w:rsid w:val="0098247F"/>
    <w:rsid w:val="009853D8"/>
    <w:rsid w:val="00991042"/>
    <w:rsid w:val="00994931"/>
    <w:rsid w:val="009949B7"/>
    <w:rsid w:val="0099706B"/>
    <w:rsid w:val="009A1B12"/>
    <w:rsid w:val="009A2728"/>
    <w:rsid w:val="009A7BF1"/>
    <w:rsid w:val="009B3BCB"/>
    <w:rsid w:val="009C0A3F"/>
    <w:rsid w:val="009C0BBF"/>
    <w:rsid w:val="009C137D"/>
    <w:rsid w:val="009C1C54"/>
    <w:rsid w:val="009C335E"/>
    <w:rsid w:val="009C365E"/>
    <w:rsid w:val="009C5D7B"/>
    <w:rsid w:val="009D6664"/>
    <w:rsid w:val="009E2F49"/>
    <w:rsid w:val="009E4274"/>
    <w:rsid w:val="009F11C0"/>
    <w:rsid w:val="009F27C9"/>
    <w:rsid w:val="009F35A6"/>
    <w:rsid w:val="009F5B77"/>
    <w:rsid w:val="00A04465"/>
    <w:rsid w:val="00A14313"/>
    <w:rsid w:val="00A157FB"/>
    <w:rsid w:val="00A20420"/>
    <w:rsid w:val="00A2215F"/>
    <w:rsid w:val="00A22D7C"/>
    <w:rsid w:val="00A22F7C"/>
    <w:rsid w:val="00A23965"/>
    <w:rsid w:val="00A26018"/>
    <w:rsid w:val="00A264BC"/>
    <w:rsid w:val="00A26FC5"/>
    <w:rsid w:val="00A314E3"/>
    <w:rsid w:val="00A35903"/>
    <w:rsid w:val="00A36544"/>
    <w:rsid w:val="00A3657B"/>
    <w:rsid w:val="00A375BB"/>
    <w:rsid w:val="00A41915"/>
    <w:rsid w:val="00A42526"/>
    <w:rsid w:val="00A43423"/>
    <w:rsid w:val="00A6136D"/>
    <w:rsid w:val="00A617CA"/>
    <w:rsid w:val="00A648D4"/>
    <w:rsid w:val="00A672C8"/>
    <w:rsid w:val="00A7107F"/>
    <w:rsid w:val="00A71AAE"/>
    <w:rsid w:val="00A71B68"/>
    <w:rsid w:val="00A747CB"/>
    <w:rsid w:val="00A81713"/>
    <w:rsid w:val="00A83496"/>
    <w:rsid w:val="00A864DD"/>
    <w:rsid w:val="00A904A9"/>
    <w:rsid w:val="00A936A0"/>
    <w:rsid w:val="00A942C2"/>
    <w:rsid w:val="00A96B45"/>
    <w:rsid w:val="00A97477"/>
    <w:rsid w:val="00AA3BEC"/>
    <w:rsid w:val="00AA5402"/>
    <w:rsid w:val="00AB07E5"/>
    <w:rsid w:val="00AB14F3"/>
    <w:rsid w:val="00AB244E"/>
    <w:rsid w:val="00AB294C"/>
    <w:rsid w:val="00AB2E0E"/>
    <w:rsid w:val="00AB6B48"/>
    <w:rsid w:val="00AB7DEC"/>
    <w:rsid w:val="00AC229B"/>
    <w:rsid w:val="00AC5B99"/>
    <w:rsid w:val="00AE059D"/>
    <w:rsid w:val="00AE24A1"/>
    <w:rsid w:val="00AE5FD4"/>
    <w:rsid w:val="00AF03D3"/>
    <w:rsid w:val="00AF6664"/>
    <w:rsid w:val="00AF6B07"/>
    <w:rsid w:val="00B01517"/>
    <w:rsid w:val="00B11706"/>
    <w:rsid w:val="00B1781D"/>
    <w:rsid w:val="00B2287C"/>
    <w:rsid w:val="00B3133F"/>
    <w:rsid w:val="00B342D7"/>
    <w:rsid w:val="00B34781"/>
    <w:rsid w:val="00B351C3"/>
    <w:rsid w:val="00B372CB"/>
    <w:rsid w:val="00B41152"/>
    <w:rsid w:val="00B417CE"/>
    <w:rsid w:val="00B42D0B"/>
    <w:rsid w:val="00B45242"/>
    <w:rsid w:val="00B50444"/>
    <w:rsid w:val="00B50CAC"/>
    <w:rsid w:val="00B533DD"/>
    <w:rsid w:val="00B66CC9"/>
    <w:rsid w:val="00B67B29"/>
    <w:rsid w:val="00B7385C"/>
    <w:rsid w:val="00B74FDA"/>
    <w:rsid w:val="00B76C6C"/>
    <w:rsid w:val="00B953D9"/>
    <w:rsid w:val="00B97417"/>
    <w:rsid w:val="00B976CC"/>
    <w:rsid w:val="00BA00AA"/>
    <w:rsid w:val="00BA1FB8"/>
    <w:rsid w:val="00BA7923"/>
    <w:rsid w:val="00BB19CD"/>
    <w:rsid w:val="00BB1A9D"/>
    <w:rsid w:val="00BB5685"/>
    <w:rsid w:val="00BC216A"/>
    <w:rsid w:val="00BC4E1D"/>
    <w:rsid w:val="00BC5B5C"/>
    <w:rsid w:val="00BD079F"/>
    <w:rsid w:val="00BD1F77"/>
    <w:rsid w:val="00BD3389"/>
    <w:rsid w:val="00BE056D"/>
    <w:rsid w:val="00BE08A4"/>
    <w:rsid w:val="00BE1A21"/>
    <w:rsid w:val="00BE2126"/>
    <w:rsid w:val="00BE7883"/>
    <w:rsid w:val="00BF07FB"/>
    <w:rsid w:val="00BF0C8A"/>
    <w:rsid w:val="00BF3B1C"/>
    <w:rsid w:val="00BF481D"/>
    <w:rsid w:val="00C0088D"/>
    <w:rsid w:val="00C05E49"/>
    <w:rsid w:val="00C063A8"/>
    <w:rsid w:val="00C075F0"/>
    <w:rsid w:val="00C07A0A"/>
    <w:rsid w:val="00C10383"/>
    <w:rsid w:val="00C13410"/>
    <w:rsid w:val="00C15036"/>
    <w:rsid w:val="00C16ABC"/>
    <w:rsid w:val="00C25197"/>
    <w:rsid w:val="00C26A07"/>
    <w:rsid w:val="00C26C69"/>
    <w:rsid w:val="00C31636"/>
    <w:rsid w:val="00C376D2"/>
    <w:rsid w:val="00C4482C"/>
    <w:rsid w:val="00C44D71"/>
    <w:rsid w:val="00C517B1"/>
    <w:rsid w:val="00C606A1"/>
    <w:rsid w:val="00C60F97"/>
    <w:rsid w:val="00C610E9"/>
    <w:rsid w:val="00C7337F"/>
    <w:rsid w:val="00C737BA"/>
    <w:rsid w:val="00C852D2"/>
    <w:rsid w:val="00CA51A4"/>
    <w:rsid w:val="00CA55D7"/>
    <w:rsid w:val="00CA56AC"/>
    <w:rsid w:val="00CB0390"/>
    <w:rsid w:val="00CB2AAD"/>
    <w:rsid w:val="00CB4073"/>
    <w:rsid w:val="00CB4F08"/>
    <w:rsid w:val="00CC33DB"/>
    <w:rsid w:val="00CC3533"/>
    <w:rsid w:val="00CD112E"/>
    <w:rsid w:val="00CD26C8"/>
    <w:rsid w:val="00CD7F1E"/>
    <w:rsid w:val="00CE2EC0"/>
    <w:rsid w:val="00CE3823"/>
    <w:rsid w:val="00CE484F"/>
    <w:rsid w:val="00CE4C24"/>
    <w:rsid w:val="00CE5DFA"/>
    <w:rsid w:val="00CE73E8"/>
    <w:rsid w:val="00CE7BFF"/>
    <w:rsid w:val="00CF2D00"/>
    <w:rsid w:val="00CF477C"/>
    <w:rsid w:val="00CF6CD3"/>
    <w:rsid w:val="00D02594"/>
    <w:rsid w:val="00D07264"/>
    <w:rsid w:val="00D10D33"/>
    <w:rsid w:val="00D12D7A"/>
    <w:rsid w:val="00D13779"/>
    <w:rsid w:val="00D32B0F"/>
    <w:rsid w:val="00D42609"/>
    <w:rsid w:val="00D45A6B"/>
    <w:rsid w:val="00D46189"/>
    <w:rsid w:val="00D46EFB"/>
    <w:rsid w:val="00D516C0"/>
    <w:rsid w:val="00D5643C"/>
    <w:rsid w:val="00D66DC1"/>
    <w:rsid w:val="00D675D8"/>
    <w:rsid w:val="00D7413F"/>
    <w:rsid w:val="00D74FD5"/>
    <w:rsid w:val="00D75ACE"/>
    <w:rsid w:val="00D8003D"/>
    <w:rsid w:val="00D930DC"/>
    <w:rsid w:val="00D9670A"/>
    <w:rsid w:val="00DA1A91"/>
    <w:rsid w:val="00DA7414"/>
    <w:rsid w:val="00DB0612"/>
    <w:rsid w:val="00DB2ABB"/>
    <w:rsid w:val="00DB31A5"/>
    <w:rsid w:val="00DB6191"/>
    <w:rsid w:val="00DC6733"/>
    <w:rsid w:val="00DD0B0E"/>
    <w:rsid w:val="00DD72B3"/>
    <w:rsid w:val="00DE6A9C"/>
    <w:rsid w:val="00DF184C"/>
    <w:rsid w:val="00DF32F0"/>
    <w:rsid w:val="00DF6957"/>
    <w:rsid w:val="00E05027"/>
    <w:rsid w:val="00E06571"/>
    <w:rsid w:val="00E11952"/>
    <w:rsid w:val="00E11CBF"/>
    <w:rsid w:val="00E2034B"/>
    <w:rsid w:val="00E23F09"/>
    <w:rsid w:val="00E261E7"/>
    <w:rsid w:val="00E30F1D"/>
    <w:rsid w:val="00E3107D"/>
    <w:rsid w:val="00E42C3E"/>
    <w:rsid w:val="00E43657"/>
    <w:rsid w:val="00E44023"/>
    <w:rsid w:val="00E458AF"/>
    <w:rsid w:val="00E46076"/>
    <w:rsid w:val="00E513FE"/>
    <w:rsid w:val="00E5173A"/>
    <w:rsid w:val="00E5464E"/>
    <w:rsid w:val="00E55523"/>
    <w:rsid w:val="00E66EF6"/>
    <w:rsid w:val="00E82EF6"/>
    <w:rsid w:val="00E87536"/>
    <w:rsid w:val="00E87F41"/>
    <w:rsid w:val="00E933A6"/>
    <w:rsid w:val="00E94D5D"/>
    <w:rsid w:val="00EA0944"/>
    <w:rsid w:val="00EA2367"/>
    <w:rsid w:val="00EA6621"/>
    <w:rsid w:val="00EB1D26"/>
    <w:rsid w:val="00EB45D7"/>
    <w:rsid w:val="00EB46A5"/>
    <w:rsid w:val="00EB4B54"/>
    <w:rsid w:val="00EB547A"/>
    <w:rsid w:val="00EC7EB3"/>
    <w:rsid w:val="00ED1527"/>
    <w:rsid w:val="00ED2204"/>
    <w:rsid w:val="00EE37D4"/>
    <w:rsid w:val="00EE72CE"/>
    <w:rsid w:val="00EE78D5"/>
    <w:rsid w:val="00EF100C"/>
    <w:rsid w:val="00EF2E1A"/>
    <w:rsid w:val="00EF6CBA"/>
    <w:rsid w:val="00F0138C"/>
    <w:rsid w:val="00F04277"/>
    <w:rsid w:val="00F06F38"/>
    <w:rsid w:val="00F15901"/>
    <w:rsid w:val="00F171F7"/>
    <w:rsid w:val="00F20C6F"/>
    <w:rsid w:val="00F2212E"/>
    <w:rsid w:val="00F235A4"/>
    <w:rsid w:val="00F27223"/>
    <w:rsid w:val="00F325F4"/>
    <w:rsid w:val="00F36A81"/>
    <w:rsid w:val="00F527A6"/>
    <w:rsid w:val="00F556E4"/>
    <w:rsid w:val="00F568B2"/>
    <w:rsid w:val="00F57428"/>
    <w:rsid w:val="00F60670"/>
    <w:rsid w:val="00F63CC4"/>
    <w:rsid w:val="00F66089"/>
    <w:rsid w:val="00F7024D"/>
    <w:rsid w:val="00F75E96"/>
    <w:rsid w:val="00F765B1"/>
    <w:rsid w:val="00F82689"/>
    <w:rsid w:val="00F82F57"/>
    <w:rsid w:val="00F8373E"/>
    <w:rsid w:val="00F83DCE"/>
    <w:rsid w:val="00F9785A"/>
    <w:rsid w:val="00FA018B"/>
    <w:rsid w:val="00FA0DDE"/>
    <w:rsid w:val="00FA150D"/>
    <w:rsid w:val="00FA24D1"/>
    <w:rsid w:val="00FA45CA"/>
    <w:rsid w:val="00FB70E9"/>
    <w:rsid w:val="00FC3CEB"/>
    <w:rsid w:val="00FC715B"/>
    <w:rsid w:val="00FD1989"/>
    <w:rsid w:val="00FD4936"/>
    <w:rsid w:val="00FD64CB"/>
    <w:rsid w:val="00FD71F4"/>
    <w:rsid w:val="00FE44B8"/>
    <w:rsid w:val="00FF1CA2"/>
    <w:rsid w:val="00FF470E"/>
    <w:rsid w:val="00FF6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E218C2D"/>
  <w15:docId w15:val="{817CCDB1-442C-4273-8E9D-BB59E4C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008"/>
    <w:pPr>
      <w:spacing w:after="200" w:line="276" w:lineRule="auto"/>
    </w:pPr>
  </w:style>
  <w:style w:type="paragraph" w:styleId="berschrift1">
    <w:name w:val="heading 1"/>
    <w:basedOn w:val="Standard"/>
    <w:next w:val="Standard"/>
    <w:link w:val="berschrift1Zchn"/>
    <w:qFormat/>
    <w:locked/>
    <w:rsid w:val="00616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nhideWhenUsed/>
    <w:qFormat/>
    <w:locked/>
    <w:rsid w:val="00000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50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50CAC"/>
    <w:rPr>
      <w:rFonts w:cs="Times New Roman"/>
    </w:rPr>
  </w:style>
  <w:style w:type="paragraph" w:styleId="Fuzeile">
    <w:name w:val="footer"/>
    <w:basedOn w:val="Standard"/>
    <w:link w:val="FuzeileZchn"/>
    <w:uiPriority w:val="99"/>
    <w:rsid w:val="00B50CA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50CAC"/>
    <w:rPr>
      <w:rFonts w:cs="Times New Roman"/>
    </w:rPr>
  </w:style>
  <w:style w:type="paragraph" w:styleId="Sprechblasentext">
    <w:name w:val="Balloon Text"/>
    <w:basedOn w:val="Standard"/>
    <w:link w:val="SprechblasentextZchn"/>
    <w:uiPriority w:val="99"/>
    <w:semiHidden/>
    <w:rsid w:val="00F57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7428"/>
    <w:rPr>
      <w:rFonts w:ascii="Tahoma" w:hAnsi="Tahoma" w:cs="Tahoma"/>
      <w:sz w:val="16"/>
      <w:szCs w:val="16"/>
    </w:rPr>
  </w:style>
  <w:style w:type="character" w:styleId="Kommentarzeichen">
    <w:name w:val="annotation reference"/>
    <w:basedOn w:val="Absatz-Standardschriftart"/>
    <w:semiHidden/>
    <w:rsid w:val="0049234B"/>
    <w:rPr>
      <w:rFonts w:cs="Times New Roman"/>
      <w:sz w:val="16"/>
      <w:szCs w:val="16"/>
    </w:rPr>
  </w:style>
  <w:style w:type="paragraph" w:styleId="Kommentartext">
    <w:name w:val="annotation text"/>
    <w:basedOn w:val="Standard"/>
    <w:link w:val="KommentartextZchn"/>
    <w:rsid w:val="0049234B"/>
    <w:pPr>
      <w:spacing w:line="240" w:lineRule="auto"/>
    </w:pPr>
    <w:rPr>
      <w:sz w:val="20"/>
      <w:szCs w:val="20"/>
    </w:rPr>
  </w:style>
  <w:style w:type="character" w:customStyle="1" w:styleId="KommentartextZchn">
    <w:name w:val="Kommentartext Zchn"/>
    <w:basedOn w:val="Absatz-Standardschriftart"/>
    <w:link w:val="Kommentartext"/>
    <w:locked/>
    <w:rsid w:val="0049234B"/>
    <w:rPr>
      <w:rFonts w:cs="Times New Roman"/>
      <w:sz w:val="20"/>
      <w:szCs w:val="20"/>
    </w:rPr>
  </w:style>
  <w:style w:type="paragraph" w:styleId="Kommentarthema">
    <w:name w:val="annotation subject"/>
    <w:basedOn w:val="Kommentartext"/>
    <w:next w:val="Kommentartext"/>
    <w:link w:val="KommentarthemaZchn"/>
    <w:uiPriority w:val="99"/>
    <w:semiHidden/>
    <w:rsid w:val="0049234B"/>
    <w:rPr>
      <w:b/>
      <w:bCs/>
    </w:rPr>
  </w:style>
  <w:style w:type="character" w:customStyle="1" w:styleId="KommentarthemaZchn">
    <w:name w:val="Kommentarthema Zchn"/>
    <w:basedOn w:val="KommentartextZchn"/>
    <w:link w:val="Kommentarthema"/>
    <w:uiPriority w:val="99"/>
    <w:semiHidden/>
    <w:locked/>
    <w:rsid w:val="0049234B"/>
    <w:rPr>
      <w:rFonts w:cs="Times New Roman"/>
      <w:b/>
      <w:bCs/>
      <w:sz w:val="20"/>
      <w:szCs w:val="20"/>
    </w:rPr>
  </w:style>
  <w:style w:type="character" w:styleId="Hyperlink">
    <w:name w:val="Hyperlink"/>
    <w:basedOn w:val="Absatz-Standardschriftart"/>
    <w:uiPriority w:val="99"/>
    <w:rsid w:val="00203FE6"/>
    <w:rPr>
      <w:rFonts w:cs="Times New Roman"/>
      <w:color w:val="0000FF"/>
      <w:u w:val="single"/>
    </w:rPr>
  </w:style>
  <w:style w:type="paragraph" w:styleId="Listenabsatz">
    <w:name w:val="List Paragraph"/>
    <w:basedOn w:val="Standard"/>
    <w:uiPriority w:val="34"/>
    <w:qFormat/>
    <w:rsid w:val="00F2212E"/>
    <w:pPr>
      <w:ind w:left="720"/>
      <w:contextualSpacing/>
    </w:pPr>
  </w:style>
  <w:style w:type="character" w:customStyle="1" w:styleId="berschrift1Zchn">
    <w:name w:val="Überschrift 1 Zchn"/>
    <w:basedOn w:val="Absatz-Standardschriftart"/>
    <w:link w:val="berschrift1"/>
    <w:rsid w:val="006167E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167E6"/>
    <w:pPr>
      <w:outlineLvl w:val="9"/>
    </w:pPr>
  </w:style>
  <w:style w:type="paragraph" w:styleId="Verzeichnis1">
    <w:name w:val="toc 1"/>
    <w:basedOn w:val="Standard"/>
    <w:next w:val="Standard"/>
    <w:autoRedefine/>
    <w:uiPriority w:val="39"/>
    <w:locked/>
    <w:rsid w:val="000C29B2"/>
    <w:pPr>
      <w:tabs>
        <w:tab w:val="right" w:leader="dot" w:pos="9060"/>
      </w:tabs>
      <w:spacing w:after="100"/>
    </w:pPr>
    <w:rPr>
      <w:rFonts w:ascii="Arial" w:eastAsiaTheme="majorEastAsia" w:hAnsi="Arial" w:cs="Arial"/>
      <w:b/>
      <w:bCs/>
      <w:noProof/>
    </w:rPr>
  </w:style>
  <w:style w:type="paragraph" w:styleId="Textkrper">
    <w:name w:val="Body Text"/>
    <w:basedOn w:val="Standard"/>
    <w:link w:val="TextkrperZchn"/>
    <w:semiHidden/>
    <w:rsid w:val="00E5173A"/>
    <w:pPr>
      <w:widowControl w:val="0"/>
      <w:suppressAutoHyphens/>
      <w:spacing w:after="0" w:line="240" w:lineRule="auto"/>
      <w:jc w:val="both"/>
    </w:pPr>
    <w:rPr>
      <w:rFonts w:ascii="Times New Roman" w:hAnsi="Times New Roman"/>
      <w:color w:val="FF0000"/>
      <w:sz w:val="24"/>
      <w:szCs w:val="24"/>
      <w:lang w:eastAsia="ar-SA"/>
    </w:rPr>
  </w:style>
  <w:style w:type="character" w:customStyle="1" w:styleId="TextkrperZchn">
    <w:name w:val="Textkörper Zchn"/>
    <w:basedOn w:val="Absatz-Standardschriftart"/>
    <w:link w:val="Textkrper"/>
    <w:semiHidden/>
    <w:rsid w:val="00E5173A"/>
    <w:rPr>
      <w:rFonts w:ascii="Times New Roman" w:hAnsi="Times New Roman"/>
      <w:color w:val="FF0000"/>
      <w:sz w:val="24"/>
      <w:szCs w:val="24"/>
      <w:lang w:eastAsia="ar-SA"/>
    </w:rPr>
  </w:style>
  <w:style w:type="paragraph" w:customStyle="1" w:styleId="Quotations">
    <w:name w:val="Quotations"/>
    <w:basedOn w:val="Standard"/>
    <w:rsid w:val="00E5173A"/>
    <w:pPr>
      <w:widowControl w:val="0"/>
      <w:suppressAutoHyphens/>
      <w:autoSpaceDE w:val="0"/>
      <w:spacing w:after="283" w:line="240" w:lineRule="auto"/>
      <w:ind w:left="567" w:right="567"/>
    </w:pPr>
    <w:rPr>
      <w:rFonts w:ascii="Times New Roman" w:hAnsi="Times New Roman"/>
      <w:sz w:val="24"/>
      <w:szCs w:val="24"/>
      <w:lang w:eastAsia="ar-SA"/>
    </w:rPr>
  </w:style>
  <w:style w:type="paragraph" w:customStyle="1" w:styleId="Default">
    <w:name w:val="Default"/>
    <w:rsid w:val="00EB4B54"/>
    <w:pPr>
      <w:autoSpaceDE w:val="0"/>
      <w:autoSpaceDN w:val="0"/>
      <w:adjustRightInd w:val="0"/>
    </w:pPr>
    <w:rPr>
      <w:rFonts w:ascii="Meridien Roman" w:hAnsi="Meridien Roman" w:cs="Meridien Roman"/>
      <w:color w:val="000000"/>
      <w:sz w:val="24"/>
      <w:szCs w:val="24"/>
    </w:rPr>
  </w:style>
  <w:style w:type="paragraph" w:styleId="berarbeitung">
    <w:name w:val="Revision"/>
    <w:hidden/>
    <w:uiPriority w:val="99"/>
    <w:semiHidden/>
    <w:rsid w:val="002D2E66"/>
  </w:style>
  <w:style w:type="paragraph" w:styleId="Funotentext">
    <w:name w:val="footnote text"/>
    <w:basedOn w:val="Standard"/>
    <w:link w:val="FunotentextZchn"/>
    <w:uiPriority w:val="99"/>
    <w:semiHidden/>
    <w:unhideWhenUsed/>
    <w:rsid w:val="00423D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3DCD"/>
    <w:rPr>
      <w:sz w:val="20"/>
      <w:szCs w:val="20"/>
    </w:rPr>
  </w:style>
  <w:style w:type="character" w:styleId="Funotenzeichen">
    <w:name w:val="footnote reference"/>
    <w:basedOn w:val="Absatz-Standardschriftart"/>
    <w:uiPriority w:val="99"/>
    <w:semiHidden/>
    <w:unhideWhenUsed/>
    <w:rsid w:val="00423DCD"/>
    <w:rPr>
      <w:vertAlign w:val="superscript"/>
    </w:rPr>
  </w:style>
  <w:style w:type="character" w:customStyle="1" w:styleId="berschrift3Zchn">
    <w:name w:val="Überschrift 3 Zchn"/>
    <w:basedOn w:val="Absatz-Standardschriftart"/>
    <w:link w:val="berschrift3"/>
    <w:rsid w:val="0000058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00058F"/>
    <w:pPr>
      <w:spacing w:before="100" w:beforeAutospacing="1" w:after="100" w:afterAutospacing="1" w:line="240" w:lineRule="auto"/>
    </w:pPr>
    <w:rPr>
      <w:rFonts w:ascii="Times New Roman" w:hAnsi="Times New Roman"/>
      <w:sz w:val="24"/>
      <w:szCs w:val="24"/>
      <w:lang w:eastAsia="de-DE"/>
    </w:rPr>
  </w:style>
  <w:style w:type="paragraph" w:styleId="Verzeichnis3">
    <w:name w:val="toc 3"/>
    <w:basedOn w:val="Standard"/>
    <w:next w:val="Standard"/>
    <w:autoRedefine/>
    <w:uiPriority w:val="39"/>
    <w:locked/>
    <w:rsid w:val="005815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2619">
      <w:bodyDiv w:val="1"/>
      <w:marLeft w:val="0"/>
      <w:marRight w:val="0"/>
      <w:marTop w:val="0"/>
      <w:marBottom w:val="0"/>
      <w:divBdr>
        <w:top w:val="none" w:sz="0" w:space="0" w:color="auto"/>
        <w:left w:val="none" w:sz="0" w:space="0" w:color="auto"/>
        <w:bottom w:val="none" w:sz="0" w:space="0" w:color="auto"/>
        <w:right w:val="none" w:sz="0" w:space="0" w:color="auto"/>
      </w:divBdr>
    </w:div>
    <w:div w:id="63198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10314">
          <w:marLeft w:val="0"/>
          <w:marRight w:val="0"/>
          <w:marTop w:val="0"/>
          <w:marBottom w:val="0"/>
          <w:divBdr>
            <w:top w:val="none" w:sz="0" w:space="0" w:color="auto"/>
            <w:left w:val="none" w:sz="0" w:space="0" w:color="auto"/>
            <w:bottom w:val="none" w:sz="0" w:space="0" w:color="auto"/>
            <w:right w:val="none" w:sz="0" w:space="0" w:color="auto"/>
          </w:divBdr>
        </w:div>
        <w:div w:id="509830826">
          <w:marLeft w:val="0"/>
          <w:marRight w:val="0"/>
          <w:marTop w:val="0"/>
          <w:marBottom w:val="0"/>
          <w:divBdr>
            <w:top w:val="none" w:sz="0" w:space="0" w:color="auto"/>
            <w:left w:val="none" w:sz="0" w:space="0" w:color="auto"/>
            <w:bottom w:val="none" w:sz="0" w:space="0" w:color="auto"/>
            <w:right w:val="none" w:sz="0" w:space="0" w:color="auto"/>
          </w:divBdr>
        </w:div>
        <w:div w:id="919757132">
          <w:marLeft w:val="0"/>
          <w:marRight w:val="0"/>
          <w:marTop w:val="0"/>
          <w:marBottom w:val="0"/>
          <w:divBdr>
            <w:top w:val="none" w:sz="0" w:space="0" w:color="auto"/>
            <w:left w:val="none" w:sz="0" w:space="0" w:color="auto"/>
            <w:bottom w:val="none" w:sz="0" w:space="0" w:color="auto"/>
            <w:right w:val="none" w:sz="0" w:space="0" w:color="auto"/>
          </w:divBdr>
        </w:div>
        <w:div w:id="1117525890">
          <w:marLeft w:val="0"/>
          <w:marRight w:val="0"/>
          <w:marTop w:val="0"/>
          <w:marBottom w:val="0"/>
          <w:divBdr>
            <w:top w:val="none" w:sz="0" w:space="0" w:color="auto"/>
            <w:left w:val="none" w:sz="0" w:space="0" w:color="auto"/>
            <w:bottom w:val="none" w:sz="0" w:space="0" w:color="auto"/>
            <w:right w:val="none" w:sz="0" w:space="0" w:color="auto"/>
          </w:divBdr>
        </w:div>
        <w:div w:id="1448158571">
          <w:marLeft w:val="0"/>
          <w:marRight w:val="0"/>
          <w:marTop w:val="0"/>
          <w:marBottom w:val="0"/>
          <w:divBdr>
            <w:top w:val="none" w:sz="0" w:space="0" w:color="auto"/>
            <w:left w:val="none" w:sz="0" w:space="0" w:color="auto"/>
            <w:bottom w:val="none" w:sz="0" w:space="0" w:color="auto"/>
            <w:right w:val="none" w:sz="0" w:space="0" w:color="auto"/>
          </w:divBdr>
        </w:div>
        <w:div w:id="409273865">
          <w:marLeft w:val="0"/>
          <w:marRight w:val="0"/>
          <w:marTop w:val="0"/>
          <w:marBottom w:val="0"/>
          <w:divBdr>
            <w:top w:val="none" w:sz="0" w:space="0" w:color="auto"/>
            <w:left w:val="none" w:sz="0" w:space="0" w:color="auto"/>
            <w:bottom w:val="none" w:sz="0" w:space="0" w:color="auto"/>
            <w:right w:val="none" w:sz="0" w:space="0" w:color="auto"/>
          </w:divBdr>
        </w:div>
        <w:div w:id="395592760">
          <w:marLeft w:val="0"/>
          <w:marRight w:val="0"/>
          <w:marTop w:val="0"/>
          <w:marBottom w:val="0"/>
          <w:divBdr>
            <w:top w:val="none" w:sz="0" w:space="0" w:color="auto"/>
            <w:left w:val="none" w:sz="0" w:space="0" w:color="auto"/>
            <w:bottom w:val="none" w:sz="0" w:space="0" w:color="auto"/>
            <w:right w:val="none" w:sz="0" w:space="0" w:color="auto"/>
          </w:divBdr>
        </w:div>
      </w:divsChild>
    </w:div>
    <w:div w:id="901793149">
      <w:bodyDiv w:val="1"/>
      <w:marLeft w:val="0"/>
      <w:marRight w:val="0"/>
      <w:marTop w:val="0"/>
      <w:marBottom w:val="0"/>
      <w:divBdr>
        <w:top w:val="none" w:sz="0" w:space="0" w:color="auto"/>
        <w:left w:val="none" w:sz="0" w:space="0" w:color="auto"/>
        <w:bottom w:val="none" w:sz="0" w:space="0" w:color="auto"/>
        <w:right w:val="none" w:sz="0" w:space="0" w:color="auto"/>
      </w:divBdr>
    </w:div>
    <w:div w:id="1888640869">
      <w:bodyDiv w:val="1"/>
      <w:marLeft w:val="0"/>
      <w:marRight w:val="0"/>
      <w:marTop w:val="0"/>
      <w:marBottom w:val="0"/>
      <w:divBdr>
        <w:top w:val="none" w:sz="0" w:space="0" w:color="auto"/>
        <w:left w:val="none" w:sz="0" w:space="0" w:color="auto"/>
        <w:bottom w:val="none" w:sz="0" w:space="0" w:color="auto"/>
        <w:right w:val="none" w:sz="0" w:space="0" w:color="auto"/>
      </w:divBdr>
    </w:div>
    <w:div w:id="1992444483">
      <w:marLeft w:val="0"/>
      <w:marRight w:val="0"/>
      <w:marTop w:val="0"/>
      <w:marBottom w:val="0"/>
      <w:divBdr>
        <w:top w:val="none" w:sz="0" w:space="0" w:color="auto"/>
        <w:left w:val="none" w:sz="0" w:space="0" w:color="auto"/>
        <w:bottom w:val="none" w:sz="0" w:space="0" w:color="auto"/>
        <w:right w:val="none" w:sz="0" w:space="0" w:color="auto"/>
      </w:divBdr>
    </w:div>
    <w:div w:id="1992444484">
      <w:marLeft w:val="0"/>
      <w:marRight w:val="0"/>
      <w:marTop w:val="0"/>
      <w:marBottom w:val="0"/>
      <w:divBdr>
        <w:top w:val="none" w:sz="0" w:space="0" w:color="auto"/>
        <w:left w:val="none" w:sz="0" w:space="0" w:color="auto"/>
        <w:bottom w:val="none" w:sz="0" w:space="0" w:color="auto"/>
        <w:right w:val="none" w:sz="0" w:space="0" w:color="auto"/>
      </w:divBdr>
    </w:div>
    <w:div w:id="2065059945">
      <w:bodyDiv w:val="1"/>
      <w:marLeft w:val="0"/>
      <w:marRight w:val="0"/>
      <w:marTop w:val="0"/>
      <w:marBottom w:val="0"/>
      <w:divBdr>
        <w:top w:val="none" w:sz="0" w:space="0" w:color="auto"/>
        <w:left w:val="none" w:sz="0" w:space="0" w:color="auto"/>
        <w:bottom w:val="none" w:sz="0" w:space="0" w:color="auto"/>
        <w:right w:val="none" w:sz="0" w:space="0" w:color="auto"/>
      </w:divBdr>
      <w:divsChild>
        <w:div w:id="1126848799">
          <w:marLeft w:val="0"/>
          <w:marRight w:val="0"/>
          <w:marTop w:val="0"/>
          <w:marBottom w:val="0"/>
          <w:divBdr>
            <w:top w:val="none" w:sz="0" w:space="0" w:color="auto"/>
            <w:left w:val="none" w:sz="0" w:space="0" w:color="auto"/>
            <w:bottom w:val="none" w:sz="0" w:space="0" w:color="auto"/>
            <w:right w:val="none" w:sz="0" w:space="0" w:color="auto"/>
          </w:divBdr>
        </w:div>
        <w:div w:id="210844936">
          <w:marLeft w:val="0"/>
          <w:marRight w:val="0"/>
          <w:marTop w:val="0"/>
          <w:marBottom w:val="0"/>
          <w:divBdr>
            <w:top w:val="none" w:sz="0" w:space="0" w:color="auto"/>
            <w:left w:val="none" w:sz="0" w:space="0" w:color="auto"/>
            <w:bottom w:val="none" w:sz="0" w:space="0" w:color="auto"/>
            <w:right w:val="none" w:sz="0" w:space="0" w:color="auto"/>
          </w:divBdr>
        </w:div>
      </w:divsChild>
    </w:div>
    <w:div w:id="20670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rk.de/themen/internationales/arbeitsfelder/mobilitaet-und-anerkennung/cotutelle-de-these/arbeitshilf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wiss-nachwuchs.uni-mainz.de/33.php"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170C-47B5-40D7-B286-38C2BAAD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12330</Words>
  <Characters>77683</Characters>
  <Application>Microsoft Office Word</Application>
  <DocSecurity>0</DocSecurity>
  <Lines>647</Lines>
  <Paragraphs>179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Luhmann</dc:creator>
  <cp:lastModifiedBy>Blachnik, Barbara</cp:lastModifiedBy>
  <cp:revision>2</cp:revision>
  <cp:lastPrinted>2016-02-19T10:35:00Z</cp:lastPrinted>
  <dcterms:created xsi:type="dcterms:W3CDTF">2016-09-08T15:26:00Z</dcterms:created>
  <dcterms:modified xsi:type="dcterms:W3CDTF">2016-09-08T15:26:00Z</dcterms:modified>
</cp:coreProperties>
</file>