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7C" w:rsidRDefault="00E6539B" w:rsidP="00CD335E">
      <w:pPr>
        <w:pStyle w:val="berschrift1"/>
        <w:jc w:val="both"/>
        <w:rPr>
          <w:rFonts w:ascii="Arial" w:hAnsi="Arial" w:cs="Arial"/>
          <w:sz w:val="26"/>
          <w:szCs w:val="26"/>
        </w:rPr>
      </w:pPr>
      <w:r w:rsidRPr="00CD335E">
        <w:rPr>
          <w:rFonts w:ascii="Arial" w:hAnsi="Arial" w:cs="Arial"/>
          <w:sz w:val="26"/>
          <w:szCs w:val="26"/>
        </w:rPr>
        <w:t>Leistungspunkte</w:t>
      </w:r>
    </w:p>
    <w:p w:rsidR="00CD335E" w:rsidRDefault="00CD335E" w:rsidP="00CD335E">
      <w:pPr>
        <w:spacing w:after="0"/>
        <w:jc w:val="both"/>
        <w:rPr>
          <w:rFonts w:ascii="Arial" w:hAnsi="Arial" w:cs="Arial"/>
        </w:rPr>
      </w:pPr>
    </w:p>
    <w:p w:rsidR="008904DE" w:rsidRPr="008904DE" w:rsidRDefault="008904DE" w:rsidP="00CD335E">
      <w:pPr>
        <w:jc w:val="both"/>
        <w:rPr>
          <w:rFonts w:ascii="Arial" w:hAnsi="Arial" w:cs="Arial"/>
        </w:rPr>
      </w:pPr>
      <w:r w:rsidRPr="008904DE">
        <w:rPr>
          <w:rFonts w:ascii="Arial" w:hAnsi="Arial" w:cs="Arial"/>
        </w:rPr>
        <w:t>s.a. Arbeitshilfe</w:t>
      </w:r>
      <w:r>
        <w:rPr>
          <w:rFonts w:ascii="Arial" w:hAnsi="Arial" w:cs="Arial"/>
        </w:rPr>
        <w:t>n</w:t>
      </w:r>
      <w:r w:rsidRPr="008904DE">
        <w:rPr>
          <w:rFonts w:ascii="Arial" w:hAnsi="Arial" w:cs="Arial"/>
        </w:rPr>
        <w:t xml:space="preserve"> ‚Learning Agreement / Studienvereinbarung</w:t>
      </w:r>
      <w:r>
        <w:rPr>
          <w:rFonts w:ascii="Arial" w:hAnsi="Arial" w:cs="Arial"/>
        </w:rPr>
        <w:t>‘ und ‚Transcript of Record / Datenabschrift‘</w:t>
      </w:r>
    </w:p>
    <w:p w:rsidR="00FB2B9C" w:rsidRDefault="00E461A5" w:rsidP="00CD33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ERASMUS-</w:t>
      </w:r>
      <w:r w:rsidR="0049468F" w:rsidRPr="00CD335E">
        <w:rPr>
          <w:rFonts w:ascii="Arial" w:hAnsi="Arial" w:cs="Arial"/>
        </w:rPr>
        <w:t>Studie</w:t>
      </w:r>
      <w:r>
        <w:rPr>
          <w:rFonts w:ascii="Arial" w:hAnsi="Arial" w:cs="Arial"/>
        </w:rPr>
        <w:t>rende</w:t>
      </w:r>
      <w:r w:rsidR="0049468F" w:rsidRPr="00CD335E">
        <w:rPr>
          <w:rFonts w:ascii="Arial" w:hAnsi="Arial" w:cs="Arial"/>
        </w:rPr>
        <w:t xml:space="preserve"> erstellen vor ihrer Abreise </w:t>
      </w:r>
      <w:r>
        <w:rPr>
          <w:rFonts w:ascii="Arial" w:hAnsi="Arial" w:cs="Arial"/>
        </w:rPr>
        <w:t xml:space="preserve">i.d.R. </w:t>
      </w:r>
      <w:r w:rsidR="0049468F" w:rsidRPr="00CD335E">
        <w:rPr>
          <w:rFonts w:ascii="Arial" w:hAnsi="Arial" w:cs="Arial"/>
        </w:rPr>
        <w:t>eine Studienvereinbarung</w:t>
      </w:r>
      <w:r w:rsidR="008904DE">
        <w:rPr>
          <w:rFonts w:ascii="Arial" w:hAnsi="Arial" w:cs="Arial"/>
        </w:rPr>
        <w:t xml:space="preserve"> (Learning Agreement)</w:t>
      </w:r>
      <w:r w:rsidR="0049468F" w:rsidRPr="00CD335E">
        <w:rPr>
          <w:rFonts w:ascii="Arial" w:hAnsi="Arial" w:cs="Arial"/>
        </w:rPr>
        <w:t xml:space="preserve">, die u.a. die Anzahl der </w:t>
      </w:r>
      <w:r w:rsidR="0049468F" w:rsidRPr="008904DE">
        <w:rPr>
          <w:rFonts w:ascii="Arial" w:hAnsi="Arial" w:cs="Arial"/>
          <w:b/>
        </w:rPr>
        <w:t>ECTS-Cre</w:t>
      </w:r>
      <w:r w:rsidR="00CD335E" w:rsidRPr="008904DE">
        <w:rPr>
          <w:rFonts w:ascii="Arial" w:hAnsi="Arial" w:cs="Arial"/>
          <w:b/>
        </w:rPr>
        <w:t>dits für die geplanten Kurse</w:t>
      </w:r>
      <w:r w:rsidR="00CD335E">
        <w:rPr>
          <w:rFonts w:ascii="Arial" w:hAnsi="Arial" w:cs="Arial"/>
        </w:rPr>
        <w:t xml:space="preserve"> en</w:t>
      </w:r>
      <w:r w:rsidR="0049468F" w:rsidRPr="00CD335E">
        <w:rPr>
          <w:rFonts w:ascii="Arial" w:hAnsi="Arial" w:cs="Arial"/>
        </w:rPr>
        <w:t xml:space="preserve">thält. </w:t>
      </w:r>
      <w:r w:rsidR="00FB2B9C">
        <w:rPr>
          <w:rFonts w:ascii="Arial" w:hAnsi="Arial" w:cs="Arial"/>
        </w:rPr>
        <w:t>Die Erstellung einer Studienvereinbarung ist auch für alle anderen Austausch-Studierenden em</w:t>
      </w:r>
      <w:r w:rsidR="00FB2B9C">
        <w:rPr>
          <w:rFonts w:ascii="Arial" w:hAnsi="Arial" w:cs="Arial"/>
        </w:rPr>
        <w:t>p</w:t>
      </w:r>
      <w:r w:rsidR="00FB2B9C">
        <w:rPr>
          <w:rFonts w:ascii="Arial" w:hAnsi="Arial" w:cs="Arial"/>
        </w:rPr>
        <w:t>fehlenswert und, je nach Stipendiengeber, z.T. sogar obligatorisch</w:t>
      </w:r>
      <w:r w:rsidR="00E42042">
        <w:rPr>
          <w:rFonts w:ascii="Arial" w:hAnsi="Arial" w:cs="Arial"/>
        </w:rPr>
        <w:t>. Bei Studienvorhaben i</w:t>
      </w:r>
      <w:r w:rsidR="00FB2B9C">
        <w:rPr>
          <w:rFonts w:ascii="Arial" w:hAnsi="Arial" w:cs="Arial"/>
        </w:rPr>
        <w:t>m a</w:t>
      </w:r>
      <w:r w:rsidR="00A40F16">
        <w:rPr>
          <w:rFonts w:ascii="Arial" w:hAnsi="Arial" w:cs="Arial"/>
        </w:rPr>
        <w:t>u</w:t>
      </w:r>
      <w:r w:rsidR="00A40F16">
        <w:rPr>
          <w:rFonts w:ascii="Arial" w:hAnsi="Arial" w:cs="Arial"/>
        </w:rPr>
        <w:t>ßereuropäischen Bereich sind</w:t>
      </w:r>
      <w:r w:rsidR="00FB2B9C">
        <w:rPr>
          <w:rFonts w:ascii="Arial" w:hAnsi="Arial" w:cs="Arial"/>
        </w:rPr>
        <w:t xml:space="preserve"> an Stelle der ECTS-Credits </w:t>
      </w:r>
      <w:r w:rsidR="00FB2B9C" w:rsidRPr="008904DE">
        <w:rPr>
          <w:rFonts w:ascii="Arial" w:hAnsi="Arial" w:cs="Arial"/>
          <w:b/>
        </w:rPr>
        <w:t xml:space="preserve">Kreditpunkte </w:t>
      </w:r>
      <w:r w:rsidR="008904DE" w:rsidRPr="008904DE">
        <w:rPr>
          <w:rFonts w:ascii="Arial" w:hAnsi="Arial" w:cs="Arial"/>
          <w:b/>
        </w:rPr>
        <w:t>laut System</w:t>
      </w:r>
      <w:r w:rsidR="00FB2B9C" w:rsidRPr="008904DE">
        <w:rPr>
          <w:rFonts w:ascii="Arial" w:hAnsi="Arial" w:cs="Arial"/>
          <w:b/>
        </w:rPr>
        <w:t xml:space="preserve"> der Gasthochschule</w:t>
      </w:r>
      <w:r w:rsidR="00FB2B9C">
        <w:rPr>
          <w:rFonts w:ascii="Arial" w:hAnsi="Arial" w:cs="Arial"/>
        </w:rPr>
        <w:t xml:space="preserve"> aufzuführen. </w:t>
      </w:r>
    </w:p>
    <w:p w:rsidR="00E461A5" w:rsidRDefault="0049468F" w:rsidP="00CD335E">
      <w:pPr>
        <w:jc w:val="both"/>
        <w:rPr>
          <w:rFonts w:ascii="Arial" w:hAnsi="Arial" w:cs="Arial"/>
        </w:rPr>
      </w:pPr>
      <w:r w:rsidRPr="00CD335E">
        <w:rPr>
          <w:rFonts w:ascii="Arial" w:hAnsi="Arial" w:cs="Arial"/>
        </w:rPr>
        <w:t xml:space="preserve">Die Studienvereinbarung wird </w:t>
      </w:r>
      <w:r w:rsidR="00FB2B9C">
        <w:rPr>
          <w:rFonts w:ascii="Arial" w:hAnsi="Arial" w:cs="Arial"/>
        </w:rPr>
        <w:t xml:space="preserve">an der Heimathochschule </w:t>
      </w:r>
      <w:r w:rsidRPr="00CD335E">
        <w:rPr>
          <w:rFonts w:ascii="Arial" w:hAnsi="Arial" w:cs="Arial"/>
        </w:rPr>
        <w:t xml:space="preserve">vom zuständigen </w:t>
      </w:r>
      <w:r w:rsidR="00986AE8" w:rsidRPr="00CD335E">
        <w:rPr>
          <w:rFonts w:ascii="Arial" w:hAnsi="Arial" w:cs="Arial"/>
        </w:rPr>
        <w:t>Fachvertreter</w:t>
      </w:r>
      <w:r w:rsidRPr="00CD335E">
        <w:rPr>
          <w:rFonts w:ascii="Arial" w:hAnsi="Arial" w:cs="Arial"/>
        </w:rPr>
        <w:t xml:space="preserve"> g</w:t>
      </w:r>
      <w:r w:rsidRPr="00CD335E">
        <w:rPr>
          <w:rFonts w:ascii="Arial" w:hAnsi="Arial" w:cs="Arial"/>
        </w:rPr>
        <w:t>e</w:t>
      </w:r>
      <w:r w:rsidRPr="00CD335E">
        <w:rPr>
          <w:rFonts w:ascii="Arial" w:hAnsi="Arial" w:cs="Arial"/>
        </w:rPr>
        <w:t>prüft und abgezeichnet. Idealerweise wird schon zu diesem frühen Zeitpunkt festgelegt, we</w:t>
      </w:r>
      <w:r w:rsidRPr="00CD335E">
        <w:rPr>
          <w:rFonts w:ascii="Arial" w:hAnsi="Arial" w:cs="Arial"/>
        </w:rPr>
        <w:t>l</w:t>
      </w:r>
      <w:r w:rsidRPr="00CD335E">
        <w:rPr>
          <w:rFonts w:ascii="Arial" w:hAnsi="Arial" w:cs="Arial"/>
        </w:rPr>
        <w:t>che (Teil)module des JGU-Studiengangs durch die im Ausland geplanten Lehrveranstaltu</w:t>
      </w:r>
      <w:r w:rsidRPr="00CD335E">
        <w:rPr>
          <w:rFonts w:ascii="Arial" w:hAnsi="Arial" w:cs="Arial"/>
        </w:rPr>
        <w:t>n</w:t>
      </w:r>
      <w:r w:rsidRPr="00CD335E">
        <w:rPr>
          <w:rFonts w:ascii="Arial" w:hAnsi="Arial" w:cs="Arial"/>
        </w:rPr>
        <w:t>gen ersetzt werden sollen.</w:t>
      </w:r>
      <w:r w:rsidR="00986AE8" w:rsidRPr="00CD335E">
        <w:rPr>
          <w:rFonts w:ascii="Arial" w:hAnsi="Arial" w:cs="Arial"/>
        </w:rPr>
        <w:t xml:space="preserve"> Bereits hier sollte darauf geachtet werden, </w:t>
      </w:r>
      <w:r w:rsidR="00986AE8" w:rsidRPr="008904DE">
        <w:rPr>
          <w:rFonts w:ascii="Arial" w:hAnsi="Arial" w:cs="Arial"/>
          <w:b/>
        </w:rPr>
        <w:t>dass die Zahl der Kreditpunkte zwischen ausländischer und lokaler Lerneinheit nicht zwangsläufig ide</w:t>
      </w:r>
      <w:r w:rsidR="00986AE8" w:rsidRPr="008904DE">
        <w:rPr>
          <w:rFonts w:ascii="Arial" w:hAnsi="Arial" w:cs="Arial"/>
          <w:b/>
        </w:rPr>
        <w:t>n</w:t>
      </w:r>
      <w:r w:rsidR="00986AE8" w:rsidRPr="008904DE">
        <w:rPr>
          <w:rFonts w:ascii="Arial" w:hAnsi="Arial" w:cs="Arial"/>
          <w:b/>
        </w:rPr>
        <w:t>tisch sein m</w:t>
      </w:r>
      <w:r w:rsidR="008904DE">
        <w:rPr>
          <w:rFonts w:ascii="Arial" w:hAnsi="Arial" w:cs="Arial"/>
          <w:b/>
        </w:rPr>
        <w:t>u</w:t>
      </w:r>
      <w:r w:rsidR="00986AE8" w:rsidRPr="008904DE">
        <w:rPr>
          <w:rFonts w:ascii="Arial" w:hAnsi="Arial" w:cs="Arial"/>
          <w:b/>
        </w:rPr>
        <w:t>ss, aber auch nicht signifikant differieren sollte</w:t>
      </w:r>
      <w:r w:rsidR="00986AE8" w:rsidRPr="00CD335E">
        <w:rPr>
          <w:rFonts w:ascii="Arial" w:hAnsi="Arial" w:cs="Arial"/>
        </w:rPr>
        <w:t>.</w:t>
      </w:r>
      <w:r w:rsidR="006B0E81" w:rsidRPr="00CD335E">
        <w:rPr>
          <w:rFonts w:ascii="Arial" w:hAnsi="Arial" w:cs="Arial"/>
        </w:rPr>
        <w:t xml:space="preserve"> </w:t>
      </w:r>
      <w:r w:rsidR="00F0755C">
        <w:rPr>
          <w:rFonts w:ascii="Arial" w:hAnsi="Arial" w:cs="Arial"/>
        </w:rPr>
        <w:t>Abweichende Leistung</w:t>
      </w:r>
      <w:r w:rsidR="00F0755C">
        <w:rPr>
          <w:rFonts w:ascii="Arial" w:hAnsi="Arial" w:cs="Arial"/>
        </w:rPr>
        <w:t>s</w:t>
      </w:r>
      <w:r w:rsidR="00F0755C">
        <w:rPr>
          <w:rFonts w:ascii="Arial" w:hAnsi="Arial" w:cs="Arial"/>
        </w:rPr>
        <w:t xml:space="preserve">punkte stellen nicht zwangsläufig einen wesentlichen Unterschied im Sinne der Lissabon Konvention dar. </w:t>
      </w:r>
      <w:r w:rsidR="00E461A5">
        <w:rPr>
          <w:rFonts w:ascii="Arial" w:hAnsi="Arial" w:cs="Arial"/>
        </w:rPr>
        <w:t xml:space="preserve">Über die maximal mögliche Abweichung </w:t>
      </w:r>
      <w:r w:rsidR="00F0755C">
        <w:rPr>
          <w:rFonts w:ascii="Arial" w:hAnsi="Arial" w:cs="Arial"/>
        </w:rPr>
        <w:t xml:space="preserve">der Leistungspunkte </w:t>
      </w:r>
      <w:r w:rsidR="00E461A5">
        <w:rPr>
          <w:rFonts w:ascii="Arial" w:hAnsi="Arial" w:cs="Arial"/>
        </w:rPr>
        <w:t>entscheidet das Fach; die Entscheidung ist verbindlich für alle Anerkennungs</w:t>
      </w:r>
      <w:r w:rsidR="00FB2B9C">
        <w:rPr>
          <w:rFonts w:ascii="Arial" w:hAnsi="Arial" w:cs="Arial"/>
        </w:rPr>
        <w:t>fälle</w:t>
      </w:r>
      <w:r w:rsidR="00E461A5">
        <w:rPr>
          <w:rFonts w:ascii="Arial" w:hAnsi="Arial" w:cs="Arial"/>
        </w:rPr>
        <w:t xml:space="preserve">; in begründeten Fällen </w:t>
      </w:r>
      <w:r w:rsidR="00FB2B9C">
        <w:rPr>
          <w:rFonts w:ascii="Arial" w:hAnsi="Arial" w:cs="Arial"/>
        </w:rPr>
        <w:t>ist</w:t>
      </w:r>
      <w:r w:rsidR="00E461A5">
        <w:rPr>
          <w:rFonts w:ascii="Arial" w:hAnsi="Arial" w:cs="Arial"/>
        </w:rPr>
        <w:t xml:space="preserve"> eine Ausnahme von der Regel </w:t>
      </w:r>
      <w:r w:rsidR="00FB2B9C">
        <w:rPr>
          <w:rFonts w:ascii="Arial" w:hAnsi="Arial" w:cs="Arial"/>
        </w:rPr>
        <w:t>möglich</w:t>
      </w:r>
      <w:r w:rsidR="00E461A5">
        <w:rPr>
          <w:rFonts w:ascii="Arial" w:hAnsi="Arial" w:cs="Arial"/>
        </w:rPr>
        <w:t>.</w:t>
      </w:r>
    </w:p>
    <w:p w:rsidR="0049468F" w:rsidRDefault="00E461A5" w:rsidP="00CD33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 Ende ihres Auslandsstudiums erhalten die </w:t>
      </w:r>
      <w:r w:rsidR="00FB2B9C">
        <w:rPr>
          <w:rFonts w:ascii="Arial" w:hAnsi="Arial" w:cs="Arial"/>
        </w:rPr>
        <w:t>Austausch</w:t>
      </w:r>
      <w:r>
        <w:rPr>
          <w:rFonts w:ascii="Arial" w:hAnsi="Arial" w:cs="Arial"/>
        </w:rPr>
        <w:t xml:space="preserve">-Studierenden </w:t>
      </w:r>
      <w:r w:rsidR="00986AE8" w:rsidRPr="00CD335E">
        <w:rPr>
          <w:rFonts w:ascii="Arial" w:hAnsi="Arial" w:cs="Arial"/>
        </w:rPr>
        <w:t>v</w:t>
      </w:r>
      <w:r w:rsidR="0049468F" w:rsidRPr="00CD335E">
        <w:rPr>
          <w:rFonts w:ascii="Arial" w:hAnsi="Arial" w:cs="Arial"/>
        </w:rPr>
        <w:t>on ihrer Gasthoc</w:t>
      </w:r>
      <w:r w:rsidR="0049468F" w:rsidRPr="00CD335E">
        <w:rPr>
          <w:rFonts w:ascii="Arial" w:hAnsi="Arial" w:cs="Arial"/>
        </w:rPr>
        <w:t>h</w:t>
      </w:r>
      <w:r w:rsidR="0049468F" w:rsidRPr="00CD335E">
        <w:rPr>
          <w:rFonts w:ascii="Arial" w:hAnsi="Arial" w:cs="Arial"/>
        </w:rPr>
        <w:t xml:space="preserve">schule </w:t>
      </w:r>
      <w:r w:rsidR="00E42042">
        <w:rPr>
          <w:rFonts w:ascii="Arial" w:hAnsi="Arial" w:cs="Arial"/>
        </w:rPr>
        <w:t xml:space="preserve">i.d.R. </w:t>
      </w:r>
      <w:r w:rsidR="0049468F" w:rsidRPr="00CD335E">
        <w:rPr>
          <w:rFonts w:ascii="Arial" w:hAnsi="Arial" w:cs="Arial"/>
        </w:rPr>
        <w:t xml:space="preserve">eine </w:t>
      </w:r>
      <w:r w:rsidR="00986AE8" w:rsidRPr="00CD335E">
        <w:rPr>
          <w:rFonts w:ascii="Arial" w:hAnsi="Arial" w:cs="Arial"/>
        </w:rPr>
        <w:t xml:space="preserve">offizielle </w:t>
      </w:r>
      <w:r>
        <w:rPr>
          <w:rFonts w:ascii="Arial" w:hAnsi="Arial" w:cs="Arial"/>
        </w:rPr>
        <w:t>Datenabschrift</w:t>
      </w:r>
      <w:r w:rsidR="0049468F" w:rsidRPr="00CD335E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s.a. Arbeitshilfe ‚Datenabschrift / </w:t>
      </w:r>
      <w:r w:rsidR="00CD335E">
        <w:rPr>
          <w:rFonts w:ascii="Arial" w:hAnsi="Arial" w:cs="Arial"/>
        </w:rPr>
        <w:t>‚</w:t>
      </w:r>
      <w:r w:rsidR="0049468F" w:rsidRPr="00CD335E">
        <w:rPr>
          <w:rFonts w:ascii="Arial" w:hAnsi="Arial" w:cs="Arial"/>
        </w:rPr>
        <w:t>Transcript of Records</w:t>
      </w:r>
      <w:r w:rsidR="00CD335E">
        <w:rPr>
          <w:rFonts w:ascii="Arial" w:hAnsi="Arial" w:cs="Arial"/>
        </w:rPr>
        <w:t>‘</w:t>
      </w:r>
      <w:r w:rsidR="0049468F" w:rsidRPr="00CD335E">
        <w:rPr>
          <w:rFonts w:ascii="Arial" w:hAnsi="Arial" w:cs="Arial"/>
        </w:rPr>
        <w:t>)</w:t>
      </w:r>
      <w:r w:rsidR="00986AE8" w:rsidRPr="00CD33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</w:t>
      </w:r>
      <w:r w:rsidR="00986AE8" w:rsidRPr="00CD335E">
        <w:rPr>
          <w:rFonts w:ascii="Arial" w:hAnsi="Arial" w:cs="Arial"/>
        </w:rPr>
        <w:t xml:space="preserve">e die einzelnen Leistungsnachweise inklusive Noten und </w:t>
      </w:r>
      <w:r w:rsidR="00C63619">
        <w:rPr>
          <w:rFonts w:ascii="Arial" w:hAnsi="Arial" w:cs="Arial"/>
        </w:rPr>
        <w:t>Leistungs</w:t>
      </w:r>
      <w:bookmarkStart w:id="0" w:name="_GoBack"/>
      <w:bookmarkEnd w:id="0"/>
      <w:r>
        <w:rPr>
          <w:rFonts w:ascii="Arial" w:hAnsi="Arial" w:cs="Arial"/>
        </w:rPr>
        <w:t>punkten</w:t>
      </w:r>
      <w:r w:rsidR="00986AE8" w:rsidRPr="00CD335E">
        <w:rPr>
          <w:rFonts w:ascii="Arial" w:hAnsi="Arial" w:cs="Arial"/>
        </w:rPr>
        <w:t xml:space="preserve"> au</w:t>
      </w:r>
      <w:r w:rsidR="00986AE8" w:rsidRPr="00CD335E">
        <w:rPr>
          <w:rFonts w:ascii="Arial" w:hAnsi="Arial" w:cs="Arial"/>
        </w:rPr>
        <w:t>f</w:t>
      </w:r>
      <w:r w:rsidR="00986AE8" w:rsidRPr="00CD335E">
        <w:rPr>
          <w:rFonts w:ascii="Arial" w:hAnsi="Arial" w:cs="Arial"/>
        </w:rPr>
        <w:t xml:space="preserve">listet. </w:t>
      </w:r>
    </w:p>
    <w:p w:rsidR="00FB2B9C" w:rsidRPr="00FB2B9C" w:rsidRDefault="00FB2B9C" w:rsidP="00CD335E">
      <w:pPr>
        <w:jc w:val="both"/>
        <w:rPr>
          <w:rFonts w:ascii="Arial" w:hAnsi="Arial" w:cs="Arial"/>
          <w:b/>
        </w:rPr>
      </w:pPr>
      <w:r w:rsidRPr="00FB2B9C">
        <w:rPr>
          <w:rFonts w:ascii="Arial" w:hAnsi="Arial" w:cs="Arial"/>
          <w:b/>
        </w:rPr>
        <w:t>ECTS-Kreditpunkte</w:t>
      </w:r>
      <w:r>
        <w:rPr>
          <w:rFonts w:ascii="Arial" w:hAnsi="Arial" w:cs="Arial"/>
          <w:b/>
        </w:rPr>
        <w:t xml:space="preserve"> und andere Kreditpunktsysteme</w:t>
      </w:r>
    </w:p>
    <w:p w:rsidR="0051347A" w:rsidRDefault="00FB2B9C" w:rsidP="00CD335E">
      <w:pPr>
        <w:jc w:val="both"/>
        <w:rPr>
          <w:rFonts w:ascii="Arial" w:hAnsi="Arial" w:cs="Arial"/>
        </w:rPr>
      </w:pPr>
      <w:r w:rsidRPr="008904DE">
        <w:rPr>
          <w:rFonts w:ascii="Arial" w:hAnsi="Arial" w:cs="Arial"/>
          <w:b/>
        </w:rPr>
        <w:t>ECTS-Kreditpunkte</w:t>
      </w:r>
      <w:r>
        <w:rPr>
          <w:rFonts w:ascii="Arial" w:hAnsi="Arial" w:cs="Arial"/>
        </w:rPr>
        <w:t xml:space="preserve"> werden i.d.R: nur von europäischen Hochschulen vergeben; </w:t>
      </w:r>
      <w:r w:rsidRPr="008904DE">
        <w:rPr>
          <w:rFonts w:ascii="Arial" w:hAnsi="Arial" w:cs="Arial"/>
          <w:b/>
        </w:rPr>
        <w:t>Kredi</w:t>
      </w:r>
      <w:r w:rsidRPr="008904DE">
        <w:rPr>
          <w:rFonts w:ascii="Arial" w:hAnsi="Arial" w:cs="Arial"/>
          <w:b/>
        </w:rPr>
        <w:t>t</w:t>
      </w:r>
      <w:r w:rsidRPr="008904DE">
        <w:rPr>
          <w:rFonts w:ascii="Arial" w:hAnsi="Arial" w:cs="Arial"/>
          <w:b/>
        </w:rPr>
        <w:t>punkte aus außereuropäischen Ländern müssen</w:t>
      </w:r>
      <w:r w:rsidR="0051347A" w:rsidRPr="008904DE">
        <w:rPr>
          <w:rFonts w:ascii="Arial" w:hAnsi="Arial" w:cs="Arial"/>
          <w:b/>
        </w:rPr>
        <w:t>,</w:t>
      </w:r>
      <w:r w:rsidR="008904DE">
        <w:rPr>
          <w:rFonts w:ascii="Arial" w:hAnsi="Arial" w:cs="Arial"/>
          <w:b/>
        </w:rPr>
        <w:t xml:space="preserve"> </w:t>
      </w:r>
      <w:r w:rsidR="0051347A" w:rsidRPr="008904DE">
        <w:rPr>
          <w:rFonts w:ascii="Arial" w:hAnsi="Arial" w:cs="Arial"/>
          <w:b/>
        </w:rPr>
        <w:t>falls möglich,</w:t>
      </w:r>
      <w:r w:rsidRPr="008904DE">
        <w:rPr>
          <w:rFonts w:ascii="Arial" w:hAnsi="Arial" w:cs="Arial"/>
          <w:b/>
        </w:rPr>
        <w:t xml:space="preserve"> zunächst in ECTS-Punkte umgerechnet wer</w:t>
      </w:r>
      <w:r w:rsidR="0051347A" w:rsidRPr="008904DE">
        <w:rPr>
          <w:rFonts w:ascii="Arial" w:hAnsi="Arial" w:cs="Arial"/>
          <w:b/>
        </w:rPr>
        <w:t>den</w:t>
      </w:r>
      <w:r w:rsidR="0051347A">
        <w:rPr>
          <w:rFonts w:ascii="Arial" w:hAnsi="Arial" w:cs="Arial"/>
        </w:rPr>
        <w:t xml:space="preserve">. Ist die Umrechnung nicht möglich, muss </w:t>
      </w:r>
      <w:r w:rsidR="008904DE">
        <w:rPr>
          <w:rFonts w:ascii="Arial" w:hAnsi="Arial" w:cs="Arial"/>
        </w:rPr>
        <w:t>die Frage der A</w:t>
      </w:r>
      <w:r w:rsidR="008904DE">
        <w:rPr>
          <w:rFonts w:ascii="Arial" w:hAnsi="Arial" w:cs="Arial"/>
        </w:rPr>
        <w:t>n</w:t>
      </w:r>
      <w:r w:rsidR="008904DE">
        <w:rPr>
          <w:rFonts w:ascii="Arial" w:hAnsi="Arial" w:cs="Arial"/>
        </w:rPr>
        <w:t xml:space="preserve">rechnung </w:t>
      </w:r>
      <w:r w:rsidR="0051347A">
        <w:rPr>
          <w:rFonts w:ascii="Arial" w:hAnsi="Arial" w:cs="Arial"/>
        </w:rPr>
        <w:t xml:space="preserve">anhand der anderen Informationen </w:t>
      </w:r>
      <w:r w:rsidR="008904DE">
        <w:rPr>
          <w:rFonts w:ascii="Arial" w:hAnsi="Arial" w:cs="Arial"/>
        </w:rPr>
        <w:t xml:space="preserve">(Inhalt, Niveau, Leistungsnachweise etc.) </w:t>
      </w:r>
      <w:r w:rsidR="0051347A">
        <w:rPr>
          <w:rFonts w:ascii="Arial" w:hAnsi="Arial" w:cs="Arial"/>
        </w:rPr>
        <w:t>über die Lehrveranstaltung entsch</w:t>
      </w:r>
      <w:r w:rsidR="008904DE">
        <w:rPr>
          <w:rFonts w:ascii="Arial" w:hAnsi="Arial" w:cs="Arial"/>
        </w:rPr>
        <w:t>ie</w:t>
      </w:r>
      <w:r w:rsidR="0051347A">
        <w:rPr>
          <w:rFonts w:ascii="Arial" w:hAnsi="Arial" w:cs="Arial"/>
        </w:rPr>
        <w:t>den</w:t>
      </w:r>
      <w:r w:rsidR="008904DE">
        <w:rPr>
          <w:rFonts w:ascii="Arial" w:hAnsi="Arial" w:cs="Arial"/>
        </w:rPr>
        <w:t xml:space="preserve"> werden </w:t>
      </w:r>
      <w:r w:rsidR="0051347A">
        <w:rPr>
          <w:rFonts w:ascii="Arial" w:hAnsi="Arial" w:cs="Arial"/>
        </w:rPr>
        <w:t>.</w:t>
      </w:r>
    </w:p>
    <w:p w:rsidR="008904DE" w:rsidRDefault="00FB2B9C" w:rsidP="008904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904DE">
        <w:rPr>
          <w:rFonts w:ascii="Arial" w:hAnsi="Arial" w:cs="Arial"/>
        </w:rPr>
        <w:t xml:space="preserve">Es ist, wie bereits gesagt, </w:t>
      </w:r>
      <w:r w:rsidR="00986AE8" w:rsidRPr="00CD335E">
        <w:rPr>
          <w:rFonts w:ascii="Arial" w:hAnsi="Arial" w:cs="Arial"/>
        </w:rPr>
        <w:t>nicht zwingend notwendig, dass die im Ausland absolvierte Leh</w:t>
      </w:r>
      <w:r w:rsidR="00986AE8" w:rsidRPr="00CD335E">
        <w:rPr>
          <w:rFonts w:ascii="Arial" w:hAnsi="Arial" w:cs="Arial"/>
        </w:rPr>
        <w:t>r</w:t>
      </w:r>
      <w:r w:rsidR="00986AE8" w:rsidRPr="00CD335E">
        <w:rPr>
          <w:rFonts w:ascii="Arial" w:hAnsi="Arial" w:cs="Arial"/>
        </w:rPr>
        <w:t>v</w:t>
      </w:r>
      <w:r w:rsidR="00CD335E">
        <w:rPr>
          <w:rFonts w:ascii="Arial" w:hAnsi="Arial" w:cs="Arial"/>
        </w:rPr>
        <w:t>eranstaltung exakt die</w:t>
      </w:r>
      <w:r w:rsidR="00986AE8" w:rsidRPr="00CD335E">
        <w:rPr>
          <w:rFonts w:ascii="Arial" w:hAnsi="Arial" w:cs="Arial"/>
        </w:rPr>
        <w:t xml:space="preserve">selbe </w:t>
      </w:r>
      <w:r w:rsidR="0051347A">
        <w:rPr>
          <w:rFonts w:ascii="Arial" w:hAnsi="Arial" w:cs="Arial"/>
        </w:rPr>
        <w:t>(ECTS-)</w:t>
      </w:r>
      <w:r w:rsidR="00986AE8" w:rsidRPr="00CD335E">
        <w:rPr>
          <w:rFonts w:ascii="Arial" w:hAnsi="Arial" w:cs="Arial"/>
        </w:rPr>
        <w:t xml:space="preserve">Kreditzahl hat wie das </w:t>
      </w:r>
      <w:r w:rsidR="00E461A5">
        <w:rPr>
          <w:rFonts w:ascii="Arial" w:hAnsi="Arial" w:cs="Arial"/>
        </w:rPr>
        <w:t>zu ersetz</w:t>
      </w:r>
      <w:r w:rsidR="00986AE8" w:rsidRPr="00CD335E">
        <w:rPr>
          <w:rFonts w:ascii="Arial" w:hAnsi="Arial" w:cs="Arial"/>
        </w:rPr>
        <w:t xml:space="preserve">ende (Teil)modul an der JGU Mainz. </w:t>
      </w:r>
    </w:p>
    <w:p w:rsidR="004114F3" w:rsidRPr="00CD335E" w:rsidRDefault="00986AE8" w:rsidP="008904DE">
      <w:pPr>
        <w:rPr>
          <w:rFonts w:ascii="Arial" w:hAnsi="Arial" w:cs="Arial"/>
        </w:rPr>
      </w:pPr>
      <w:r w:rsidRPr="00CD335E">
        <w:rPr>
          <w:rFonts w:ascii="Arial" w:hAnsi="Arial" w:cs="Arial"/>
        </w:rPr>
        <w:t>Sollte es eine signifikante Differenz zwischen der Anzahl</w:t>
      </w:r>
      <w:r w:rsidR="00CD335E">
        <w:rPr>
          <w:rFonts w:ascii="Arial" w:hAnsi="Arial" w:cs="Arial"/>
        </w:rPr>
        <w:t xml:space="preserve"> der Leistungspunkte geben, ist</w:t>
      </w:r>
      <w:r w:rsidRPr="00CD335E">
        <w:rPr>
          <w:rFonts w:ascii="Arial" w:hAnsi="Arial" w:cs="Arial"/>
        </w:rPr>
        <w:t xml:space="preserve"> </w:t>
      </w:r>
      <w:r w:rsidR="004114F3" w:rsidRPr="00CD335E">
        <w:rPr>
          <w:rFonts w:ascii="Arial" w:hAnsi="Arial" w:cs="Arial"/>
        </w:rPr>
        <w:t xml:space="preserve">zu prüfen, ob ‚überzählige‘ Kreditpunkte der Gasthochschule nicht anderweitig angerechnet werden können </w:t>
      </w:r>
      <w:r w:rsidR="00CD335E">
        <w:rPr>
          <w:rFonts w:ascii="Arial" w:hAnsi="Arial" w:cs="Arial"/>
        </w:rPr>
        <w:t>(</w:t>
      </w:r>
      <w:r w:rsidR="00E461A5">
        <w:rPr>
          <w:rFonts w:ascii="Arial" w:hAnsi="Arial" w:cs="Arial"/>
        </w:rPr>
        <w:t>s.nachfolgendes</w:t>
      </w:r>
      <w:r w:rsidR="00CD335E">
        <w:rPr>
          <w:rFonts w:ascii="Arial" w:hAnsi="Arial" w:cs="Arial"/>
        </w:rPr>
        <w:t xml:space="preserve"> </w:t>
      </w:r>
      <w:r w:rsidR="00CD335E" w:rsidRPr="00CD335E">
        <w:rPr>
          <w:rFonts w:ascii="Arial" w:hAnsi="Arial" w:cs="Arial"/>
          <w:u w:val="single"/>
        </w:rPr>
        <w:t>Beispiel</w:t>
      </w:r>
      <w:r w:rsidR="004114F3" w:rsidRPr="00CD335E">
        <w:rPr>
          <w:rFonts w:ascii="Arial" w:hAnsi="Arial" w:cs="Arial"/>
          <w:u w:val="single"/>
        </w:rPr>
        <w:t xml:space="preserve"> A</w:t>
      </w:r>
      <w:r w:rsidR="004114F3" w:rsidRPr="00CD335E">
        <w:rPr>
          <w:rFonts w:ascii="Arial" w:hAnsi="Arial" w:cs="Arial"/>
        </w:rPr>
        <w:t xml:space="preserve">), bzw. ob fehlende Kreditpunkte nicht </w:t>
      </w:r>
      <w:r w:rsidR="007A78BA">
        <w:rPr>
          <w:rFonts w:ascii="Arial" w:hAnsi="Arial" w:cs="Arial"/>
        </w:rPr>
        <w:t>anderwe</w:t>
      </w:r>
      <w:r w:rsidR="007A78BA">
        <w:rPr>
          <w:rFonts w:ascii="Arial" w:hAnsi="Arial" w:cs="Arial"/>
        </w:rPr>
        <w:t>i</w:t>
      </w:r>
      <w:r w:rsidR="007A78BA">
        <w:rPr>
          <w:rFonts w:ascii="Arial" w:hAnsi="Arial" w:cs="Arial"/>
        </w:rPr>
        <w:t xml:space="preserve">tig </w:t>
      </w:r>
      <w:r w:rsidR="004114F3" w:rsidRPr="00CD335E">
        <w:rPr>
          <w:rFonts w:ascii="Arial" w:hAnsi="Arial" w:cs="Arial"/>
        </w:rPr>
        <w:t>aufge</w:t>
      </w:r>
      <w:r w:rsidR="00CD335E">
        <w:rPr>
          <w:rFonts w:ascii="Arial" w:hAnsi="Arial" w:cs="Arial"/>
        </w:rPr>
        <w:t>stockt werden können (</w:t>
      </w:r>
      <w:r w:rsidR="00E461A5">
        <w:rPr>
          <w:rFonts w:ascii="Arial" w:hAnsi="Arial" w:cs="Arial"/>
        </w:rPr>
        <w:t>s</w:t>
      </w:r>
      <w:r w:rsidR="00CD335E">
        <w:rPr>
          <w:rFonts w:ascii="Arial" w:hAnsi="Arial" w:cs="Arial"/>
        </w:rPr>
        <w:t>.</w:t>
      </w:r>
      <w:r w:rsidR="00E461A5">
        <w:rPr>
          <w:rFonts w:ascii="Arial" w:hAnsi="Arial" w:cs="Arial"/>
        </w:rPr>
        <w:t xml:space="preserve"> nachfolgendes</w:t>
      </w:r>
      <w:r w:rsidR="00CD335E">
        <w:rPr>
          <w:rFonts w:ascii="Arial" w:hAnsi="Arial" w:cs="Arial"/>
        </w:rPr>
        <w:t xml:space="preserve"> </w:t>
      </w:r>
      <w:r w:rsidR="00CD335E" w:rsidRPr="00CD335E">
        <w:rPr>
          <w:rFonts w:ascii="Arial" w:hAnsi="Arial" w:cs="Arial"/>
          <w:u w:val="single"/>
        </w:rPr>
        <w:t>Beispiel</w:t>
      </w:r>
      <w:r w:rsidR="004114F3" w:rsidRPr="00CD335E">
        <w:rPr>
          <w:rFonts w:ascii="Arial" w:hAnsi="Arial" w:cs="Arial"/>
          <w:u w:val="single"/>
        </w:rPr>
        <w:t xml:space="preserve"> B</w:t>
      </w:r>
      <w:r w:rsidR="004114F3" w:rsidRPr="00CD335E">
        <w:rPr>
          <w:rFonts w:ascii="Arial" w:hAnsi="Arial" w:cs="Arial"/>
        </w:rPr>
        <w:t xml:space="preserve">). </w:t>
      </w:r>
    </w:p>
    <w:p w:rsidR="004114F3" w:rsidRPr="00CD335E" w:rsidRDefault="004114F3" w:rsidP="00CD335E">
      <w:pPr>
        <w:jc w:val="both"/>
        <w:rPr>
          <w:rFonts w:ascii="Arial" w:hAnsi="Arial" w:cs="Arial"/>
          <w:u w:val="single"/>
        </w:rPr>
      </w:pPr>
      <w:r w:rsidRPr="00CD335E">
        <w:rPr>
          <w:rFonts w:ascii="Arial" w:hAnsi="Arial" w:cs="Arial"/>
          <w:u w:val="single"/>
        </w:rPr>
        <w:t>Beispiel A:</w:t>
      </w:r>
    </w:p>
    <w:p w:rsidR="004114F3" w:rsidRPr="00CD335E" w:rsidRDefault="004114F3" w:rsidP="00CD335E">
      <w:pPr>
        <w:jc w:val="both"/>
        <w:rPr>
          <w:rFonts w:ascii="Arial" w:hAnsi="Arial" w:cs="Arial"/>
        </w:rPr>
      </w:pPr>
      <w:r w:rsidRPr="00CD335E">
        <w:rPr>
          <w:rFonts w:ascii="Arial" w:hAnsi="Arial" w:cs="Arial"/>
        </w:rPr>
        <w:t>Eine S</w:t>
      </w:r>
      <w:r w:rsidR="00CD335E">
        <w:rPr>
          <w:rFonts w:ascii="Arial" w:hAnsi="Arial" w:cs="Arial"/>
        </w:rPr>
        <w:t>tudentin bringt</w:t>
      </w:r>
      <w:r w:rsidRPr="00CD335E">
        <w:rPr>
          <w:rFonts w:ascii="Arial" w:hAnsi="Arial" w:cs="Arial"/>
        </w:rPr>
        <w:t xml:space="preserve"> </w:t>
      </w:r>
      <w:r w:rsidR="006B0E81" w:rsidRPr="00CD335E">
        <w:rPr>
          <w:rFonts w:ascii="Arial" w:hAnsi="Arial" w:cs="Arial"/>
        </w:rPr>
        <w:t xml:space="preserve">8 </w:t>
      </w:r>
      <w:r w:rsidRPr="00CD335E">
        <w:rPr>
          <w:rFonts w:ascii="Arial" w:hAnsi="Arial" w:cs="Arial"/>
        </w:rPr>
        <w:t xml:space="preserve">einschlägige Punkte aus </w:t>
      </w:r>
      <w:r w:rsidR="006B0E81" w:rsidRPr="00CD335E">
        <w:rPr>
          <w:rFonts w:ascii="Arial" w:hAnsi="Arial" w:cs="Arial"/>
        </w:rPr>
        <w:t xml:space="preserve">dem Ausland </w:t>
      </w:r>
      <w:r w:rsidRPr="00CD335E">
        <w:rPr>
          <w:rFonts w:ascii="Arial" w:hAnsi="Arial" w:cs="Arial"/>
        </w:rPr>
        <w:t xml:space="preserve">mit, will aber damit ein Modul von </w:t>
      </w:r>
      <w:r w:rsidR="006B0E81" w:rsidRPr="00CD335E">
        <w:rPr>
          <w:rFonts w:ascii="Arial" w:hAnsi="Arial" w:cs="Arial"/>
        </w:rPr>
        <w:t>6</w:t>
      </w:r>
      <w:r w:rsidRPr="00CD335E">
        <w:rPr>
          <w:rFonts w:ascii="Arial" w:hAnsi="Arial" w:cs="Arial"/>
        </w:rPr>
        <w:t xml:space="preserve"> Punkten ersetzen.</w:t>
      </w:r>
      <w:r w:rsidR="006B0E81" w:rsidRPr="00CD335E">
        <w:rPr>
          <w:rFonts w:ascii="Arial" w:hAnsi="Arial" w:cs="Arial"/>
        </w:rPr>
        <w:t xml:space="preserve"> Die zwei überflüssigen Kreditpunkte würden </w:t>
      </w:r>
      <w:r w:rsidR="0051347A">
        <w:rPr>
          <w:rFonts w:ascii="Arial" w:hAnsi="Arial" w:cs="Arial"/>
        </w:rPr>
        <w:t>bei der Anrechnung</w:t>
      </w:r>
      <w:r w:rsidR="006B0E81" w:rsidRPr="00CD335E">
        <w:rPr>
          <w:rFonts w:ascii="Arial" w:hAnsi="Arial" w:cs="Arial"/>
        </w:rPr>
        <w:t xml:space="preserve"> </w:t>
      </w:r>
      <w:r w:rsidR="006B0E81" w:rsidRPr="00CD335E">
        <w:rPr>
          <w:rFonts w:ascii="Arial" w:hAnsi="Arial" w:cs="Arial"/>
        </w:rPr>
        <w:lastRenderedPageBreak/>
        <w:t xml:space="preserve">verfallen, könnten aber ggf. auf Module im Bereich </w:t>
      </w:r>
      <w:r w:rsidR="00CD335E">
        <w:rPr>
          <w:rFonts w:ascii="Arial" w:hAnsi="Arial" w:cs="Arial"/>
        </w:rPr>
        <w:t>‚Study Skills‘/‚Soft Skills‘/</w:t>
      </w:r>
      <w:r w:rsidRPr="00CD335E">
        <w:rPr>
          <w:rFonts w:ascii="Arial" w:hAnsi="Arial" w:cs="Arial"/>
        </w:rPr>
        <w:t>Campus-Punkte o.ä.</w:t>
      </w:r>
      <w:r w:rsidR="006B0E81" w:rsidRPr="00CD335E">
        <w:rPr>
          <w:rFonts w:ascii="Arial" w:hAnsi="Arial" w:cs="Arial"/>
        </w:rPr>
        <w:t xml:space="preserve"> angerechnet werden.</w:t>
      </w:r>
    </w:p>
    <w:p w:rsidR="006B0E81" w:rsidRPr="00CD335E" w:rsidRDefault="006B0E81" w:rsidP="00CD335E">
      <w:pPr>
        <w:jc w:val="both"/>
        <w:rPr>
          <w:rFonts w:ascii="Arial" w:hAnsi="Arial" w:cs="Arial"/>
          <w:u w:val="single"/>
        </w:rPr>
      </w:pPr>
      <w:r w:rsidRPr="00CD335E">
        <w:rPr>
          <w:rFonts w:ascii="Arial" w:hAnsi="Arial" w:cs="Arial"/>
          <w:u w:val="single"/>
        </w:rPr>
        <w:t>Beispiel B:</w:t>
      </w:r>
    </w:p>
    <w:p w:rsidR="00E6539B" w:rsidRDefault="004114F3" w:rsidP="00CD335E">
      <w:pPr>
        <w:jc w:val="both"/>
        <w:rPr>
          <w:rFonts w:ascii="Arial" w:hAnsi="Arial" w:cs="Arial"/>
        </w:rPr>
      </w:pPr>
      <w:r w:rsidRPr="00CD335E">
        <w:rPr>
          <w:rFonts w:ascii="Arial" w:hAnsi="Arial" w:cs="Arial"/>
        </w:rPr>
        <w:t xml:space="preserve">Ein Student bringt </w:t>
      </w:r>
      <w:r w:rsidR="00D54FD7">
        <w:rPr>
          <w:rFonts w:ascii="Arial" w:hAnsi="Arial" w:cs="Arial"/>
        </w:rPr>
        <w:t xml:space="preserve">einen Leistungsnachweis </w:t>
      </w:r>
      <w:r w:rsidR="00A40F16">
        <w:rPr>
          <w:rFonts w:ascii="Arial" w:hAnsi="Arial" w:cs="Arial"/>
        </w:rPr>
        <w:t xml:space="preserve">über ein Modul mit </w:t>
      </w:r>
      <w:r w:rsidRPr="00CD335E">
        <w:rPr>
          <w:rFonts w:ascii="Arial" w:hAnsi="Arial" w:cs="Arial"/>
        </w:rPr>
        <w:t xml:space="preserve">5 </w:t>
      </w:r>
      <w:r w:rsidR="00A40F16">
        <w:rPr>
          <w:rFonts w:ascii="Arial" w:hAnsi="Arial" w:cs="Arial"/>
        </w:rPr>
        <w:t>Kreditp</w:t>
      </w:r>
      <w:r w:rsidRPr="00CD335E">
        <w:rPr>
          <w:rFonts w:ascii="Arial" w:hAnsi="Arial" w:cs="Arial"/>
        </w:rPr>
        <w:t>unkte</w:t>
      </w:r>
      <w:r w:rsidR="00A40F16">
        <w:rPr>
          <w:rFonts w:ascii="Arial" w:hAnsi="Arial" w:cs="Arial"/>
        </w:rPr>
        <w:t>n</w:t>
      </w:r>
      <w:r w:rsidRPr="00CD335E">
        <w:rPr>
          <w:rFonts w:ascii="Arial" w:hAnsi="Arial" w:cs="Arial"/>
        </w:rPr>
        <w:t xml:space="preserve"> aus </w:t>
      </w:r>
      <w:r w:rsidR="006B0E81" w:rsidRPr="00CD335E">
        <w:rPr>
          <w:rFonts w:ascii="Arial" w:hAnsi="Arial" w:cs="Arial"/>
        </w:rPr>
        <w:t xml:space="preserve">dem Ausland </w:t>
      </w:r>
      <w:r w:rsidRPr="00CD335E">
        <w:rPr>
          <w:rFonts w:ascii="Arial" w:hAnsi="Arial" w:cs="Arial"/>
        </w:rPr>
        <w:t>mit, will aber damit ei</w:t>
      </w:r>
      <w:r w:rsidR="007A78BA">
        <w:rPr>
          <w:rFonts w:ascii="Arial" w:hAnsi="Arial" w:cs="Arial"/>
        </w:rPr>
        <w:t>n Modul von 9</w:t>
      </w:r>
      <w:r w:rsidR="00CD335E">
        <w:rPr>
          <w:rFonts w:ascii="Arial" w:hAnsi="Arial" w:cs="Arial"/>
        </w:rPr>
        <w:t xml:space="preserve"> Punkten ersetzen.</w:t>
      </w:r>
      <w:r w:rsidR="0051347A">
        <w:rPr>
          <w:rFonts w:ascii="Arial" w:hAnsi="Arial" w:cs="Arial"/>
        </w:rPr>
        <w:t xml:space="preserve"> Hat er noch einen</w:t>
      </w:r>
      <w:r w:rsidRPr="00CD335E">
        <w:rPr>
          <w:rFonts w:ascii="Arial" w:hAnsi="Arial" w:cs="Arial"/>
        </w:rPr>
        <w:t xml:space="preserve"> Sprac</w:t>
      </w:r>
      <w:r w:rsidRPr="00CD335E">
        <w:rPr>
          <w:rFonts w:ascii="Arial" w:hAnsi="Arial" w:cs="Arial"/>
        </w:rPr>
        <w:t>h</w:t>
      </w:r>
      <w:r w:rsidRPr="00CD335E">
        <w:rPr>
          <w:rFonts w:ascii="Arial" w:hAnsi="Arial" w:cs="Arial"/>
        </w:rPr>
        <w:t xml:space="preserve">kurs in der Unterrichtssprache besucht </w:t>
      </w:r>
      <w:r w:rsidR="007A78BA">
        <w:rPr>
          <w:rFonts w:ascii="Arial" w:hAnsi="Arial" w:cs="Arial"/>
        </w:rPr>
        <w:t xml:space="preserve">und dafür </w:t>
      </w:r>
      <w:r w:rsidRPr="00CD335E">
        <w:rPr>
          <w:rFonts w:ascii="Arial" w:hAnsi="Arial" w:cs="Arial"/>
        </w:rPr>
        <w:t>Leistungspunkte erhalten, könn</w:t>
      </w:r>
      <w:r w:rsidR="00D54FD7">
        <w:rPr>
          <w:rFonts w:ascii="Arial" w:hAnsi="Arial" w:cs="Arial"/>
        </w:rPr>
        <w:t>t</w:t>
      </w:r>
      <w:r w:rsidRPr="00CD335E">
        <w:rPr>
          <w:rFonts w:ascii="Arial" w:hAnsi="Arial" w:cs="Arial"/>
        </w:rPr>
        <w:t xml:space="preserve">en diese </w:t>
      </w:r>
      <w:r w:rsidR="00D54FD7">
        <w:rPr>
          <w:rFonts w:ascii="Arial" w:hAnsi="Arial" w:cs="Arial"/>
        </w:rPr>
        <w:t xml:space="preserve">z.B. </w:t>
      </w:r>
      <w:r w:rsidR="0051347A">
        <w:rPr>
          <w:rFonts w:ascii="Arial" w:hAnsi="Arial" w:cs="Arial"/>
        </w:rPr>
        <w:t xml:space="preserve">nach Ermessen des Fachs </w:t>
      </w:r>
      <w:r w:rsidR="00D54FD7">
        <w:rPr>
          <w:rFonts w:ascii="Arial" w:hAnsi="Arial" w:cs="Arial"/>
        </w:rPr>
        <w:t xml:space="preserve">unter bestimmten Voraussetzungen </w:t>
      </w:r>
      <w:r w:rsidRPr="00CD335E">
        <w:rPr>
          <w:rFonts w:ascii="Arial" w:hAnsi="Arial" w:cs="Arial"/>
        </w:rPr>
        <w:t xml:space="preserve">auf </w:t>
      </w:r>
      <w:r w:rsidR="0051347A">
        <w:rPr>
          <w:rFonts w:ascii="Arial" w:hAnsi="Arial" w:cs="Arial"/>
        </w:rPr>
        <w:t xml:space="preserve">die </w:t>
      </w:r>
      <w:r w:rsidRPr="00CD335E">
        <w:rPr>
          <w:rFonts w:ascii="Arial" w:hAnsi="Arial" w:cs="Arial"/>
        </w:rPr>
        <w:t>Leistungspunkte einer fachspezifischen Lerneinheit aufgeschlagen werden</w:t>
      </w:r>
      <w:r w:rsidR="00D54FD7">
        <w:rPr>
          <w:rFonts w:ascii="Arial" w:hAnsi="Arial" w:cs="Arial"/>
        </w:rPr>
        <w:t xml:space="preserve">. </w:t>
      </w:r>
      <w:r w:rsidR="007A78BA">
        <w:rPr>
          <w:rFonts w:ascii="Arial" w:hAnsi="Arial" w:cs="Arial"/>
        </w:rPr>
        <w:t xml:space="preserve">Eine andere Möglichkeit besteht darin, die Anzahl der ausländischen Kreditpunkte  </w:t>
      </w:r>
      <w:r w:rsidR="00D54FD7">
        <w:rPr>
          <w:rFonts w:ascii="Arial" w:hAnsi="Arial" w:cs="Arial"/>
        </w:rPr>
        <w:t xml:space="preserve">um eine festzusetzende Größe </w:t>
      </w:r>
      <w:r w:rsidR="007A78BA">
        <w:rPr>
          <w:rFonts w:ascii="Arial" w:hAnsi="Arial" w:cs="Arial"/>
        </w:rPr>
        <w:t>nach oben zu korrigieren, weil die Erbringung einer Studienleistung in einer Fremdsprache ggf. zeitau</w:t>
      </w:r>
      <w:r w:rsidR="007A78BA">
        <w:rPr>
          <w:rFonts w:ascii="Arial" w:hAnsi="Arial" w:cs="Arial"/>
        </w:rPr>
        <w:t>f</w:t>
      </w:r>
      <w:r w:rsidR="007A78BA">
        <w:rPr>
          <w:rFonts w:ascii="Arial" w:hAnsi="Arial" w:cs="Arial"/>
        </w:rPr>
        <w:t>wändiger ist als in der Muttersprache. Insbesondere bei seltener gesprochenen Sprachen ist dieses Argument stichhaltig.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54FD7" w:rsidTr="00D54FD7">
        <w:tc>
          <w:tcPr>
            <w:tcW w:w="9212" w:type="dxa"/>
            <w:shd w:val="clear" w:color="auto" w:fill="92D050"/>
          </w:tcPr>
          <w:p w:rsidR="00D54FD7" w:rsidRDefault="00D54FD7" w:rsidP="00CD335E">
            <w:pPr>
              <w:jc w:val="both"/>
              <w:rPr>
                <w:rFonts w:ascii="Arial" w:hAnsi="Arial" w:cs="Arial"/>
              </w:rPr>
            </w:pPr>
          </w:p>
          <w:p w:rsidR="00D54FD7" w:rsidRDefault="00D54FD7" w:rsidP="00CD33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Abteilung Internationales empfiehlt, die Bedingungen für eine Aufstockung ausländ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scher Kreditpunkte mit den Studierenden so früh wie möglich abzusprechen und sie auf dem Learning Agreement zu vermerken.  </w:t>
            </w:r>
          </w:p>
          <w:p w:rsidR="00D54FD7" w:rsidRDefault="00D54FD7" w:rsidP="00CD335E">
            <w:pPr>
              <w:jc w:val="both"/>
              <w:rPr>
                <w:rFonts w:ascii="Arial" w:hAnsi="Arial" w:cs="Arial"/>
              </w:rPr>
            </w:pPr>
          </w:p>
        </w:tc>
      </w:tr>
    </w:tbl>
    <w:p w:rsidR="00D54FD7" w:rsidRDefault="00D54FD7" w:rsidP="00CD335E">
      <w:pPr>
        <w:jc w:val="both"/>
        <w:rPr>
          <w:rFonts w:ascii="Arial" w:hAnsi="Arial" w:cs="Arial"/>
        </w:rPr>
      </w:pPr>
    </w:p>
    <w:p w:rsidR="00D54FD7" w:rsidRPr="00CD335E" w:rsidRDefault="00D54FD7" w:rsidP="00CD335E">
      <w:pPr>
        <w:jc w:val="both"/>
        <w:rPr>
          <w:rFonts w:ascii="Arial" w:hAnsi="Arial" w:cs="Arial"/>
        </w:rPr>
      </w:pPr>
    </w:p>
    <w:sectPr w:rsidR="00D54FD7" w:rsidRPr="00CD335E" w:rsidSect="001C72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D24" w:rsidRDefault="00124D24" w:rsidP="00884082">
      <w:pPr>
        <w:spacing w:after="0" w:line="240" w:lineRule="auto"/>
      </w:pPr>
      <w:r>
        <w:separator/>
      </w:r>
    </w:p>
  </w:endnote>
  <w:endnote w:type="continuationSeparator" w:id="0">
    <w:p w:rsidR="00124D24" w:rsidRDefault="00124D24" w:rsidP="00884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FD7" w:rsidRDefault="00D54FD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40567"/>
      <w:docPartObj>
        <w:docPartGallery w:val="Page Numbers (Bottom of Page)"/>
        <w:docPartUnique/>
      </w:docPartObj>
    </w:sdtPr>
    <w:sdtEndPr/>
    <w:sdtContent>
      <w:p w:rsidR="00D54FD7" w:rsidRDefault="00E42042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943600" cy="45085"/>
                  <wp:effectExtent l="9525" t="9525" r="0" b="2540"/>
                  <wp:docPr id="1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75119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:rsidR="00D54FD7" w:rsidRDefault="00C63619">
        <w:pPr>
          <w:pStyle w:val="Fuzeile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4FD7" w:rsidRDefault="00D54FD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FD7" w:rsidRDefault="00D54FD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D24" w:rsidRDefault="00124D24" w:rsidP="00884082">
      <w:pPr>
        <w:spacing w:after="0" w:line="240" w:lineRule="auto"/>
      </w:pPr>
      <w:r>
        <w:separator/>
      </w:r>
    </w:p>
  </w:footnote>
  <w:footnote w:type="continuationSeparator" w:id="0">
    <w:p w:rsidR="00124D24" w:rsidRDefault="00124D24" w:rsidP="00884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FD7" w:rsidRDefault="00D54FD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FD7" w:rsidRDefault="00D54FD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FD7" w:rsidRDefault="00D54FD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9B"/>
    <w:rsid w:val="00124D24"/>
    <w:rsid w:val="001C72E0"/>
    <w:rsid w:val="001F3DFE"/>
    <w:rsid w:val="002154E0"/>
    <w:rsid w:val="00393154"/>
    <w:rsid w:val="004114F3"/>
    <w:rsid w:val="0047107C"/>
    <w:rsid w:val="0049468F"/>
    <w:rsid w:val="0051347A"/>
    <w:rsid w:val="0064028B"/>
    <w:rsid w:val="00680F84"/>
    <w:rsid w:val="006B0E81"/>
    <w:rsid w:val="007A78BA"/>
    <w:rsid w:val="00822E1D"/>
    <w:rsid w:val="00884082"/>
    <w:rsid w:val="008904DE"/>
    <w:rsid w:val="00986AE8"/>
    <w:rsid w:val="00A2347A"/>
    <w:rsid w:val="00A40F16"/>
    <w:rsid w:val="00C63619"/>
    <w:rsid w:val="00CD335E"/>
    <w:rsid w:val="00CE77A5"/>
    <w:rsid w:val="00D54FD7"/>
    <w:rsid w:val="00DF0FE2"/>
    <w:rsid w:val="00E42042"/>
    <w:rsid w:val="00E461A5"/>
    <w:rsid w:val="00E6539B"/>
    <w:rsid w:val="00E804EB"/>
    <w:rsid w:val="00E9263F"/>
    <w:rsid w:val="00EB1FA6"/>
    <w:rsid w:val="00EF2CDD"/>
    <w:rsid w:val="00F0755C"/>
    <w:rsid w:val="00F95104"/>
    <w:rsid w:val="00FB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D33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D335E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884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84082"/>
  </w:style>
  <w:style w:type="paragraph" w:styleId="Fuzeile">
    <w:name w:val="footer"/>
    <w:basedOn w:val="Standard"/>
    <w:link w:val="FuzeileZchn"/>
    <w:uiPriority w:val="99"/>
    <w:unhideWhenUsed/>
    <w:rsid w:val="00884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4082"/>
  </w:style>
  <w:style w:type="table" w:styleId="Tabellenraster">
    <w:name w:val="Table Grid"/>
    <w:basedOn w:val="NormaleTabelle"/>
    <w:uiPriority w:val="59"/>
    <w:rsid w:val="00D54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D33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D335E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884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84082"/>
  </w:style>
  <w:style w:type="paragraph" w:styleId="Fuzeile">
    <w:name w:val="footer"/>
    <w:basedOn w:val="Standard"/>
    <w:link w:val="FuzeileZchn"/>
    <w:uiPriority w:val="99"/>
    <w:unhideWhenUsed/>
    <w:rsid w:val="00884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4082"/>
  </w:style>
  <w:style w:type="table" w:styleId="Tabellenraster">
    <w:name w:val="Table Grid"/>
    <w:basedOn w:val="NormaleTabelle"/>
    <w:uiPriority w:val="59"/>
    <w:rsid w:val="00D54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5EF9D5AA.dotm</Template>
  <TotalTime>0</TotalTime>
  <Pages>2</Pages>
  <Words>536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biweiss</dc:creator>
  <cp:lastModifiedBy>Windows-Benutzer</cp:lastModifiedBy>
  <cp:revision>3</cp:revision>
  <dcterms:created xsi:type="dcterms:W3CDTF">2013-03-13T15:51:00Z</dcterms:created>
  <dcterms:modified xsi:type="dcterms:W3CDTF">2013-03-13T15:52:00Z</dcterms:modified>
</cp:coreProperties>
</file>