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3185" w:rsidRPr="00BA3185" w:rsidRDefault="00BA3185" w:rsidP="004D1F77">
      <w:pPr>
        <w:pStyle w:val="Titel"/>
        <w:rPr>
          <w:sz w:val="24"/>
          <w:szCs w:val="24"/>
        </w:rPr>
      </w:pPr>
      <w:r w:rsidRPr="00BA3185">
        <w:rPr>
          <w:i/>
          <w:iCs/>
          <w:sz w:val="24"/>
          <w:szCs w:val="24"/>
        </w:rPr>
        <w:t>Das Haus der Stadtgeschichte/Stadtarchiv steht auf drei Säulen. Es ist das Gedächtnis der Stadt und das Gedächtnis der Bürgerschaft. Zudem ist es eine Stätte der Forschung und bietet seinen Nutzerinnen und Nutzern eine Fülle von Dienstleistungen. Es erfüllt als Stadtarchiv die gesetzliche Aufgabe, archivwürdiges kommunales Schriftgut vorzuhalten. Es sichert, bewahrt und erschließt das materielle und immaterielle Erbe der Stadt und macht es dadurch nutzbar. Weitere Aufgaben sind die Erforschung, Dokumentierung und Vermittlung der Stadtgeschichte (Beratung und Führung von Benutzer/-innen, Unterstützung der Heimat- und Familienforschung, sowie die Zusammenarbeit mit anderen Einrichtungen für Bildung und Kultur, Information der Öffentlichkeit durch Ausstellungen, Führungen, Veröffentlichungen und Vorträge).</w:t>
      </w:r>
    </w:p>
    <w:p w:rsidR="00BA3185" w:rsidRDefault="00BA3185" w:rsidP="004D1F77">
      <w:pPr>
        <w:pStyle w:val="Titel"/>
      </w:pPr>
    </w:p>
    <w:p w:rsidR="002C689F" w:rsidRPr="004D1F77" w:rsidRDefault="00BA3185" w:rsidP="004D1F77">
      <w:pPr>
        <w:pStyle w:val="Titel"/>
      </w:pPr>
      <w:r>
        <w:t>Gesucht werden</w:t>
      </w:r>
      <w:r w:rsidR="00DA501A" w:rsidRPr="004D1F77">
        <w:t xml:space="preserve"> Praktikant*in</w:t>
      </w:r>
      <w:r>
        <w:t>nen</w:t>
      </w:r>
    </w:p>
    <w:p w:rsidR="00DA501A" w:rsidRPr="004D1F77" w:rsidRDefault="00DA501A" w:rsidP="00DA501A">
      <w:pPr>
        <w:rPr>
          <w:sz w:val="24"/>
        </w:rPr>
      </w:pPr>
    </w:p>
    <w:p w:rsidR="00DA501A" w:rsidRPr="004D1F77" w:rsidRDefault="00BA3185" w:rsidP="00DA501A">
      <w:pPr>
        <w:rPr>
          <w:sz w:val="24"/>
        </w:rPr>
      </w:pPr>
      <w:r>
        <w:rPr>
          <w:sz w:val="24"/>
        </w:rPr>
        <w:t xml:space="preserve">Die Aufgaben können je nach Interessenslage </w:t>
      </w:r>
      <w:proofErr w:type="gramStart"/>
      <w:r>
        <w:rPr>
          <w:sz w:val="24"/>
        </w:rPr>
        <w:t>aus folgenden</w:t>
      </w:r>
      <w:proofErr w:type="gramEnd"/>
      <w:r>
        <w:rPr>
          <w:sz w:val="24"/>
        </w:rPr>
        <w:t xml:space="preserve"> Feldern ausgewählt werden</w:t>
      </w:r>
      <w:r w:rsidR="004D1F77">
        <w:rPr>
          <w:sz w:val="24"/>
        </w:rPr>
        <w:t>:</w:t>
      </w:r>
    </w:p>
    <w:p w:rsidR="00DA501A" w:rsidRPr="004D1F77" w:rsidRDefault="00850BC3" w:rsidP="004D1F77">
      <w:pPr>
        <w:pStyle w:val="Listenabsatz"/>
        <w:numPr>
          <w:ilvl w:val="0"/>
          <w:numId w:val="2"/>
        </w:numPr>
        <w:rPr>
          <w:sz w:val="24"/>
        </w:rPr>
      </w:pPr>
      <w:r>
        <w:rPr>
          <w:sz w:val="24"/>
        </w:rPr>
        <w:t>Unterstützung bei der Erschließung von Nachlässen (z.B. Autoren)</w:t>
      </w:r>
    </w:p>
    <w:p w:rsidR="00F363BD" w:rsidRDefault="00DA501A" w:rsidP="00F363BD">
      <w:pPr>
        <w:pStyle w:val="Listenabsatz"/>
        <w:numPr>
          <w:ilvl w:val="0"/>
          <w:numId w:val="2"/>
        </w:numPr>
        <w:rPr>
          <w:sz w:val="24"/>
        </w:rPr>
      </w:pPr>
      <w:r w:rsidRPr="004D1F77">
        <w:rPr>
          <w:sz w:val="24"/>
        </w:rPr>
        <w:t>Erstellung und Durchführung von Vermittlungsformaten für unterschiedliche Zielgruppen</w:t>
      </w:r>
      <w:r w:rsidR="00F363BD" w:rsidRPr="00F363BD">
        <w:rPr>
          <w:sz w:val="24"/>
        </w:rPr>
        <w:t xml:space="preserve"> </w:t>
      </w:r>
    </w:p>
    <w:p w:rsidR="00F363BD" w:rsidRPr="004D1F77" w:rsidRDefault="00F363BD" w:rsidP="00F363BD">
      <w:pPr>
        <w:pStyle w:val="Listenabsatz"/>
        <w:numPr>
          <w:ilvl w:val="0"/>
          <w:numId w:val="2"/>
        </w:numPr>
        <w:rPr>
          <w:sz w:val="24"/>
        </w:rPr>
      </w:pPr>
      <w:r>
        <w:rPr>
          <w:sz w:val="24"/>
        </w:rPr>
        <w:t>Datenpflege Archivdatenbank</w:t>
      </w:r>
    </w:p>
    <w:p w:rsidR="00DA501A" w:rsidRPr="004D1F77" w:rsidRDefault="00DA501A" w:rsidP="004D1F77">
      <w:pPr>
        <w:pStyle w:val="Listenabsatz"/>
        <w:numPr>
          <w:ilvl w:val="0"/>
          <w:numId w:val="2"/>
        </w:numPr>
        <w:rPr>
          <w:sz w:val="24"/>
        </w:rPr>
      </w:pPr>
      <w:r w:rsidRPr="004D1F77">
        <w:rPr>
          <w:sz w:val="24"/>
        </w:rPr>
        <w:t>Unterstützung bei der Organisation von Ausstellungen</w:t>
      </w:r>
    </w:p>
    <w:p w:rsidR="00DA501A" w:rsidRPr="004D1F77" w:rsidRDefault="00DA501A" w:rsidP="004D1F77">
      <w:pPr>
        <w:pStyle w:val="Listenabsatz"/>
        <w:numPr>
          <w:ilvl w:val="0"/>
          <w:numId w:val="2"/>
        </w:numPr>
        <w:rPr>
          <w:sz w:val="24"/>
        </w:rPr>
      </w:pPr>
      <w:r w:rsidRPr="004D1F77">
        <w:rPr>
          <w:sz w:val="24"/>
        </w:rPr>
        <w:t xml:space="preserve">Unterstützung </w:t>
      </w:r>
      <w:proofErr w:type="gramStart"/>
      <w:r w:rsidRPr="004D1F77">
        <w:rPr>
          <w:sz w:val="24"/>
        </w:rPr>
        <w:t>bei der Benutzer</w:t>
      </w:r>
      <w:proofErr w:type="gramEnd"/>
      <w:r w:rsidRPr="004D1F77">
        <w:rPr>
          <w:sz w:val="24"/>
        </w:rPr>
        <w:t>*innen-Betreuung während der Öffnungszeiten</w:t>
      </w:r>
    </w:p>
    <w:p w:rsidR="00DA501A" w:rsidRPr="004D1F77" w:rsidRDefault="00DA501A" w:rsidP="004D1F77">
      <w:pPr>
        <w:pStyle w:val="Listenabsatz"/>
        <w:numPr>
          <w:ilvl w:val="0"/>
          <w:numId w:val="2"/>
        </w:numPr>
        <w:rPr>
          <w:sz w:val="24"/>
        </w:rPr>
      </w:pPr>
      <w:r w:rsidRPr="004D1F77">
        <w:rPr>
          <w:sz w:val="24"/>
        </w:rPr>
        <w:t>Begleitung von (Abend-)Veranstaltungen</w:t>
      </w:r>
    </w:p>
    <w:p w:rsidR="00DA501A" w:rsidRDefault="004D1F77" w:rsidP="004D1F77">
      <w:pPr>
        <w:pStyle w:val="Listenabsatz"/>
        <w:numPr>
          <w:ilvl w:val="0"/>
          <w:numId w:val="2"/>
        </w:numPr>
        <w:rPr>
          <w:sz w:val="24"/>
        </w:rPr>
      </w:pPr>
      <w:r w:rsidRPr="004D1F77">
        <w:rPr>
          <w:sz w:val="24"/>
        </w:rPr>
        <w:t>Unterstützung bei Digitalisierungsprojekten</w:t>
      </w:r>
    </w:p>
    <w:p w:rsidR="00DB507B" w:rsidRDefault="00DB507B" w:rsidP="004D1F77">
      <w:pPr>
        <w:pStyle w:val="Listenabsatz"/>
        <w:numPr>
          <w:ilvl w:val="0"/>
          <w:numId w:val="2"/>
        </w:numPr>
        <w:rPr>
          <w:sz w:val="24"/>
        </w:rPr>
      </w:pPr>
      <w:r>
        <w:rPr>
          <w:sz w:val="24"/>
        </w:rPr>
        <w:t>Unterstützung der Bibliothekarin im Haus der Stadtgeschichte</w:t>
      </w:r>
    </w:p>
    <w:p w:rsidR="00BA3185" w:rsidRDefault="00BA3185" w:rsidP="00BA3185">
      <w:pPr>
        <w:rPr>
          <w:sz w:val="24"/>
        </w:rPr>
      </w:pPr>
      <w:r>
        <w:rPr>
          <w:sz w:val="24"/>
        </w:rPr>
        <w:t xml:space="preserve">Kontakt: Franziska </w:t>
      </w:r>
      <w:r w:rsidRPr="00BA3185">
        <w:rPr>
          <w:sz w:val="24"/>
        </w:rPr>
        <w:t>Blum-Gabelmann</w:t>
      </w:r>
    </w:p>
    <w:p w:rsidR="00BA3185" w:rsidRPr="00BA3185" w:rsidRDefault="00BA3185" w:rsidP="00BA3185">
      <w:pPr>
        <w:rPr>
          <w:sz w:val="24"/>
        </w:rPr>
      </w:pPr>
    </w:p>
    <w:sectPr w:rsidR="00BA3185" w:rsidRPr="00BA3185">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1F77" w:rsidRDefault="004D1F77" w:rsidP="004D1F77">
      <w:pPr>
        <w:spacing w:after="0" w:line="240" w:lineRule="auto"/>
      </w:pPr>
      <w:r>
        <w:separator/>
      </w:r>
    </w:p>
  </w:endnote>
  <w:endnote w:type="continuationSeparator" w:id="0">
    <w:p w:rsidR="004D1F77" w:rsidRDefault="004D1F77" w:rsidP="004D1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F77" w:rsidRDefault="004D1F77">
    <w:pPr>
      <w:pStyle w:val="Fuzeile"/>
    </w:pPr>
    <w:r>
      <w:t>Stand: März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1F77" w:rsidRDefault="004D1F77" w:rsidP="004D1F77">
      <w:pPr>
        <w:spacing w:after="0" w:line="240" w:lineRule="auto"/>
      </w:pPr>
      <w:r>
        <w:separator/>
      </w:r>
    </w:p>
  </w:footnote>
  <w:footnote w:type="continuationSeparator" w:id="0">
    <w:p w:rsidR="004D1F77" w:rsidRDefault="004D1F77" w:rsidP="004D1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1F77" w:rsidRPr="00BA3185" w:rsidRDefault="00BA3185">
    <w:pPr>
      <w:pStyle w:val="Kopfzeile"/>
      <w:rPr>
        <w:b/>
        <w:bCs/>
        <w:sz w:val="36"/>
        <w:szCs w:val="36"/>
      </w:rPr>
    </w:pPr>
    <w:hyperlink r:id="rId1" w:history="1">
      <w:r w:rsidR="004D1F77" w:rsidRPr="00BA3185">
        <w:rPr>
          <w:rStyle w:val="Hyperlink"/>
          <w:b/>
          <w:bCs/>
          <w:sz w:val="36"/>
          <w:szCs w:val="36"/>
        </w:rPr>
        <w:t>Praktikum | Stadt Bad Kreuznach (bad-kreuznach.de)</w:t>
      </w:r>
    </w:hyperlink>
  </w:p>
  <w:p w:rsidR="004D1F77" w:rsidRPr="00BA3185" w:rsidRDefault="004D1F77">
    <w:pPr>
      <w:pStyle w:val="Kopfzeile"/>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0D70"/>
    <w:multiLevelType w:val="hybridMultilevel"/>
    <w:tmpl w:val="563233F2"/>
    <w:lvl w:ilvl="0" w:tplc="B9846E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851EA3"/>
    <w:multiLevelType w:val="hybridMultilevel"/>
    <w:tmpl w:val="010A3ACC"/>
    <w:lvl w:ilvl="0" w:tplc="6A3E579A">
      <w:numFmt w:val="bullet"/>
      <w:lvlText w:val="∞"/>
      <w:lvlJc w:val="left"/>
      <w:pPr>
        <w:ind w:left="720" w:hanging="360"/>
      </w:pPr>
      <w:rPr>
        <w:rFonts w:ascii="Calibri" w:eastAsiaTheme="minorHAns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864050">
    <w:abstractNumId w:val="0"/>
  </w:num>
  <w:num w:numId="2" w16cid:durableId="11087439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9F"/>
    <w:rsid w:val="000C098B"/>
    <w:rsid w:val="002C689F"/>
    <w:rsid w:val="004D1F77"/>
    <w:rsid w:val="00850BC3"/>
    <w:rsid w:val="00BA3185"/>
    <w:rsid w:val="00DA501A"/>
    <w:rsid w:val="00DB507B"/>
    <w:rsid w:val="00F363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F48C5"/>
  <w15:chartTrackingRefBased/>
  <w15:docId w15:val="{A30669C1-A7F7-4144-B7AD-23FEB1812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2C68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C689F"/>
    <w:rPr>
      <w:rFonts w:asciiTheme="majorHAnsi" w:eastAsiaTheme="majorEastAsia" w:hAnsiTheme="majorHAnsi" w:cstheme="majorBidi"/>
      <w:spacing w:val="-10"/>
      <w:kern w:val="28"/>
      <w:sz w:val="56"/>
      <w:szCs w:val="56"/>
    </w:rPr>
  </w:style>
  <w:style w:type="paragraph" w:styleId="Sprechblasentext">
    <w:name w:val="Balloon Text"/>
    <w:basedOn w:val="Standard"/>
    <w:link w:val="SprechblasentextZchn"/>
    <w:uiPriority w:val="99"/>
    <w:semiHidden/>
    <w:unhideWhenUsed/>
    <w:rsid w:val="002C68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689F"/>
    <w:rPr>
      <w:rFonts w:ascii="Segoe UI" w:hAnsi="Segoe UI" w:cs="Segoe UI"/>
      <w:sz w:val="18"/>
      <w:szCs w:val="18"/>
    </w:rPr>
  </w:style>
  <w:style w:type="paragraph" w:styleId="Listenabsatz">
    <w:name w:val="List Paragraph"/>
    <w:basedOn w:val="Standard"/>
    <w:uiPriority w:val="34"/>
    <w:qFormat/>
    <w:rsid w:val="00DA501A"/>
    <w:pPr>
      <w:ind w:left="720"/>
      <w:contextualSpacing/>
    </w:pPr>
  </w:style>
  <w:style w:type="paragraph" w:styleId="Kopfzeile">
    <w:name w:val="header"/>
    <w:basedOn w:val="Standard"/>
    <w:link w:val="KopfzeileZchn"/>
    <w:uiPriority w:val="99"/>
    <w:unhideWhenUsed/>
    <w:rsid w:val="004D1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1F77"/>
  </w:style>
  <w:style w:type="paragraph" w:styleId="Fuzeile">
    <w:name w:val="footer"/>
    <w:basedOn w:val="Standard"/>
    <w:link w:val="FuzeileZchn"/>
    <w:uiPriority w:val="99"/>
    <w:unhideWhenUsed/>
    <w:rsid w:val="004D1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1F77"/>
  </w:style>
  <w:style w:type="character" w:styleId="Hyperlink">
    <w:name w:val="Hyperlink"/>
    <w:basedOn w:val="Absatz-Standardschriftart"/>
    <w:uiPriority w:val="99"/>
    <w:semiHidden/>
    <w:unhideWhenUsed/>
    <w:rsid w:val="004D1F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s://www.bad-kreuznach.de/politik-und-verwaltung/haus-der-stadtgeschichte-und-stadtarchiv/lernort-archiv/praktiku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Stadtverwaltung Bad Kreuznach</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Heise     SPM</dc:creator>
  <cp:keywords/>
  <dc:description/>
  <cp:lastModifiedBy>Anders, Dr. Freia</cp:lastModifiedBy>
  <cp:revision>5</cp:revision>
  <cp:lastPrinted>2023-03-27T09:41:00Z</cp:lastPrinted>
  <dcterms:created xsi:type="dcterms:W3CDTF">2023-03-27T09:38:00Z</dcterms:created>
  <dcterms:modified xsi:type="dcterms:W3CDTF">2023-04-11T10:00:00Z</dcterms:modified>
</cp:coreProperties>
</file>