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D76E" w14:textId="77777777" w:rsidR="009005B7" w:rsidRDefault="0041483E" w:rsidP="000E13FB">
      <w:pPr>
        <w:spacing w:before="240" w:line="240" w:lineRule="auto"/>
        <w:ind w:left="2340" w:hanging="2340"/>
        <w:rPr>
          <w:rFonts w:ascii="Arial" w:hAnsi="Arial"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FDA3E56" wp14:editId="62962901">
            <wp:simplePos x="0" y="0"/>
            <wp:positionH relativeFrom="column">
              <wp:posOffset>4053205</wp:posOffset>
            </wp:positionH>
            <wp:positionV relativeFrom="paragraph">
              <wp:posOffset>52705</wp:posOffset>
            </wp:positionV>
            <wp:extent cx="1714500" cy="1428750"/>
            <wp:effectExtent l="0" t="0" r="0" b="0"/>
            <wp:wrapNone/>
            <wp:docPr id="2" name="Grafik 2" descr="Prof. Meth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. Meth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40" w:rsidRPr="00A00F40">
        <w:t xml:space="preserve"> </w:t>
      </w:r>
      <w:r w:rsidR="008B305C">
        <w:rPr>
          <w:rFonts w:ascii="Arial" w:hAnsi="Arial" w:cs="Arial"/>
          <w:b/>
        </w:rPr>
        <w:t xml:space="preserve">Prof. Dr. </w:t>
      </w:r>
      <w:r w:rsidR="00A00F40">
        <w:rPr>
          <w:rFonts w:ascii="Arial" w:hAnsi="Arial" w:cs="Arial"/>
          <w:b/>
        </w:rPr>
        <w:t xml:space="preserve">med. </w:t>
      </w:r>
      <w:r>
        <w:rPr>
          <w:rFonts w:ascii="Arial" w:hAnsi="Arial" w:cs="Arial"/>
          <w:b/>
        </w:rPr>
        <w:t>Axel Methner</w:t>
      </w:r>
      <w:r w:rsidR="008B305C">
        <w:rPr>
          <w:b/>
        </w:rPr>
        <w:t xml:space="preserve"> </w:t>
      </w:r>
    </w:p>
    <w:p w14:paraId="7A0971B2" w14:textId="77777777" w:rsidR="009005B7" w:rsidRPr="00A75B0E" w:rsidRDefault="00D45B40">
      <w:pPr>
        <w:spacing w:line="240" w:lineRule="auto"/>
        <w:ind w:left="2340" w:hanging="2340"/>
        <w:rPr>
          <w:rFonts w:ascii="Arial" w:hAnsi="Arial" w:cs="Arial"/>
          <w:b/>
          <w:lang w:val="en-US"/>
        </w:rPr>
      </w:pPr>
      <w:r w:rsidRPr="00A75B0E">
        <w:rPr>
          <w:rFonts w:ascii="Arial" w:hAnsi="Arial" w:cs="Arial"/>
          <w:lang w:val="en-US"/>
        </w:rPr>
        <w:t>*</w:t>
      </w:r>
      <w:r w:rsidR="00A00F40" w:rsidRPr="00A75B0E">
        <w:rPr>
          <w:rFonts w:ascii="Arial" w:hAnsi="Arial" w:cs="Arial"/>
          <w:lang w:val="en-US"/>
        </w:rPr>
        <w:t>08.01.1969</w:t>
      </w:r>
    </w:p>
    <w:p w14:paraId="575BB897" w14:textId="74E8E845" w:rsidR="00D45B40" w:rsidRPr="003C3E25" w:rsidRDefault="00D45B40" w:rsidP="00D46F12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3C3E25">
        <w:rPr>
          <w:rFonts w:ascii="Arial" w:hAnsi="Arial" w:cs="Arial"/>
          <w:sz w:val="20"/>
          <w:lang w:val="en-US"/>
        </w:rPr>
        <w:t>Professor</w:t>
      </w:r>
      <w:r w:rsidR="00321EE8" w:rsidRPr="003C3E25">
        <w:rPr>
          <w:rFonts w:ascii="Arial" w:hAnsi="Arial" w:cs="Arial"/>
          <w:sz w:val="20"/>
          <w:lang w:val="en-US"/>
        </w:rPr>
        <w:t xml:space="preserve"> </w:t>
      </w:r>
      <w:r w:rsidR="003C3E25" w:rsidRPr="003C3E25">
        <w:rPr>
          <w:rFonts w:ascii="Arial" w:hAnsi="Arial" w:cs="Arial"/>
          <w:sz w:val="20"/>
          <w:lang w:val="en-US"/>
        </w:rPr>
        <w:t>of</w:t>
      </w:r>
      <w:r w:rsidR="00321EE8" w:rsidRPr="003C3E25">
        <w:rPr>
          <w:rFonts w:ascii="Arial" w:hAnsi="Arial" w:cs="Arial"/>
          <w:sz w:val="20"/>
          <w:lang w:val="en-US"/>
        </w:rPr>
        <w:t xml:space="preserve"> </w:t>
      </w:r>
      <w:r w:rsidR="0041483E" w:rsidRPr="003C3E25">
        <w:rPr>
          <w:rFonts w:ascii="Arial" w:hAnsi="Arial" w:cs="Arial"/>
          <w:sz w:val="20"/>
          <w:lang w:val="en-US"/>
        </w:rPr>
        <w:t>Neurolog</w:t>
      </w:r>
      <w:r w:rsidR="003C3E25" w:rsidRPr="003C3E25">
        <w:rPr>
          <w:rFonts w:ascii="Arial" w:hAnsi="Arial" w:cs="Arial"/>
          <w:sz w:val="20"/>
          <w:lang w:val="en-US"/>
        </w:rPr>
        <w:t>y</w:t>
      </w:r>
      <w:r w:rsidR="0041483E" w:rsidRPr="003C3E25">
        <w:rPr>
          <w:rFonts w:ascii="Arial" w:hAnsi="Arial" w:cs="Arial"/>
          <w:sz w:val="20"/>
          <w:lang w:val="en-US"/>
        </w:rPr>
        <w:t>, W2</w:t>
      </w:r>
    </w:p>
    <w:p w14:paraId="74C56DAA" w14:textId="2C2BC333" w:rsidR="00321EE8" w:rsidRPr="003C3E25" w:rsidRDefault="003C3E25" w:rsidP="00D46F12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3C3E25">
        <w:rPr>
          <w:rFonts w:ascii="Arial" w:hAnsi="Arial" w:cs="Arial"/>
          <w:sz w:val="20"/>
          <w:lang w:val="en-US"/>
        </w:rPr>
        <w:t>Wo</w:t>
      </w:r>
      <w:r>
        <w:rPr>
          <w:rFonts w:ascii="Arial" w:hAnsi="Arial" w:cs="Arial"/>
          <w:sz w:val="20"/>
          <w:lang w:val="en-US"/>
        </w:rPr>
        <w:t>rking Group Leader</w:t>
      </w:r>
    </w:p>
    <w:p w14:paraId="550D19C7" w14:textId="77777777" w:rsidR="0041483E" w:rsidRPr="003C3E25" w:rsidRDefault="0041483E" w:rsidP="00D46F12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</w:p>
    <w:p w14:paraId="72A2CD6B" w14:textId="75510192" w:rsidR="009005B7" w:rsidRPr="003C3E25" w:rsidRDefault="003C3E25" w:rsidP="000E13FB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lang w:val="en-US"/>
        </w:rPr>
      </w:pPr>
      <w:r w:rsidRPr="003C3E25">
        <w:rPr>
          <w:rFonts w:ascii="Arial" w:hAnsi="Arial" w:cs="Arial"/>
          <w:sz w:val="20"/>
          <w:lang w:val="en-US"/>
        </w:rPr>
        <w:t>Clinic and Polyclinic for N</w:t>
      </w:r>
      <w:r>
        <w:rPr>
          <w:rFonts w:ascii="Arial" w:hAnsi="Arial" w:cs="Arial"/>
          <w:sz w:val="20"/>
          <w:lang w:val="en-US"/>
        </w:rPr>
        <w:t>eurology</w:t>
      </w:r>
    </w:p>
    <w:p w14:paraId="6AAF71D0" w14:textId="6CF086EC" w:rsidR="009005B7" w:rsidRPr="003C3E25" w:rsidRDefault="003C3E25" w:rsidP="000E13FB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bookmarkStart w:id="0" w:name="_Hlk26473711"/>
      <w:r w:rsidRPr="003C3E25">
        <w:rPr>
          <w:rFonts w:ascii="Arial" w:hAnsi="Arial" w:cs="Arial"/>
          <w:sz w:val="20"/>
          <w:lang w:val="en-US"/>
        </w:rPr>
        <w:t>University Medicine of the J</w:t>
      </w:r>
      <w:r>
        <w:rPr>
          <w:rFonts w:ascii="Arial" w:hAnsi="Arial" w:cs="Arial"/>
          <w:sz w:val="20"/>
          <w:lang w:val="en-US"/>
        </w:rPr>
        <w:t>ohannes Gutenberg University Mainz</w:t>
      </w:r>
    </w:p>
    <w:bookmarkEnd w:id="0"/>
    <w:p w14:paraId="67AE20C9" w14:textId="2294F66E" w:rsidR="000E13FB" w:rsidRPr="00A75B0E" w:rsidRDefault="008B305C" w:rsidP="00D45B40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3C3E25">
        <w:rPr>
          <w:rFonts w:ascii="Arial" w:hAnsi="Arial" w:cs="Arial"/>
          <w:sz w:val="20"/>
          <w:lang w:val="en-US"/>
        </w:rPr>
        <w:t xml:space="preserve">D-55131 Mainz, </w:t>
      </w:r>
      <w:r w:rsidR="0041483E" w:rsidRPr="003C3E25">
        <w:rPr>
          <w:rFonts w:ascii="Arial" w:hAnsi="Arial" w:cs="Arial"/>
          <w:sz w:val="20"/>
          <w:lang w:val="en-US"/>
        </w:rPr>
        <w:t xml:space="preserve">Langenbeckstr. </w:t>
      </w:r>
      <w:r w:rsidR="0041483E" w:rsidRPr="00A75B0E">
        <w:rPr>
          <w:rFonts w:ascii="Arial" w:hAnsi="Arial" w:cs="Arial"/>
          <w:sz w:val="20"/>
          <w:lang w:val="en-US"/>
        </w:rPr>
        <w:t>1</w:t>
      </w:r>
      <w:r w:rsidRPr="00A75B0E">
        <w:rPr>
          <w:rFonts w:ascii="Arial" w:hAnsi="Arial" w:cs="Arial"/>
          <w:sz w:val="20"/>
          <w:lang w:val="en-US"/>
        </w:rPr>
        <w:t xml:space="preserve">, </w:t>
      </w:r>
      <w:r w:rsidR="003C3E25" w:rsidRPr="00A75B0E">
        <w:rPr>
          <w:rFonts w:ascii="Arial" w:hAnsi="Arial" w:cs="Arial"/>
          <w:sz w:val="20"/>
          <w:lang w:val="en-US"/>
        </w:rPr>
        <w:t>building</w:t>
      </w:r>
      <w:r w:rsidRPr="00A75B0E">
        <w:rPr>
          <w:rFonts w:ascii="Arial" w:hAnsi="Arial" w:cs="Arial"/>
          <w:sz w:val="20"/>
          <w:lang w:val="en-US"/>
        </w:rPr>
        <w:t xml:space="preserve"> </w:t>
      </w:r>
      <w:r w:rsidR="0041483E" w:rsidRPr="00A75B0E">
        <w:rPr>
          <w:rFonts w:ascii="Arial" w:hAnsi="Arial" w:cs="Arial"/>
          <w:sz w:val="20"/>
          <w:lang w:val="en-US"/>
        </w:rPr>
        <w:t>308A</w:t>
      </w:r>
    </w:p>
    <w:p w14:paraId="1E2CB243" w14:textId="77777777" w:rsidR="009005B7" w:rsidRPr="00A75B0E" w:rsidRDefault="00D45B40" w:rsidP="000E13FB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r w:rsidRPr="00A75B0E">
        <w:rPr>
          <w:rFonts w:ascii="Arial" w:hAnsi="Arial" w:cs="Arial"/>
          <w:sz w:val="20"/>
          <w:lang w:val="en-US"/>
        </w:rPr>
        <w:t>Tel</w:t>
      </w:r>
      <w:r w:rsidR="008B305C" w:rsidRPr="00A75B0E">
        <w:rPr>
          <w:rFonts w:ascii="Arial" w:hAnsi="Arial" w:cs="Arial"/>
          <w:sz w:val="20"/>
          <w:lang w:val="en-US"/>
        </w:rPr>
        <w:t xml:space="preserve">: +49-6131-17 </w:t>
      </w:r>
      <w:r w:rsidR="0041483E" w:rsidRPr="00A75B0E">
        <w:rPr>
          <w:rFonts w:ascii="Arial" w:hAnsi="Arial" w:cs="Arial"/>
          <w:sz w:val="20"/>
          <w:lang w:val="en-US"/>
        </w:rPr>
        <w:t>2695</w:t>
      </w:r>
    </w:p>
    <w:p w14:paraId="33BF75C1" w14:textId="77777777" w:rsidR="009005B7" w:rsidRPr="00A75B0E" w:rsidRDefault="005A06C3" w:rsidP="000E13FB">
      <w:pPr>
        <w:tabs>
          <w:tab w:val="left" w:pos="360"/>
        </w:tabs>
        <w:spacing w:after="0" w:line="240" w:lineRule="auto"/>
        <w:ind w:left="2340" w:hanging="2340"/>
        <w:rPr>
          <w:rFonts w:ascii="Arial" w:hAnsi="Arial" w:cs="Arial"/>
          <w:sz w:val="20"/>
          <w:lang w:val="en-US"/>
        </w:rPr>
      </w:pPr>
      <w:hyperlink r:id="rId8" w:history="1">
        <w:r w:rsidR="0041483E" w:rsidRPr="00A75B0E">
          <w:rPr>
            <w:rStyle w:val="Hyperlink"/>
            <w:rFonts w:ascii="Arial" w:hAnsi="Arial" w:cs="Arial"/>
            <w:sz w:val="20"/>
            <w:lang w:val="en-US"/>
          </w:rPr>
          <w:t>axel.methner@gmail.com</w:t>
        </w:r>
      </w:hyperlink>
    </w:p>
    <w:p w14:paraId="5315368B" w14:textId="77777777" w:rsidR="0041483E" w:rsidRPr="00A75B0E" w:rsidRDefault="005A06C3">
      <w:pPr>
        <w:spacing w:line="240" w:lineRule="auto"/>
        <w:rPr>
          <w:rFonts w:ascii="Arial" w:hAnsi="Arial" w:cs="Arial"/>
          <w:sz w:val="20"/>
          <w:lang w:val="en-US"/>
        </w:rPr>
      </w:pPr>
      <w:hyperlink r:id="rId9" w:history="1">
        <w:r w:rsidR="0041483E" w:rsidRPr="00A75B0E">
          <w:rPr>
            <w:rStyle w:val="Hyperlink"/>
            <w:rFonts w:ascii="Arial" w:hAnsi="Arial" w:cs="Arial"/>
            <w:sz w:val="20"/>
            <w:lang w:val="en-US"/>
          </w:rPr>
          <w:t>lab.methner.com</w:t>
        </w:r>
      </w:hyperlink>
    </w:p>
    <w:p w14:paraId="6FDA4CA2" w14:textId="5035315D" w:rsidR="009005B7" w:rsidRPr="003C3E25" w:rsidRDefault="003C3E25">
      <w:pPr>
        <w:spacing w:line="240" w:lineRule="auto"/>
        <w:rPr>
          <w:rFonts w:ascii="Arial" w:hAnsi="Arial" w:cs="Arial"/>
          <w:b/>
          <w:lang w:val="en-US"/>
        </w:rPr>
      </w:pPr>
      <w:r w:rsidRPr="003C3E25">
        <w:rPr>
          <w:rFonts w:ascii="Arial" w:hAnsi="Arial" w:cs="Arial"/>
          <w:b/>
          <w:lang w:val="en-US"/>
        </w:rPr>
        <w:t>Academia</w:t>
      </w:r>
    </w:p>
    <w:p w14:paraId="24BAD066" w14:textId="1ABF1F46" w:rsidR="00AE0DA8" w:rsidRPr="003C3E25" w:rsidRDefault="00AE0DA8" w:rsidP="00D45B40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2004</w:t>
      </w:r>
      <w:r w:rsidRPr="003C3E25">
        <w:rPr>
          <w:rFonts w:ascii="Arial" w:hAnsi="Arial" w:cs="Arial"/>
          <w:lang w:val="en-US"/>
        </w:rPr>
        <w:tab/>
        <w:t xml:space="preserve">Habilitation in </w:t>
      </w:r>
      <w:r w:rsidR="003C3E25">
        <w:rPr>
          <w:rFonts w:ascii="Arial" w:hAnsi="Arial" w:cs="Arial"/>
          <w:lang w:val="en-US"/>
        </w:rPr>
        <w:t>n</w:t>
      </w:r>
      <w:r w:rsidRPr="003C3E25">
        <w:rPr>
          <w:rFonts w:ascii="Arial" w:hAnsi="Arial" w:cs="Arial"/>
          <w:lang w:val="en-US"/>
        </w:rPr>
        <w:t>eurolog</w:t>
      </w:r>
      <w:r w:rsidR="003C3E25" w:rsidRPr="003C3E25">
        <w:rPr>
          <w:rFonts w:ascii="Arial" w:hAnsi="Arial" w:cs="Arial"/>
          <w:lang w:val="en-US"/>
        </w:rPr>
        <w:t>y</w:t>
      </w:r>
    </w:p>
    <w:p w14:paraId="2DD9A21C" w14:textId="2D517CBF" w:rsidR="00D45B40" w:rsidRPr="003C3E25" w:rsidRDefault="00D45B40" w:rsidP="00D45B40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20</w:t>
      </w:r>
      <w:r w:rsidR="00A00F40" w:rsidRPr="003C3E25">
        <w:rPr>
          <w:rFonts w:ascii="Arial" w:hAnsi="Arial" w:cs="Arial"/>
          <w:lang w:val="en-US"/>
        </w:rPr>
        <w:t>0</w:t>
      </w:r>
      <w:r w:rsidR="00AE0DA8" w:rsidRPr="003C3E25">
        <w:rPr>
          <w:rFonts w:ascii="Arial" w:hAnsi="Arial" w:cs="Arial"/>
          <w:lang w:val="en-US"/>
        </w:rPr>
        <w:t>4</w:t>
      </w:r>
      <w:r w:rsidRPr="003C3E25">
        <w:rPr>
          <w:rFonts w:ascii="Arial" w:hAnsi="Arial" w:cs="Arial"/>
          <w:lang w:val="en-US"/>
        </w:rPr>
        <w:tab/>
      </w:r>
      <w:r w:rsidR="003C3E25" w:rsidRPr="003C3E25">
        <w:rPr>
          <w:rFonts w:ascii="Arial" w:hAnsi="Arial" w:cs="Arial"/>
          <w:lang w:val="en-US"/>
        </w:rPr>
        <w:t>Specialist for</w:t>
      </w:r>
      <w:r w:rsidR="00A00F40" w:rsidRPr="003C3E25">
        <w:rPr>
          <w:rFonts w:ascii="Arial" w:hAnsi="Arial" w:cs="Arial"/>
          <w:lang w:val="en-US"/>
        </w:rPr>
        <w:t xml:space="preserve"> </w:t>
      </w:r>
      <w:r w:rsidR="00AE0DA8" w:rsidRPr="003C3E25">
        <w:rPr>
          <w:rFonts w:ascii="Arial" w:hAnsi="Arial" w:cs="Arial"/>
          <w:lang w:val="en-US"/>
        </w:rPr>
        <w:t xml:space="preserve">CSF </w:t>
      </w:r>
      <w:r w:rsidR="003C3E25">
        <w:rPr>
          <w:rFonts w:ascii="Arial" w:hAnsi="Arial" w:cs="Arial"/>
          <w:lang w:val="en-US"/>
        </w:rPr>
        <w:t>a</w:t>
      </w:r>
      <w:r w:rsidR="00AE0DA8" w:rsidRPr="003C3E25">
        <w:rPr>
          <w:rFonts w:ascii="Arial" w:hAnsi="Arial" w:cs="Arial"/>
          <w:lang w:val="en-US"/>
        </w:rPr>
        <w:t>nalys</w:t>
      </w:r>
      <w:r w:rsidR="003C3E25">
        <w:rPr>
          <w:rFonts w:ascii="Arial" w:hAnsi="Arial" w:cs="Arial"/>
          <w:lang w:val="en-US"/>
        </w:rPr>
        <w:t>is</w:t>
      </w:r>
    </w:p>
    <w:p w14:paraId="112CE9D6" w14:textId="6786B40A" w:rsidR="00A00F40" w:rsidRPr="00A75B0E" w:rsidRDefault="00A00F40" w:rsidP="00D45B40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A75B0E">
        <w:rPr>
          <w:rFonts w:ascii="Arial" w:hAnsi="Arial" w:cs="Arial"/>
          <w:lang w:val="en-US"/>
        </w:rPr>
        <w:t>200</w:t>
      </w:r>
      <w:r w:rsidR="00AE0DA8" w:rsidRPr="00A75B0E">
        <w:rPr>
          <w:rFonts w:ascii="Arial" w:hAnsi="Arial" w:cs="Arial"/>
          <w:lang w:val="en-US"/>
        </w:rPr>
        <w:t>2</w:t>
      </w:r>
      <w:r w:rsidRPr="00A75B0E">
        <w:rPr>
          <w:rFonts w:ascii="Arial" w:hAnsi="Arial" w:cs="Arial"/>
          <w:lang w:val="en-US"/>
        </w:rPr>
        <w:tab/>
      </w:r>
      <w:r w:rsidR="003C3E25" w:rsidRPr="00A75B0E">
        <w:rPr>
          <w:rFonts w:ascii="Arial" w:hAnsi="Arial" w:cs="Arial"/>
          <w:lang w:val="en-US"/>
        </w:rPr>
        <w:t>Specialist for neurology</w:t>
      </w:r>
    </w:p>
    <w:p w14:paraId="03136C2C" w14:textId="47E990BF" w:rsidR="00D46F12" w:rsidRPr="003C3E25" w:rsidRDefault="00A00F40" w:rsidP="00D46F12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1997</w:t>
      </w:r>
      <w:r w:rsidR="00D46F12" w:rsidRPr="003C3E25">
        <w:rPr>
          <w:rFonts w:ascii="Arial" w:hAnsi="Arial" w:cs="Arial"/>
          <w:lang w:val="en-US"/>
        </w:rPr>
        <w:tab/>
      </w:r>
      <w:r w:rsidRPr="003C3E25">
        <w:rPr>
          <w:rFonts w:ascii="Arial" w:hAnsi="Arial" w:cs="Arial"/>
          <w:lang w:val="en-US"/>
        </w:rPr>
        <w:t>Approbation a</w:t>
      </w:r>
      <w:r w:rsidR="003C3E25" w:rsidRPr="003C3E25">
        <w:rPr>
          <w:rFonts w:ascii="Arial" w:hAnsi="Arial" w:cs="Arial"/>
          <w:lang w:val="en-US"/>
        </w:rPr>
        <w:t>s physician</w:t>
      </w:r>
    </w:p>
    <w:p w14:paraId="1B2974A8" w14:textId="4F6A7C95" w:rsidR="0041483E" w:rsidRPr="003C3E25" w:rsidRDefault="00A00F40" w:rsidP="0041483E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1996</w:t>
      </w:r>
      <w:r w:rsidRPr="003C3E25">
        <w:rPr>
          <w:rFonts w:ascii="Arial" w:hAnsi="Arial" w:cs="Arial"/>
          <w:lang w:val="en-US"/>
        </w:rPr>
        <w:tab/>
      </w:r>
      <w:r w:rsidR="003C3E25" w:rsidRPr="003C3E25">
        <w:rPr>
          <w:rFonts w:ascii="Arial" w:hAnsi="Arial" w:cs="Arial"/>
          <w:lang w:val="en-US"/>
        </w:rPr>
        <w:t>Doctorate</w:t>
      </w:r>
      <w:r w:rsidRPr="003C3E25">
        <w:rPr>
          <w:rFonts w:ascii="Arial" w:hAnsi="Arial" w:cs="Arial"/>
          <w:lang w:val="en-US"/>
        </w:rPr>
        <w:t xml:space="preserve"> (Dr. med.) </w:t>
      </w:r>
      <w:r w:rsidR="003C3E25" w:rsidRPr="003C3E25">
        <w:rPr>
          <w:rFonts w:ascii="Arial" w:hAnsi="Arial" w:cs="Arial"/>
          <w:lang w:val="en-US"/>
        </w:rPr>
        <w:t>at the Institute of Pharmacology</w:t>
      </w:r>
      <w:r w:rsidR="0041483E" w:rsidRPr="003C3E25">
        <w:rPr>
          <w:rFonts w:ascii="Arial" w:hAnsi="Arial" w:cs="Arial"/>
          <w:lang w:val="en-US"/>
        </w:rPr>
        <w:t xml:space="preserve"> (Prof. Dr. F. v. Bruchhausen), FU Berlin</w:t>
      </w:r>
    </w:p>
    <w:p w14:paraId="206D0C01" w14:textId="21D39E64" w:rsidR="0041483E" w:rsidRPr="003C3E25" w:rsidRDefault="0041483E" w:rsidP="0041483E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1995</w:t>
      </w:r>
      <w:r w:rsidRPr="003C3E25">
        <w:rPr>
          <w:rFonts w:ascii="Arial" w:hAnsi="Arial" w:cs="Arial"/>
          <w:lang w:val="en-US"/>
        </w:rPr>
        <w:tab/>
        <w:t>Approbation a</w:t>
      </w:r>
      <w:r w:rsidR="003C3E25" w:rsidRPr="003C3E25">
        <w:rPr>
          <w:rFonts w:ascii="Arial" w:hAnsi="Arial" w:cs="Arial"/>
          <w:lang w:val="en-US"/>
        </w:rPr>
        <w:t>s physician</w:t>
      </w:r>
    </w:p>
    <w:p w14:paraId="12724AF9" w14:textId="3D2637A4" w:rsidR="0041483E" w:rsidRPr="003C3E25" w:rsidRDefault="0041483E" w:rsidP="0041483E">
      <w:pPr>
        <w:tabs>
          <w:tab w:val="left" w:pos="0"/>
          <w:tab w:val="left" w:pos="360"/>
          <w:tab w:val="left" w:pos="1800"/>
          <w:tab w:val="left" w:pos="4320"/>
        </w:tabs>
        <w:spacing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1994-1996</w:t>
      </w:r>
      <w:r w:rsidRPr="003C3E25">
        <w:rPr>
          <w:rFonts w:ascii="Arial" w:hAnsi="Arial" w:cs="Arial"/>
          <w:lang w:val="en-US"/>
        </w:rPr>
        <w:tab/>
      </w:r>
      <w:r w:rsidR="003C3E25" w:rsidRPr="003C3E25">
        <w:rPr>
          <w:rFonts w:ascii="Arial" w:hAnsi="Arial" w:cs="Arial"/>
          <w:lang w:val="en-US"/>
        </w:rPr>
        <w:t>Extensive course in molecular neurobiology at the universi</w:t>
      </w:r>
      <w:r w:rsidR="003C3E25">
        <w:rPr>
          <w:rFonts w:ascii="Arial" w:hAnsi="Arial" w:cs="Arial"/>
          <w:lang w:val="en-US"/>
        </w:rPr>
        <w:t xml:space="preserve">ty of </w:t>
      </w:r>
      <w:r w:rsidRPr="003C3E25">
        <w:rPr>
          <w:rFonts w:ascii="Arial" w:hAnsi="Arial" w:cs="Arial"/>
          <w:lang w:val="en-US"/>
        </w:rPr>
        <w:t>Hamburg</w:t>
      </w:r>
    </w:p>
    <w:p w14:paraId="45B2E64F" w14:textId="54241C7F" w:rsidR="00A00F40" w:rsidRPr="00A75B0E" w:rsidRDefault="0041483E" w:rsidP="0041483E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jc w:val="both"/>
        <w:rPr>
          <w:rFonts w:ascii="Arial" w:hAnsi="Arial" w:cs="Arial"/>
          <w:lang w:val="en-US"/>
        </w:rPr>
      </w:pPr>
      <w:r w:rsidRPr="00A75B0E">
        <w:rPr>
          <w:rFonts w:ascii="Arial" w:hAnsi="Arial" w:cs="Arial"/>
          <w:lang w:val="en-US"/>
        </w:rPr>
        <w:t>1987-1993</w:t>
      </w:r>
      <w:r w:rsidR="00A00F40" w:rsidRPr="00A75B0E">
        <w:rPr>
          <w:rFonts w:ascii="Arial" w:hAnsi="Arial" w:cs="Arial"/>
          <w:lang w:val="en-US"/>
        </w:rPr>
        <w:tab/>
      </w:r>
      <w:r w:rsidR="003C3E25" w:rsidRPr="00A75B0E">
        <w:rPr>
          <w:rFonts w:ascii="Arial" w:hAnsi="Arial" w:cs="Arial"/>
          <w:lang w:val="en-US"/>
        </w:rPr>
        <w:t>Studies of human medicine</w:t>
      </w:r>
      <w:r w:rsidRPr="00A75B0E">
        <w:rPr>
          <w:rFonts w:ascii="Arial" w:hAnsi="Arial" w:cs="Arial"/>
          <w:lang w:val="en-US"/>
        </w:rPr>
        <w:t>, FU Berlin, Université de Paris XI (Fra</w:t>
      </w:r>
      <w:r w:rsidR="003C3E25" w:rsidRPr="00A75B0E">
        <w:rPr>
          <w:rFonts w:ascii="Arial" w:hAnsi="Arial" w:cs="Arial"/>
          <w:lang w:val="en-US"/>
        </w:rPr>
        <w:t>nce</w:t>
      </w:r>
      <w:r w:rsidRPr="00A75B0E">
        <w:rPr>
          <w:rFonts w:ascii="Arial" w:hAnsi="Arial" w:cs="Arial"/>
          <w:lang w:val="en-US"/>
        </w:rPr>
        <w:t>), Université de Lausanne (S</w:t>
      </w:r>
      <w:r w:rsidR="003C3E25" w:rsidRPr="00A75B0E">
        <w:rPr>
          <w:rFonts w:ascii="Arial" w:hAnsi="Arial" w:cs="Arial"/>
          <w:lang w:val="en-US"/>
        </w:rPr>
        <w:t>witzerland</w:t>
      </w:r>
      <w:r w:rsidRPr="00A75B0E">
        <w:rPr>
          <w:rFonts w:ascii="Arial" w:hAnsi="Arial" w:cs="Arial"/>
          <w:lang w:val="en-US"/>
        </w:rPr>
        <w:t>), Brown University (USA)</w:t>
      </w:r>
    </w:p>
    <w:p w14:paraId="7B3A32D9" w14:textId="77777777" w:rsidR="009370B9" w:rsidRPr="00A75B0E" w:rsidRDefault="009370B9" w:rsidP="00321EE8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  <w:lang w:val="en-US"/>
        </w:rPr>
      </w:pPr>
    </w:p>
    <w:p w14:paraId="02BD99FC" w14:textId="5B7B3628" w:rsidR="009005B7" w:rsidRPr="00A75B0E" w:rsidRDefault="003C3E25">
      <w:pPr>
        <w:spacing w:line="240" w:lineRule="auto"/>
        <w:rPr>
          <w:rFonts w:ascii="Arial" w:hAnsi="Arial" w:cs="Arial"/>
          <w:b/>
          <w:lang w:val="en-US"/>
        </w:rPr>
      </w:pPr>
      <w:r w:rsidRPr="00A75B0E">
        <w:rPr>
          <w:rFonts w:ascii="Arial" w:hAnsi="Arial" w:cs="Arial"/>
          <w:b/>
          <w:lang w:val="en-US"/>
        </w:rPr>
        <w:t>Career</w:t>
      </w:r>
    </w:p>
    <w:p w14:paraId="3EC9026F" w14:textId="6454CA1C" w:rsidR="00321EE8" w:rsidRPr="003C3E25" w:rsidRDefault="00321EE8" w:rsidP="00387A72">
      <w:pPr>
        <w:spacing w:line="240" w:lineRule="auto"/>
        <w:ind w:left="1800" w:right="-6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s</w:t>
      </w:r>
      <w:r w:rsidR="003C3E25" w:rsidRPr="003C3E25">
        <w:rPr>
          <w:rFonts w:ascii="Arial" w:hAnsi="Arial" w:cs="Arial"/>
          <w:lang w:val="en-US"/>
        </w:rPr>
        <w:t>ince</w:t>
      </w:r>
      <w:r w:rsidRPr="003C3E25">
        <w:rPr>
          <w:rFonts w:ascii="Arial" w:hAnsi="Arial" w:cs="Arial"/>
          <w:lang w:val="en-US"/>
        </w:rPr>
        <w:t xml:space="preserve"> 201</w:t>
      </w:r>
      <w:r w:rsidR="00AE0DA8" w:rsidRPr="003C3E25">
        <w:rPr>
          <w:rFonts w:ascii="Arial" w:hAnsi="Arial" w:cs="Arial"/>
          <w:lang w:val="en-US"/>
        </w:rPr>
        <w:t>2</w:t>
      </w:r>
      <w:r w:rsidRPr="003C3E25">
        <w:rPr>
          <w:rFonts w:ascii="Arial" w:hAnsi="Arial" w:cs="Arial"/>
          <w:lang w:val="en-US"/>
        </w:rPr>
        <w:tab/>
      </w:r>
      <w:r w:rsidR="00AE0DA8" w:rsidRPr="003C3E25">
        <w:rPr>
          <w:rFonts w:ascii="Arial" w:hAnsi="Arial" w:cs="Arial"/>
          <w:lang w:val="en-US"/>
        </w:rPr>
        <w:t>Profess</w:t>
      </w:r>
      <w:r w:rsidR="003C3E25" w:rsidRPr="003C3E25">
        <w:rPr>
          <w:rFonts w:ascii="Arial" w:hAnsi="Arial" w:cs="Arial"/>
          <w:lang w:val="en-US"/>
        </w:rPr>
        <w:t>o</w:t>
      </w:r>
      <w:r w:rsidR="00AE0DA8" w:rsidRPr="003C3E25">
        <w:rPr>
          <w:rFonts w:ascii="Arial" w:hAnsi="Arial" w:cs="Arial"/>
          <w:lang w:val="en-US"/>
        </w:rPr>
        <w:t xml:space="preserve">r </w:t>
      </w:r>
      <w:r w:rsidR="003C3E25" w:rsidRPr="003C3E25">
        <w:rPr>
          <w:rFonts w:ascii="Arial" w:hAnsi="Arial" w:cs="Arial"/>
          <w:lang w:val="en-US"/>
        </w:rPr>
        <w:t>of</w:t>
      </w:r>
      <w:r w:rsidR="00AE0DA8" w:rsidRPr="003C3E25">
        <w:rPr>
          <w:rFonts w:ascii="Arial" w:hAnsi="Arial" w:cs="Arial"/>
          <w:lang w:val="en-US"/>
        </w:rPr>
        <w:t xml:space="preserve"> </w:t>
      </w:r>
      <w:r w:rsidR="003C3E25" w:rsidRPr="003C3E25">
        <w:rPr>
          <w:rFonts w:ascii="Arial" w:hAnsi="Arial" w:cs="Arial"/>
          <w:lang w:val="en-US"/>
        </w:rPr>
        <w:t>n</w:t>
      </w:r>
      <w:r w:rsidR="00AE0DA8" w:rsidRPr="003C3E25">
        <w:rPr>
          <w:rFonts w:ascii="Arial" w:hAnsi="Arial" w:cs="Arial"/>
          <w:lang w:val="en-US"/>
        </w:rPr>
        <w:t>eurolog</w:t>
      </w:r>
      <w:r w:rsidR="003C3E25" w:rsidRPr="003C3E25">
        <w:rPr>
          <w:rFonts w:ascii="Arial" w:hAnsi="Arial" w:cs="Arial"/>
          <w:lang w:val="en-US"/>
        </w:rPr>
        <w:t>y</w:t>
      </w:r>
      <w:r w:rsidR="003C3E25">
        <w:rPr>
          <w:rFonts w:ascii="Arial" w:hAnsi="Arial" w:cs="Arial"/>
          <w:lang w:val="en-US"/>
        </w:rPr>
        <w:t>, u</w:t>
      </w:r>
      <w:r w:rsidR="003C3E25" w:rsidRPr="003C3E25">
        <w:rPr>
          <w:rFonts w:ascii="Arial" w:hAnsi="Arial" w:cs="Arial"/>
          <w:lang w:val="en-US"/>
        </w:rPr>
        <w:t xml:space="preserve">niversity </w:t>
      </w:r>
      <w:r w:rsidR="003C3E25">
        <w:rPr>
          <w:rFonts w:ascii="Arial" w:hAnsi="Arial" w:cs="Arial"/>
          <w:lang w:val="en-US"/>
        </w:rPr>
        <w:t>m</w:t>
      </w:r>
      <w:r w:rsidR="003C3E25" w:rsidRPr="003C3E25">
        <w:rPr>
          <w:rFonts w:ascii="Arial" w:hAnsi="Arial" w:cs="Arial"/>
          <w:lang w:val="en-US"/>
        </w:rPr>
        <w:t>edicine of the Johannes Gutenberg University Mainz</w:t>
      </w:r>
    </w:p>
    <w:p w14:paraId="406F2468" w14:textId="679AAEB2" w:rsidR="00AE0DA8" w:rsidRPr="003C3E25" w:rsidRDefault="00AE0DA8" w:rsidP="00387A72">
      <w:pPr>
        <w:spacing w:line="240" w:lineRule="auto"/>
        <w:ind w:left="1800" w:right="-6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2005-2012</w:t>
      </w:r>
      <w:r w:rsidRPr="003C3E25">
        <w:rPr>
          <w:rFonts w:ascii="Arial" w:hAnsi="Arial" w:cs="Arial"/>
          <w:lang w:val="en-US"/>
        </w:rPr>
        <w:tab/>
      </w:r>
      <w:r w:rsidR="003C3E25" w:rsidRPr="003C3E25">
        <w:rPr>
          <w:rFonts w:ascii="Arial" w:hAnsi="Arial" w:cs="Arial"/>
          <w:lang w:val="en-US"/>
        </w:rPr>
        <w:t>Neurologist at the</w:t>
      </w:r>
      <w:r w:rsidRPr="003C3E25">
        <w:rPr>
          <w:rFonts w:ascii="Arial" w:hAnsi="Arial" w:cs="Arial"/>
          <w:lang w:val="en-US"/>
        </w:rPr>
        <w:t xml:space="preserve"> Universit</w:t>
      </w:r>
      <w:r w:rsidR="003C3E25" w:rsidRPr="003C3E25">
        <w:rPr>
          <w:rFonts w:ascii="Arial" w:hAnsi="Arial" w:cs="Arial"/>
          <w:lang w:val="en-US"/>
        </w:rPr>
        <w:t>y Hospital</w:t>
      </w:r>
      <w:r w:rsidRPr="003C3E25">
        <w:rPr>
          <w:rFonts w:ascii="Arial" w:hAnsi="Arial" w:cs="Arial"/>
          <w:lang w:val="en-US"/>
        </w:rPr>
        <w:t xml:space="preserve"> Düsseldorf</w:t>
      </w:r>
    </w:p>
    <w:p w14:paraId="02D49096" w14:textId="1E710D7E" w:rsidR="00AE0DA8" w:rsidRPr="003C3E25" w:rsidRDefault="00AE0DA8" w:rsidP="00387A72">
      <w:pPr>
        <w:spacing w:line="240" w:lineRule="auto"/>
        <w:ind w:left="1800" w:right="-6" w:hanging="1800"/>
        <w:jc w:val="both"/>
        <w:rPr>
          <w:rFonts w:ascii="Arial" w:hAnsi="Arial" w:cs="Arial"/>
          <w:lang w:val="en-US"/>
        </w:rPr>
      </w:pPr>
      <w:r w:rsidRPr="003C3E25">
        <w:rPr>
          <w:rFonts w:ascii="Arial" w:hAnsi="Arial" w:cs="Arial"/>
          <w:lang w:val="en-US"/>
        </w:rPr>
        <w:t>2004-2005</w:t>
      </w:r>
      <w:r w:rsidRPr="003C3E25">
        <w:rPr>
          <w:rFonts w:ascii="Arial" w:hAnsi="Arial" w:cs="Arial"/>
          <w:lang w:val="en-US"/>
        </w:rPr>
        <w:tab/>
      </w:r>
      <w:r w:rsidR="003C3E25" w:rsidRPr="003C3E25">
        <w:rPr>
          <w:rFonts w:ascii="Arial" w:hAnsi="Arial" w:cs="Arial"/>
          <w:lang w:val="en-US"/>
        </w:rPr>
        <w:t>Neurologist at the</w:t>
      </w:r>
      <w:r w:rsidRPr="003C3E25">
        <w:rPr>
          <w:rFonts w:ascii="Arial" w:hAnsi="Arial" w:cs="Arial"/>
          <w:lang w:val="en-US"/>
        </w:rPr>
        <w:t xml:space="preserve"> </w:t>
      </w:r>
      <w:r w:rsidR="003C3E25" w:rsidRPr="003C3E25">
        <w:rPr>
          <w:rFonts w:ascii="Arial" w:hAnsi="Arial" w:cs="Arial"/>
          <w:lang w:val="en-US"/>
        </w:rPr>
        <w:t>Teaching Hospital</w:t>
      </w:r>
      <w:r w:rsidRPr="003C3E25">
        <w:rPr>
          <w:rFonts w:ascii="Arial" w:hAnsi="Arial" w:cs="Arial"/>
          <w:lang w:val="en-US"/>
        </w:rPr>
        <w:t xml:space="preserve"> Hamburg</w:t>
      </w:r>
    </w:p>
    <w:p w14:paraId="2FBB8610" w14:textId="3B9D8B2E" w:rsidR="00AE0DA8" w:rsidRPr="00965AA0" w:rsidRDefault="00AE0DA8" w:rsidP="00387A72">
      <w:pPr>
        <w:spacing w:line="240" w:lineRule="auto"/>
        <w:ind w:left="1800" w:right="-6" w:hanging="1800"/>
        <w:jc w:val="both"/>
        <w:rPr>
          <w:rFonts w:ascii="Arial" w:hAnsi="Arial" w:cs="Arial"/>
          <w:lang w:val="en-US"/>
        </w:rPr>
      </w:pPr>
      <w:r w:rsidRPr="00965AA0">
        <w:rPr>
          <w:rFonts w:ascii="Arial" w:hAnsi="Arial" w:cs="Arial"/>
          <w:lang w:val="en-US"/>
        </w:rPr>
        <w:t>2002-2003</w:t>
      </w:r>
      <w:r w:rsidRPr="00965AA0">
        <w:rPr>
          <w:rFonts w:ascii="Arial" w:hAnsi="Arial" w:cs="Arial"/>
          <w:lang w:val="en-US"/>
        </w:rPr>
        <w:tab/>
      </w:r>
      <w:r w:rsidR="003C3E25" w:rsidRPr="00965AA0">
        <w:rPr>
          <w:rFonts w:ascii="Arial" w:hAnsi="Arial" w:cs="Arial"/>
          <w:lang w:val="en-US"/>
        </w:rPr>
        <w:t>Scholarship holder</w:t>
      </w:r>
      <w:r w:rsidRPr="00965AA0">
        <w:rPr>
          <w:rFonts w:ascii="Arial" w:hAnsi="Arial" w:cs="Arial"/>
          <w:lang w:val="en-US"/>
        </w:rPr>
        <w:t xml:space="preserve"> in </w:t>
      </w:r>
      <w:r w:rsidR="003C3E25" w:rsidRPr="00965AA0">
        <w:rPr>
          <w:rFonts w:ascii="Arial" w:hAnsi="Arial" w:cs="Arial"/>
          <w:lang w:val="en-US"/>
        </w:rPr>
        <w:t>tje</w:t>
      </w:r>
      <w:r w:rsidRPr="00965AA0">
        <w:rPr>
          <w:rFonts w:ascii="Arial" w:hAnsi="Arial" w:cs="Arial"/>
          <w:lang w:val="en-US"/>
        </w:rPr>
        <w:t xml:space="preserve"> neuologi</w:t>
      </w:r>
      <w:r w:rsidR="003C3E25" w:rsidRPr="00965AA0">
        <w:rPr>
          <w:rFonts w:ascii="Arial" w:hAnsi="Arial" w:cs="Arial"/>
          <w:lang w:val="en-US"/>
        </w:rPr>
        <w:t>cal</w:t>
      </w:r>
      <w:r w:rsidRPr="00965AA0">
        <w:rPr>
          <w:rFonts w:ascii="Arial" w:hAnsi="Arial" w:cs="Arial"/>
          <w:lang w:val="en-US"/>
        </w:rPr>
        <w:t xml:space="preserve"> </w:t>
      </w:r>
      <w:r w:rsidR="00965AA0" w:rsidRPr="00965AA0">
        <w:rPr>
          <w:rFonts w:ascii="Arial" w:hAnsi="Arial" w:cs="Arial"/>
          <w:lang w:val="en-US"/>
        </w:rPr>
        <w:t>i</w:t>
      </w:r>
      <w:r w:rsidR="00965AA0">
        <w:rPr>
          <w:rFonts w:ascii="Arial" w:hAnsi="Arial" w:cs="Arial"/>
          <w:lang w:val="en-US"/>
        </w:rPr>
        <w:t>ntensive care unit at the University Hospital Hamburg</w:t>
      </w:r>
    </w:p>
    <w:p w14:paraId="4812D6CD" w14:textId="02396FB6" w:rsidR="00AE0DA8" w:rsidRPr="00965AA0" w:rsidRDefault="00AE0DA8" w:rsidP="00387A72">
      <w:pPr>
        <w:spacing w:line="240" w:lineRule="auto"/>
        <w:ind w:left="1800" w:right="-6" w:hanging="1800"/>
        <w:jc w:val="both"/>
        <w:rPr>
          <w:rFonts w:ascii="Arial" w:hAnsi="Arial" w:cs="Arial"/>
          <w:lang w:val="en-US"/>
        </w:rPr>
      </w:pPr>
      <w:r w:rsidRPr="00965AA0">
        <w:rPr>
          <w:rFonts w:ascii="Arial" w:hAnsi="Arial" w:cs="Arial"/>
          <w:lang w:val="en-US"/>
        </w:rPr>
        <w:t>1999-2004</w:t>
      </w:r>
      <w:r w:rsidRPr="00965AA0">
        <w:rPr>
          <w:rFonts w:ascii="Arial" w:hAnsi="Arial" w:cs="Arial"/>
          <w:lang w:val="en-US"/>
        </w:rPr>
        <w:tab/>
      </w:r>
      <w:r w:rsidR="00965AA0" w:rsidRPr="00965AA0">
        <w:rPr>
          <w:rFonts w:ascii="Arial" w:hAnsi="Arial" w:cs="Arial"/>
          <w:lang w:val="en-US"/>
        </w:rPr>
        <w:t xml:space="preserve">Leading scientist </w:t>
      </w:r>
      <w:bookmarkStart w:id="1" w:name="_Hlk26473882"/>
      <w:r w:rsidR="00965AA0" w:rsidRPr="00965AA0">
        <w:rPr>
          <w:rFonts w:ascii="Arial" w:hAnsi="Arial" w:cs="Arial"/>
          <w:lang w:val="en-US"/>
        </w:rPr>
        <w:t>at the Institute for Clinical Neurobiol</w:t>
      </w:r>
      <w:r w:rsidR="00965AA0">
        <w:rPr>
          <w:rFonts w:ascii="Arial" w:hAnsi="Arial" w:cs="Arial"/>
          <w:lang w:val="en-US"/>
        </w:rPr>
        <w:t>ogy</w:t>
      </w:r>
      <w:r w:rsidRPr="00965AA0">
        <w:rPr>
          <w:rFonts w:ascii="Arial" w:hAnsi="Arial" w:cs="Arial"/>
          <w:lang w:val="en-US"/>
        </w:rPr>
        <w:t xml:space="preserve"> Hamburg</w:t>
      </w:r>
      <w:bookmarkEnd w:id="1"/>
    </w:p>
    <w:p w14:paraId="15C74FCA" w14:textId="1645D48A" w:rsidR="00AE0DA8" w:rsidRPr="00965AA0" w:rsidRDefault="00AE0DA8" w:rsidP="00387A72">
      <w:pPr>
        <w:spacing w:line="240" w:lineRule="auto"/>
        <w:ind w:left="1800" w:right="-6" w:hanging="1800"/>
        <w:jc w:val="both"/>
        <w:rPr>
          <w:rFonts w:ascii="Arial" w:hAnsi="Arial" w:cs="Arial"/>
          <w:lang w:val="en-US"/>
        </w:rPr>
      </w:pPr>
      <w:r w:rsidRPr="00965AA0">
        <w:rPr>
          <w:rFonts w:ascii="Arial" w:hAnsi="Arial" w:cs="Arial"/>
          <w:lang w:val="en-US"/>
        </w:rPr>
        <w:t>1997-1998</w:t>
      </w:r>
      <w:r w:rsidRPr="00965AA0">
        <w:rPr>
          <w:rFonts w:ascii="Arial" w:hAnsi="Arial" w:cs="Arial"/>
          <w:lang w:val="en-US"/>
        </w:rPr>
        <w:tab/>
        <w:t xml:space="preserve">Postdoc </w:t>
      </w:r>
      <w:r w:rsidR="00965AA0" w:rsidRPr="00965AA0">
        <w:rPr>
          <w:rFonts w:ascii="Arial" w:hAnsi="Arial" w:cs="Arial"/>
          <w:lang w:val="en-US"/>
        </w:rPr>
        <w:t>at the Institute for Clinical Neurobiol</w:t>
      </w:r>
      <w:r w:rsidR="00965AA0">
        <w:rPr>
          <w:rFonts w:ascii="Arial" w:hAnsi="Arial" w:cs="Arial"/>
          <w:lang w:val="en-US"/>
        </w:rPr>
        <w:t>ogy</w:t>
      </w:r>
      <w:r w:rsidR="00965AA0" w:rsidRPr="00965AA0">
        <w:rPr>
          <w:rFonts w:ascii="Arial" w:hAnsi="Arial" w:cs="Arial"/>
          <w:lang w:val="en-US"/>
        </w:rPr>
        <w:t xml:space="preserve"> </w:t>
      </w:r>
      <w:r w:rsidRPr="00965AA0">
        <w:rPr>
          <w:rFonts w:ascii="Arial" w:hAnsi="Arial" w:cs="Arial"/>
          <w:lang w:val="en-US"/>
        </w:rPr>
        <w:t>Hamburg</w:t>
      </w:r>
    </w:p>
    <w:p w14:paraId="1A4CBFA4" w14:textId="77777777" w:rsidR="000E13FB" w:rsidRPr="00965AA0" w:rsidRDefault="000E13FB" w:rsidP="00AE0DA8">
      <w:pPr>
        <w:spacing w:after="0" w:line="240" w:lineRule="auto"/>
        <w:ind w:left="1800" w:right="-567" w:hanging="1800"/>
        <w:rPr>
          <w:rFonts w:ascii="Arial" w:hAnsi="Arial" w:cs="Arial"/>
          <w:lang w:val="en-US"/>
        </w:rPr>
      </w:pPr>
    </w:p>
    <w:p w14:paraId="0D60C675" w14:textId="5C4AEC5E" w:rsidR="006F0FA2" w:rsidRPr="00A75B0E" w:rsidRDefault="00965AA0">
      <w:pPr>
        <w:spacing w:line="240" w:lineRule="auto"/>
        <w:ind w:right="-567"/>
        <w:rPr>
          <w:rFonts w:ascii="Arial" w:hAnsi="Arial" w:cs="Arial"/>
          <w:b/>
          <w:bCs/>
          <w:lang w:val="en-US"/>
        </w:rPr>
      </w:pPr>
      <w:r w:rsidRPr="00A75B0E">
        <w:rPr>
          <w:rFonts w:ascii="Arial" w:hAnsi="Arial" w:cs="Arial"/>
          <w:b/>
          <w:bCs/>
          <w:lang w:val="en-US"/>
        </w:rPr>
        <w:t>Awards</w:t>
      </w:r>
    </w:p>
    <w:p w14:paraId="54AA1BBE" w14:textId="77777777" w:rsidR="00974EB1" w:rsidRPr="00A75B0E" w:rsidRDefault="00AE0DA8" w:rsidP="00321EE8">
      <w:pPr>
        <w:tabs>
          <w:tab w:val="left" w:pos="4680"/>
        </w:tabs>
        <w:spacing w:line="240" w:lineRule="auto"/>
        <w:ind w:left="1797" w:right="-567" w:hanging="1797"/>
        <w:rPr>
          <w:rFonts w:ascii="Arial" w:hAnsi="Arial" w:cs="Arial"/>
          <w:lang w:val="en-US"/>
        </w:rPr>
      </w:pPr>
      <w:r w:rsidRPr="00A75B0E">
        <w:rPr>
          <w:rFonts w:ascii="Arial" w:hAnsi="Arial" w:cs="Arial"/>
          <w:lang w:val="en-US"/>
        </w:rPr>
        <w:t>2010</w:t>
      </w:r>
      <w:r w:rsidR="00974EB1" w:rsidRPr="00A75B0E">
        <w:rPr>
          <w:rFonts w:ascii="Arial" w:hAnsi="Arial" w:cs="Arial"/>
          <w:lang w:val="en-US"/>
        </w:rPr>
        <w:tab/>
      </w:r>
      <w:r w:rsidRPr="00A75B0E">
        <w:rPr>
          <w:rFonts w:ascii="Arial" w:hAnsi="Arial" w:cs="Arial"/>
          <w:lang w:val="en-US"/>
        </w:rPr>
        <w:t>Ellison Foundation scholarship „Biology of Aging“</w:t>
      </w:r>
    </w:p>
    <w:p w14:paraId="1CF72C6E" w14:textId="77777777" w:rsidR="00321EE8" w:rsidRPr="00A75B0E" w:rsidRDefault="00AE0DA8" w:rsidP="00321EE8">
      <w:pPr>
        <w:tabs>
          <w:tab w:val="left" w:pos="4680"/>
        </w:tabs>
        <w:spacing w:line="240" w:lineRule="auto"/>
        <w:ind w:left="1797" w:right="-567" w:hanging="1797"/>
        <w:rPr>
          <w:rFonts w:ascii="Arial" w:hAnsi="Arial" w:cs="Arial"/>
          <w:lang w:val="en-US"/>
        </w:rPr>
      </w:pPr>
      <w:r w:rsidRPr="00A75B0E">
        <w:rPr>
          <w:rFonts w:ascii="Arial" w:hAnsi="Arial" w:cs="Arial"/>
          <w:lang w:val="en-US"/>
        </w:rPr>
        <w:t>2004</w:t>
      </w:r>
      <w:r w:rsidR="00321EE8" w:rsidRPr="00A75B0E">
        <w:rPr>
          <w:rFonts w:ascii="Arial" w:hAnsi="Arial" w:cs="Arial"/>
          <w:lang w:val="en-US"/>
        </w:rPr>
        <w:tab/>
      </w:r>
      <w:r w:rsidRPr="00A75B0E">
        <w:rPr>
          <w:rFonts w:ascii="Arial" w:hAnsi="Arial" w:cs="Arial"/>
          <w:lang w:val="en-US"/>
        </w:rPr>
        <w:t>Dr. Martini-Preis</w:t>
      </w:r>
    </w:p>
    <w:p w14:paraId="51703AB9" w14:textId="77777777" w:rsidR="00AE0DA8" w:rsidRPr="00A75B0E" w:rsidRDefault="00AE0DA8" w:rsidP="00321EE8">
      <w:pPr>
        <w:tabs>
          <w:tab w:val="left" w:pos="4680"/>
        </w:tabs>
        <w:spacing w:line="240" w:lineRule="auto"/>
        <w:ind w:left="1797" w:right="-567" w:hanging="1797"/>
        <w:rPr>
          <w:rFonts w:ascii="Arial" w:hAnsi="Arial" w:cs="Arial"/>
          <w:lang w:val="en-US"/>
        </w:rPr>
      </w:pPr>
      <w:r w:rsidRPr="00A75B0E">
        <w:rPr>
          <w:rFonts w:ascii="Arial" w:hAnsi="Arial" w:cs="Arial"/>
          <w:lang w:val="en-US"/>
        </w:rPr>
        <w:t>2002</w:t>
      </w:r>
      <w:r w:rsidRPr="00A75B0E">
        <w:rPr>
          <w:rFonts w:ascii="Arial" w:hAnsi="Arial" w:cs="Arial"/>
          <w:lang w:val="en-US"/>
        </w:rPr>
        <w:tab/>
        <w:t>Arthur Kling</w:t>
      </w:r>
      <w:r w:rsidR="003307EE" w:rsidRPr="00A75B0E">
        <w:rPr>
          <w:rFonts w:ascii="Arial" w:hAnsi="Arial" w:cs="Arial"/>
          <w:lang w:val="en-US"/>
        </w:rPr>
        <w:t xml:space="preserve">, </w:t>
      </w:r>
      <w:r w:rsidRPr="00A75B0E">
        <w:rPr>
          <w:rFonts w:ascii="Arial" w:hAnsi="Arial" w:cs="Arial"/>
          <w:lang w:val="en-US"/>
        </w:rPr>
        <w:t>M.D. awar</w:t>
      </w:r>
      <w:r w:rsidR="003307EE" w:rsidRPr="00A75B0E">
        <w:rPr>
          <w:rFonts w:ascii="Arial" w:hAnsi="Arial" w:cs="Arial"/>
          <w:lang w:val="en-US"/>
        </w:rPr>
        <w:t>d</w:t>
      </w:r>
      <w:r w:rsidRPr="00A75B0E">
        <w:rPr>
          <w:rFonts w:ascii="Arial" w:hAnsi="Arial" w:cs="Arial"/>
          <w:lang w:val="en-US"/>
        </w:rPr>
        <w:t xml:space="preserve"> for entrepreneurial science</w:t>
      </w:r>
    </w:p>
    <w:p w14:paraId="59899EFA" w14:textId="77777777" w:rsidR="00AE0DA8" w:rsidRPr="00A75B0E" w:rsidRDefault="003307EE" w:rsidP="00321EE8">
      <w:pPr>
        <w:tabs>
          <w:tab w:val="left" w:pos="4680"/>
        </w:tabs>
        <w:spacing w:line="240" w:lineRule="auto"/>
        <w:ind w:left="1797" w:right="-567" w:hanging="1797"/>
        <w:rPr>
          <w:rFonts w:ascii="Arial" w:hAnsi="Arial" w:cs="Arial"/>
          <w:lang w:val="en-US"/>
        </w:rPr>
      </w:pPr>
      <w:r w:rsidRPr="00A75B0E">
        <w:rPr>
          <w:rFonts w:ascii="Arial" w:hAnsi="Arial" w:cs="Arial"/>
          <w:lang w:val="en-US"/>
        </w:rPr>
        <w:t>1991</w:t>
      </w:r>
      <w:r w:rsidRPr="00A75B0E">
        <w:rPr>
          <w:rFonts w:ascii="Arial" w:hAnsi="Arial" w:cs="Arial"/>
          <w:lang w:val="en-US"/>
        </w:rPr>
        <w:tab/>
        <w:t>Bourse d’etat, Université de Paris XI</w:t>
      </w:r>
    </w:p>
    <w:p w14:paraId="0FA4B983" w14:textId="77777777" w:rsidR="00BD30DB" w:rsidRPr="00A75B0E" w:rsidRDefault="00BD30DB" w:rsidP="00BD30DB">
      <w:pPr>
        <w:tabs>
          <w:tab w:val="left" w:pos="4680"/>
        </w:tabs>
        <w:spacing w:after="0" w:line="240" w:lineRule="auto"/>
        <w:ind w:left="1620" w:right="-569" w:hanging="1620"/>
        <w:rPr>
          <w:rFonts w:ascii="Arial" w:hAnsi="Arial" w:cs="Arial"/>
          <w:b/>
          <w:lang w:val="en-US"/>
        </w:rPr>
      </w:pPr>
    </w:p>
    <w:p w14:paraId="3D6D7E27" w14:textId="7E4F6301" w:rsidR="00BD30DB" w:rsidRPr="00A75B0E" w:rsidRDefault="00965AA0" w:rsidP="00BD30DB">
      <w:pPr>
        <w:tabs>
          <w:tab w:val="left" w:pos="4680"/>
        </w:tabs>
        <w:spacing w:line="240" w:lineRule="auto"/>
        <w:ind w:left="1620" w:right="-569" w:hanging="1620"/>
        <w:rPr>
          <w:rFonts w:ascii="Arial" w:hAnsi="Arial" w:cs="Arial"/>
          <w:b/>
          <w:lang w:val="en-US"/>
        </w:rPr>
      </w:pPr>
      <w:r w:rsidRPr="00A75B0E">
        <w:rPr>
          <w:rFonts w:ascii="Arial" w:hAnsi="Arial" w:cs="Arial"/>
          <w:b/>
          <w:lang w:val="en-US"/>
        </w:rPr>
        <w:t>Memberships</w:t>
      </w:r>
    </w:p>
    <w:p w14:paraId="327022D4" w14:textId="77777777" w:rsidR="00965AA0" w:rsidRDefault="00965AA0" w:rsidP="00965AA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40" w:right="-567"/>
        <w:rPr>
          <w:rFonts w:ascii="Arial" w:hAnsi="Arial" w:cs="Arial"/>
        </w:rPr>
      </w:pPr>
      <w:r>
        <w:rPr>
          <w:rFonts w:ascii="Arial" w:hAnsi="Arial" w:cs="Arial"/>
        </w:rPr>
        <w:t>German Society of Neurology</w:t>
      </w:r>
    </w:p>
    <w:p w14:paraId="12F4DD49" w14:textId="77777777" w:rsidR="00965AA0" w:rsidRDefault="00965AA0" w:rsidP="00965AA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40" w:right="-567"/>
        <w:rPr>
          <w:rFonts w:ascii="Arial" w:hAnsi="Arial" w:cs="Arial"/>
        </w:rPr>
      </w:pPr>
      <w:r>
        <w:rPr>
          <w:rFonts w:ascii="Arial" w:hAnsi="Arial" w:cs="Arial"/>
        </w:rPr>
        <w:t>Neuroscience Society</w:t>
      </w:r>
    </w:p>
    <w:p w14:paraId="56D9EAD2" w14:textId="77777777" w:rsidR="00965AA0" w:rsidRDefault="00965AA0" w:rsidP="00965AA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40" w:right="-567"/>
        <w:rPr>
          <w:rFonts w:ascii="Arial" w:hAnsi="Arial" w:cs="Arial"/>
        </w:rPr>
      </w:pPr>
      <w:r>
        <w:rPr>
          <w:rFonts w:ascii="Arial" w:hAnsi="Arial" w:cs="Arial"/>
        </w:rPr>
        <w:t>German Society for Neurogenetics</w:t>
      </w:r>
    </w:p>
    <w:p w14:paraId="01126810" w14:textId="77777777" w:rsidR="00965AA0" w:rsidRPr="00965AA0" w:rsidRDefault="00965AA0" w:rsidP="00965AA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40" w:right="-567"/>
        <w:rPr>
          <w:rFonts w:ascii="Arial" w:hAnsi="Arial" w:cs="Arial"/>
          <w:lang w:val="en-US"/>
        </w:rPr>
      </w:pPr>
      <w:r w:rsidRPr="00965AA0">
        <w:rPr>
          <w:rFonts w:ascii="Arial" w:hAnsi="Arial" w:cs="Arial"/>
          <w:lang w:val="en-US"/>
        </w:rPr>
        <w:t>German Society for CSF Analysis and Clinical Neuropharmacology</w:t>
      </w:r>
    </w:p>
    <w:p w14:paraId="5E33B49E" w14:textId="77777777" w:rsidR="00BD30DB" w:rsidRPr="00965AA0" w:rsidRDefault="00BD30DB" w:rsidP="00321EE8">
      <w:pPr>
        <w:spacing w:line="240" w:lineRule="auto"/>
        <w:ind w:right="-567"/>
        <w:rPr>
          <w:rFonts w:ascii="Arial" w:hAnsi="Arial" w:cs="Arial"/>
          <w:b/>
          <w:lang w:val="en-US"/>
        </w:rPr>
      </w:pPr>
    </w:p>
    <w:p w14:paraId="00A4FB5A" w14:textId="4138F280" w:rsidR="00321EE8" w:rsidRPr="00A75B0E" w:rsidRDefault="00965AA0" w:rsidP="00321EE8">
      <w:pPr>
        <w:spacing w:line="240" w:lineRule="auto"/>
        <w:ind w:right="-567"/>
        <w:rPr>
          <w:rFonts w:ascii="Arial" w:hAnsi="Arial" w:cs="Arial"/>
          <w:b/>
          <w:lang w:val="en-US"/>
        </w:rPr>
      </w:pPr>
      <w:r w:rsidRPr="00A75B0E">
        <w:rPr>
          <w:rFonts w:ascii="Arial" w:hAnsi="Arial" w:cs="Arial"/>
          <w:b/>
          <w:lang w:val="en-US"/>
        </w:rPr>
        <w:t>Selected Publications</w:t>
      </w:r>
    </w:p>
    <w:p w14:paraId="544B5907" w14:textId="77777777" w:rsidR="003307EE" w:rsidRPr="00965AA0" w:rsidRDefault="003307EE" w:rsidP="003307EE">
      <w:pPr>
        <w:jc w:val="both"/>
        <w:rPr>
          <w:rFonts w:ascii="Arial" w:eastAsia="Times New Roman" w:hAnsi="Arial" w:cs="Arial"/>
          <w:color w:val="222222"/>
          <w:szCs w:val="23"/>
          <w:lang w:val="en-US" w:eastAsia="de-DE"/>
        </w:rPr>
      </w:pPr>
      <w:r w:rsidRPr="00965AA0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Droby A, Panagoulias M, Albrecht P, Reuter E, Duning T, Hildebrandt A, Wiendl H, Zipp F, </w:t>
      </w:r>
      <w:r w:rsidRPr="00965AA0">
        <w:rPr>
          <w:rFonts w:ascii="Arial" w:eastAsia="Times New Roman" w:hAnsi="Arial" w:cs="Arial"/>
          <w:b/>
          <w:color w:val="222222"/>
          <w:szCs w:val="23"/>
          <w:lang w:val="en-US" w:eastAsia="de-DE"/>
        </w:rPr>
        <w:t>Methner A</w:t>
      </w:r>
      <w:r w:rsidRPr="00965AA0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(2015) </w:t>
      </w:r>
      <w:r w:rsidRPr="00965AA0">
        <w:rPr>
          <w:rFonts w:ascii="Arial" w:eastAsia="Times New Roman" w:hAnsi="Arial" w:cs="Arial"/>
          <w:color w:val="222222"/>
          <w:szCs w:val="23"/>
          <w:u w:val="single"/>
          <w:lang w:val="en-US" w:eastAsia="de-DE"/>
        </w:rPr>
        <w:t>A novel automated segmentation method for retinal layers in OCT images proves retinal degeneration after optic neuritis</w:t>
      </w:r>
      <w:r w:rsidRPr="00965AA0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</w:t>
      </w:r>
      <w:r w:rsidRPr="00965AA0">
        <w:rPr>
          <w:rFonts w:ascii="Arial" w:eastAsia="Times New Roman" w:hAnsi="Arial" w:cs="Arial"/>
          <w:i/>
          <w:color w:val="222222"/>
          <w:szCs w:val="23"/>
          <w:lang w:val="en-US" w:eastAsia="de-DE"/>
        </w:rPr>
        <w:t>Br J Ophthalmol</w:t>
      </w:r>
      <w:r w:rsidRPr="00965AA0">
        <w:rPr>
          <w:rFonts w:ascii="Arial" w:eastAsia="Times New Roman" w:hAnsi="Arial" w:cs="Arial"/>
          <w:color w:val="222222"/>
          <w:szCs w:val="23"/>
          <w:lang w:val="en-US" w:eastAsia="de-DE"/>
        </w:rPr>
        <w:t>. Aug 25</w:t>
      </w:r>
    </w:p>
    <w:p w14:paraId="69A33743" w14:textId="77777777" w:rsidR="003307EE" w:rsidRPr="003C3E25" w:rsidRDefault="003307EE" w:rsidP="003307EE">
      <w:pPr>
        <w:jc w:val="both"/>
        <w:rPr>
          <w:rFonts w:ascii="Arial" w:eastAsia="Times New Roman" w:hAnsi="Arial" w:cs="Arial"/>
          <w:color w:val="222222"/>
          <w:szCs w:val="23"/>
          <w:lang w:val="en-US" w:eastAsia="de-DE"/>
        </w:rPr>
      </w:pPr>
      <w:r w:rsidRPr="00A75B0E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Lisak D, Schacht T, Gawlitza A, Albrecht P, Aktas O, Koop B, Gliem M, Hofstetter HH, Zanger K, Bultynck G, Parys JB, De Smedt H, Kindler T, Adams-Quack P, Hahn M, Waisman A, Reed JC, Hövelmeyer N, </w:t>
      </w:r>
      <w:r w:rsidRPr="00A75B0E">
        <w:rPr>
          <w:rFonts w:ascii="Arial" w:eastAsia="Times New Roman" w:hAnsi="Arial" w:cs="Arial"/>
          <w:b/>
          <w:color w:val="222222"/>
          <w:szCs w:val="23"/>
          <w:lang w:val="en-US" w:eastAsia="de-DE"/>
        </w:rPr>
        <w:t>Methner A</w:t>
      </w:r>
      <w:r w:rsidRPr="00A75B0E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(2016) </w:t>
      </w:r>
      <w:r w:rsidRPr="00A75B0E">
        <w:rPr>
          <w:rFonts w:ascii="Arial" w:eastAsia="Times New Roman" w:hAnsi="Arial" w:cs="Arial"/>
          <w:color w:val="222222"/>
          <w:szCs w:val="23"/>
          <w:u w:val="single"/>
          <w:lang w:val="en-US" w:eastAsia="de-DE"/>
        </w:rPr>
        <w:t>BAX inhibitor-1 is a Ca(2+) channel critically important for immune cell function and survival.</w:t>
      </w:r>
      <w:r w:rsidRPr="00A75B0E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 </w:t>
      </w:r>
      <w:r w:rsidRPr="003C3E25">
        <w:rPr>
          <w:rFonts w:ascii="Arial" w:eastAsia="Times New Roman" w:hAnsi="Arial" w:cs="Arial"/>
          <w:i/>
          <w:color w:val="222222"/>
          <w:szCs w:val="23"/>
          <w:lang w:val="en-US" w:eastAsia="de-DE"/>
        </w:rPr>
        <w:t>Cell Death Differ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 Feb;23(2):358-68. doi: 10.1038/cdd.2015.115</w:t>
      </w:r>
    </w:p>
    <w:p w14:paraId="358BE2DA" w14:textId="77777777" w:rsidR="009005B7" w:rsidRPr="003C3E25" w:rsidRDefault="003307EE" w:rsidP="003307EE">
      <w:pPr>
        <w:jc w:val="both"/>
        <w:rPr>
          <w:rFonts w:ascii="Arial" w:eastAsia="Times New Roman" w:hAnsi="Arial" w:cs="Arial"/>
          <w:color w:val="222222"/>
          <w:szCs w:val="23"/>
          <w:lang w:val="en-US" w:eastAsia="de-DE"/>
        </w:rPr>
      </w:pP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Henke N, Albrecht P, Bouchachia I, Knoll K, Lewerenz J, Maher P, and </w:t>
      </w:r>
      <w:r w:rsidRPr="003C3E25">
        <w:rPr>
          <w:rFonts w:ascii="Arial" w:eastAsia="Times New Roman" w:hAnsi="Arial" w:cs="Arial"/>
          <w:b/>
          <w:color w:val="222222"/>
          <w:szCs w:val="23"/>
          <w:lang w:val="en-US" w:eastAsia="de-DE"/>
        </w:rPr>
        <w:t>Methner A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(2013) </w:t>
      </w:r>
      <w:r w:rsidRPr="003C3E25">
        <w:rPr>
          <w:rFonts w:ascii="Arial" w:eastAsia="Times New Roman" w:hAnsi="Arial" w:cs="Arial"/>
          <w:color w:val="222222"/>
          <w:szCs w:val="23"/>
          <w:u w:val="single"/>
          <w:lang w:val="en-US" w:eastAsia="de-DE"/>
        </w:rPr>
        <w:t>The plasma membrane channel ORAI1 mediates detrimental calcium influx caused by endogenous oxidative stress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</w:t>
      </w:r>
      <w:r w:rsidRPr="003C3E25">
        <w:rPr>
          <w:rFonts w:ascii="Arial" w:eastAsia="Times New Roman" w:hAnsi="Arial" w:cs="Arial"/>
          <w:i/>
          <w:color w:val="222222"/>
          <w:szCs w:val="23"/>
          <w:lang w:val="en-US" w:eastAsia="de-DE"/>
        </w:rPr>
        <w:t>Cell Death Dis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 4, e470</w:t>
      </w:r>
    </w:p>
    <w:p w14:paraId="528A930C" w14:textId="77777777" w:rsidR="003307EE" w:rsidRPr="003C3E25" w:rsidRDefault="003307EE" w:rsidP="003307EE">
      <w:pPr>
        <w:jc w:val="both"/>
        <w:rPr>
          <w:rFonts w:ascii="Arial" w:eastAsia="Times New Roman" w:hAnsi="Arial" w:cs="Arial"/>
          <w:color w:val="222222"/>
          <w:szCs w:val="23"/>
          <w:lang w:val="en-US" w:eastAsia="de-DE"/>
        </w:rPr>
      </w:pP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Henke N, Albrecht P, Pfeiffer A, Toutzaris D, Zanger K, and </w:t>
      </w:r>
      <w:r w:rsidRPr="003C3E25">
        <w:rPr>
          <w:rFonts w:ascii="Arial" w:eastAsia="Times New Roman" w:hAnsi="Arial" w:cs="Arial"/>
          <w:b/>
          <w:color w:val="222222"/>
          <w:szCs w:val="23"/>
          <w:lang w:val="en-US" w:eastAsia="de-DE"/>
        </w:rPr>
        <w:t>Methner A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(2012). </w:t>
      </w:r>
      <w:r w:rsidRPr="003C3E25">
        <w:rPr>
          <w:rFonts w:ascii="Arial" w:eastAsia="Times New Roman" w:hAnsi="Arial" w:cs="Arial"/>
          <w:color w:val="222222"/>
          <w:szCs w:val="23"/>
          <w:u w:val="single"/>
          <w:lang w:val="en-US" w:eastAsia="de-DE"/>
        </w:rPr>
        <w:t>Stromal Interaction Molecule 1 (STIM1) Is Involved in the Regulation of Mitochondrial Shape and Bioenergetics and Plays a Role in Oxidative Stress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</w:t>
      </w:r>
      <w:r w:rsidRPr="003C3E25">
        <w:rPr>
          <w:rFonts w:ascii="Arial" w:eastAsia="Times New Roman" w:hAnsi="Arial" w:cs="Arial"/>
          <w:i/>
          <w:color w:val="222222"/>
          <w:szCs w:val="23"/>
          <w:lang w:val="en-US" w:eastAsia="de-DE"/>
        </w:rPr>
        <w:t>J Biol Chem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 287, 42042–42052</w:t>
      </w:r>
    </w:p>
    <w:p w14:paraId="293802A3" w14:textId="77777777" w:rsidR="003307EE" w:rsidRPr="003C3E25" w:rsidRDefault="003307EE" w:rsidP="003307EE">
      <w:pPr>
        <w:jc w:val="both"/>
        <w:rPr>
          <w:rFonts w:ascii="Arial" w:eastAsia="Times New Roman" w:hAnsi="Arial" w:cs="Arial"/>
          <w:color w:val="222222"/>
          <w:szCs w:val="23"/>
          <w:lang w:val="en-US" w:eastAsia="de-DE"/>
        </w:rPr>
      </w:pP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Noack R, Frede S, Albrecht P, Henke N, Pfeiffer A, Knoll K, Dehmel T, Meyer zu Horste G, Stettner M, Kieseier B C, Summer H, Golz S, Kochanski A, Wiedau-Pazos M, Arnold S, Lewerenz J, and </w:t>
      </w:r>
      <w:r w:rsidRPr="003C3E25">
        <w:rPr>
          <w:rFonts w:ascii="Arial" w:eastAsia="Times New Roman" w:hAnsi="Arial" w:cs="Arial"/>
          <w:b/>
          <w:color w:val="222222"/>
          <w:szCs w:val="23"/>
          <w:lang w:val="en-US" w:eastAsia="de-DE"/>
        </w:rPr>
        <w:t>Methner A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(2012) </w:t>
      </w:r>
      <w:r w:rsidRPr="003C3E25">
        <w:rPr>
          <w:rFonts w:ascii="Arial" w:eastAsia="Times New Roman" w:hAnsi="Arial" w:cs="Arial"/>
          <w:color w:val="222222"/>
          <w:szCs w:val="23"/>
          <w:u w:val="single"/>
          <w:lang w:val="en-US" w:eastAsia="de-DE"/>
        </w:rPr>
        <w:t>Charcot-Marie-Tooth disease CMT4A: GDAP1 increases cellular glutathione and the mitochondrial membrane potential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</w:t>
      </w:r>
      <w:r w:rsidRPr="003C3E25">
        <w:rPr>
          <w:rFonts w:ascii="Arial" w:eastAsia="Times New Roman" w:hAnsi="Arial" w:cs="Arial"/>
          <w:i/>
          <w:color w:val="222222"/>
          <w:szCs w:val="23"/>
          <w:lang w:val="en-US" w:eastAsia="de-DE"/>
        </w:rPr>
        <w:t>Human Molecular Genetics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 21(1):150-62</w:t>
      </w:r>
    </w:p>
    <w:p w14:paraId="64C9E16F" w14:textId="77777777" w:rsidR="003307EE" w:rsidRPr="003307EE" w:rsidRDefault="003307EE" w:rsidP="003307EE">
      <w:pPr>
        <w:jc w:val="both"/>
        <w:rPr>
          <w:rFonts w:ascii="Arial" w:eastAsia="Times New Roman" w:hAnsi="Arial" w:cs="Arial"/>
          <w:color w:val="222222"/>
          <w:szCs w:val="23"/>
          <w:lang w:eastAsia="de-DE"/>
        </w:rPr>
      </w:pP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Steinbeck JA, Henke N, Opatz J, Gruszczynska-Biegala J, Schneider L, Theiss S, Hamacher N, Steinfarz B, Golz S, Brüstle O, Kuznicki J and </w:t>
      </w:r>
      <w:r w:rsidRPr="003C3E25">
        <w:rPr>
          <w:rFonts w:ascii="Arial" w:eastAsia="Times New Roman" w:hAnsi="Arial" w:cs="Arial"/>
          <w:b/>
          <w:color w:val="222222"/>
          <w:szCs w:val="23"/>
          <w:lang w:val="en-US" w:eastAsia="de-DE"/>
        </w:rPr>
        <w:t>Methner A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(2011) </w:t>
      </w:r>
      <w:r w:rsidRPr="003C3E25">
        <w:rPr>
          <w:rFonts w:ascii="Arial" w:eastAsia="Times New Roman" w:hAnsi="Arial" w:cs="Arial"/>
          <w:color w:val="222222"/>
          <w:szCs w:val="23"/>
          <w:u w:val="single"/>
          <w:lang w:val="en-US" w:eastAsia="de-DE"/>
        </w:rPr>
        <w:t>Store-operated calcium entry modulates neuronal network activity in a model of chronic epilepsy</w:t>
      </w:r>
      <w:r w:rsidRPr="003C3E25">
        <w:rPr>
          <w:rFonts w:ascii="Arial" w:eastAsia="Times New Roman" w:hAnsi="Arial" w:cs="Arial"/>
          <w:color w:val="222222"/>
          <w:szCs w:val="23"/>
          <w:lang w:val="en-US" w:eastAsia="de-DE"/>
        </w:rPr>
        <w:t xml:space="preserve">. </w:t>
      </w:r>
      <w:r w:rsidRPr="003307EE">
        <w:rPr>
          <w:rFonts w:ascii="Arial" w:eastAsia="Times New Roman" w:hAnsi="Arial" w:cs="Arial"/>
          <w:i/>
          <w:color w:val="222222"/>
          <w:szCs w:val="23"/>
          <w:lang w:eastAsia="de-DE"/>
        </w:rPr>
        <w:t>Exp. Neurology</w:t>
      </w:r>
      <w:r w:rsidRPr="003307EE">
        <w:rPr>
          <w:rFonts w:ascii="Arial" w:eastAsia="Times New Roman" w:hAnsi="Arial" w:cs="Arial"/>
          <w:color w:val="222222"/>
          <w:szCs w:val="23"/>
          <w:lang w:eastAsia="de-DE"/>
        </w:rPr>
        <w:t>, 232(2):18594</w:t>
      </w:r>
    </w:p>
    <w:sectPr w:rsidR="003307EE" w:rsidRPr="00330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7B0D" w14:textId="77777777" w:rsidR="005A06C3" w:rsidRDefault="005A06C3">
      <w:pPr>
        <w:spacing w:after="0" w:line="240" w:lineRule="auto"/>
      </w:pPr>
      <w:r>
        <w:separator/>
      </w:r>
    </w:p>
  </w:endnote>
  <w:endnote w:type="continuationSeparator" w:id="0">
    <w:p w14:paraId="6F76ED8E" w14:textId="77777777" w:rsidR="005A06C3" w:rsidRDefault="005A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8A76" w14:textId="77777777" w:rsidR="00A75B0E" w:rsidRDefault="00A7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861C" w14:textId="77777777" w:rsidR="00A75B0E" w:rsidRDefault="00A75B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0623" w14:textId="77777777" w:rsidR="00A75B0E" w:rsidRDefault="00A75B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6EEF" w14:textId="77777777" w:rsidR="005A06C3" w:rsidRDefault="005A06C3">
      <w:r>
        <w:separator/>
      </w:r>
    </w:p>
  </w:footnote>
  <w:footnote w:type="continuationSeparator" w:id="0">
    <w:p w14:paraId="30B9B81B" w14:textId="77777777" w:rsidR="005A06C3" w:rsidRDefault="005A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CA25" w14:textId="77777777" w:rsidR="00A75B0E" w:rsidRDefault="00A7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29CA" w14:textId="37909CAE" w:rsidR="009005B7" w:rsidRDefault="00A75B0E">
    <w:pPr>
      <w:pStyle w:val="Kopfzeile"/>
      <w:pBdr>
        <w:bottom w:val="single" w:sz="12" w:space="1" w:color="4F81BD" w:themeColor="accent1"/>
      </w:pBdr>
      <w:jc w:val="both"/>
    </w:pPr>
    <w:bookmarkStart w:id="2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41D78E7C" wp14:editId="1EABDFFE">
          <wp:simplePos x="0" y="0"/>
          <wp:positionH relativeFrom="margin">
            <wp:align>right</wp:align>
          </wp:positionH>
          <wp:positionV relativeFrom="paragraph">
            <wp:posOffset>-290781</wp:posOffset>
          </wp:positionV>
          <wp:extent cx="1382395" cy="594995"/>
          <wp:effectExtent l="0" t="0" r="8255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r w:rsidR="003C3E25">
      <w:rPr>
        <w:rFonts w:ascii="Arial" w:hAnsi="Arial" w:cs="Arial"/>
        <w:color w:val="4F81BD" w:themeColor="accent1"/>
      </w:rPr>
      <w:t>Member of the FZI</w:t>
    </w:r>
    <w:r w:rsidR="008B305C">
      <w:tab/>
    </w:r>
    <w:r w:rsidR="008B305C">
      <w:tab/>
    </w:r>
    <w:r w:rsidR="008B305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27660" w14:textId="77777777" w:rsidR="00A75B0E" w:rsidRDefault="00A75B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110"/>
    <w:multiLevelType w:val="hybridMultilevel"/>
    <w:tmpl w:val="1EA03EDA"/>
    <w:lvl w:ilvl="0" w:tplc="6EF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1678"/>
    <w:multiLevelType w:val="hybridMultilevel"/>
    <w:tmpl w:val="66C65B2C"/>
    <w:lvl w:ilvl="0" w:tplc="D5D83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846"/>
    <w:multiLevelType w:val="hybridMultilevel"/>
    <w:tmpl w:val="88883D7C"/>
    <w:lvl w:ilvl="0" w:tplc="075E1932">
      <w:start w:val="1"/>
      <w:numFmt w:val="bullet"/>
      <w:lvlText w:val="•"/>
      <w:lvlJc w:val="left"/>
      <w:pPr>
        <w:ind w:left="720" w:hanging="360"/>
      </w:pPr>
    </w:lvl>
    <w:lvl w:ilvl="1" w:tplc="07164DF8">
      <w:start w:val="1"/>
      <w:numFmt w:val="decimal"/>
      <w:lvlText w:val=""/>
      <w:lvlJc w:val="left"/>
    </w:lvl>
    <w:lvl w:ilvl="2" w:tplc="91003E92">
      <w:start w:val="1"/>
      <w:numFmt w:val="decimal"/>
      <w:lvlText w:val=""/>
      <w:lvlJc w:val="left"/>
    </w:lvl>
    <w:lvl w:ilvl="3" w:tplc="E1D8BA38">
      <w:start w:val="1"/>
      <w:numFmt w:val="decimal"/>
      <w:lvlText w:val=""/>
      <w:lvlJc w:val="left"/>
    </w:lvl>
    <w:lvl w:ilvl="4" w:tplc="64848380">
      <w:start w:val="1"/>
      <w:numFmt w:val="decimal"/>
      <w:lvlText w:val=""/>
      <w:lvlJc w:val="left"/>
    </w:lvl>
    <w:lvl w:ilvl="5" w:tplc="246CC5AE">
      <w:start w:val="1"/>
      <w:numFmt w:val="decimal"/>
      <w:lvlText w:val=""/>
      <w:lvlJc w:val="left"/>
    </w:lvl>
    <w:lvl w:ilvl="6" w:tplc="19369452">
      <w:start w:val="1"/>
      <w:numFmt w:val="decimal"/>
      <w:lvlText w:val=""/>
      <w:lvlJc w:val="left"/>
    </w:lvl>
    <w:lvl w:ilvl="7" w:tplc="B7A00E32">
      <w:start w:val="1"/>
      <w:numFmt w:val="decimal"/>
      <w:lvlText w:val=""/>
      <w:lvlJc w:val="left"/>
    </w:lvl>
    <w:lvl w:ilvl="8" w:tplc="DCD0CD26">
      <w:start w:val="1"/>
      <w:numFmt w:val="decimal"/>
      <w:lvlText w:val=""/>
      <w:lvlJc w:val="left"/>
    </w:lvl>
  </w:abstractNum>
  <w:abstractNum w:abstractNumId="3" w15:restartNumberingAfterBreak="0">
    <w:nsid w:val="6C3A3450"/>
    <w:multiLevelType w:val="multilevel"/>
    <w:tmpl w:val="5D5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4549D"/>
    <w:multiLevelType w:val="hybridMultilevel"/>
    <w:tmpl w:val="AAAAB348"/>
    <w:lvl w:ilvl="0" w:tplc="3F16B196">
      <w:start w:val="1"/>
      <w:numFmt w:val="bullet"/>
      <w:lvlText w:val="•"/>
      <w:lvlJc w:val="left"/>
      <w:pPr>
        <w:ind w:left="720" w:hanging="360"/>
      </w:pPr>
    </w:lvl>
    <w:lvl w:ilvl="1" w:tplc="58148BE4">
      <w:start w:val="1"/>
      <w:numFmt w:val="decimal"/>
      <w:lvlText w:val=""/>
      <w:lvlJc w:val="left"/>
    </w:lvl>
    <w:lvl w:ilvl="2" w:tplc="2D50C04E">
      <w:start w:val="1"/>
      <w:numFmt w:val="decimal"/>
      <w:lvlText w:val=""/>
      <w:lvlJc w:val="left"/>
    </w:lvl>
    <w:lvl w:ilvl="3" w:tplc="02FA95FA">
      <w:start w:val="1"/>
      <w:numFmt w:val="decimal"/>
      <w:lvlText w:val=""/>
      <w:lvlJc w:val="left"/>
    </w:lvl>
    <w:lvl w:ilvl="4" w:tplc="FEFE230E">
      <w:start w:val="1"/>
      <w:numFmt w:val="decimal"/>
      <w:lvlText w:val=""/>
      <w:lvlJc w:val="left"/>
    </w:lvl>
    <w:lvl w:ilvl="5" w:tplc="2FB834B8">
      <w:start w:val="1"/>
      <w:numFmt w:val="decimal"/>
      <w:lvlText w:val=""/>
      <w:lvlJc w:val="left"/>
    </w:lvl>
    <w:lvl w:ilvl="6" w:tplc="D15C4758">
      <w:start w:val="1"/>
      <w:numFmt w:val="decimal"/>
      <w:lvlText w:val=""/>
      <w:lvlJc w:val="left"/>
    </w:lvl>
    <w:lvl w:ilvl="7" w:tplc="673284E2">
      <w:start w:val="1"/>
      <w:numFmt w:val="decimal"/>
      <w:lvlText w:val=""/>
      <w:lvlJc w:val="left"/>
    </w:lvl>
    <w:lvl w:ilvl="8" w:tplc="722C64CE">
      <w:start w:val="1"/>
      <w:numFmt w:val="decimal"/>
      <w:lvlText w:val=""/>
      <w:lvlJc w:val="left"/>
    </w:lvl>
  </w:abstractNum>
  <w:abstractNum w:abstractNumId="5" w15:restartNumberingAfterBreak="0">
    <w:nsid w:val="752F56A7"/>
    <w:multiLevelType w:val="multilevel"/>
    <w:tmpl w:val="074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82C07"/>
    <w:multiLevelType w:val="hybridMultilevel"/>
    <w:tmpl w:val="C0D06C88"/>
    <w:lvl w:ilvl="0" w:tplc="90BE6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EB5"/>
    <w:multiLevelType w:val="multilevel"/>
    <w:tmpl w:val="E68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B7"/>
    <w:rsid w:val="00065694"/>
    <w:rsid w:val="000E13FB"/>
    <w:rsid w:val="000F58F0"/>
    <w:rsid w:val="00113F3B"/>
    <w:rsid w:val="00156673"/>
    <w:rsid w:val="00295D93"/>
    <w:rsid w:val="002D3AAB"/>
    <w:rsid w:val="002F47CC"/>
    <w:rsid w:val="00321EE8"/>
    <w:rsid w:val="003307EE"/>
    <w:rsid w:val="00334D4D"/>
    <w:rsid w:val="00387A72"/>
    <w:rsid w:val="003C3E25"/>
    <w:rsid w:val="0041483E"/>
    <w:rsid w:val="00421BF2"/>
    <w:rsid w:val="004B02EC"/>
    <w:rsid w:val="00554EBF"/>
    <w:rsid w:val="005A06C3"/>
    <w:rsid w:val="005C2F11"/>
    <w:rsid w:val="00673975"/>
    <w:rsid w:val="006F0FA2"/>
    <w:rsid w:val="007302BF"/>
    <w:rsid w:val="00774452"/>
    <w:rsid w:val="008B305C"/>
    <w:rsid w:val="008E461A"/>
    <w:rsid w:val="008F354B"/>
    <w:rsid w:val="009005B7"/>
    <w:rsid w:val="009156FD"/>
    <w:rsid w:val="00930DAD"/>
    <w:rsid w:val="009370B9"/>
    <w:rsid w:val="00965AA0"/>
    <w:rsid w:val="00974EB1"/>
    <w:rsid w:val="00A00F40"/>
    <w:rsid w:val="00A75B0E"/>
    <w:rsid w:val="00AE0DA8"/>
    <w:rsid w:val="00BD30DB"/>
    <w:rsid w:val="00BD3FBE"/>
    <w:rsid w:val="00C655A5"/>
    <w:rsid w:val="00D45B40"/>
    <w:rsid w:val="00D46F12"/>
    <w:rsid w:val="00D82903"/>
    <w:rsid w:val="00E80FCD"/>
    <w:rsid w:val="00E9156B"/>
    <w:rsid w:val="00E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69774"/>
  <w15:docId w15:val="{E2F38646-29F6-43F5-91E9-4A52688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0" w:line="240" w:lineRule="auto"/>
      <w:outlineLvl w:val="1"/>
    </w:pPr>
    <w:rPr>
      <w:rFonts w:ascii="Century Schoolbook" w:eastAsia="Times New Roman" w:hAnsi="Century Schoolbook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Lucida Grande" w:eastAsia="Cambr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rPr>
      <w:rFonts w:ascii="Century Schoolbook" w:eastAsia="Times New Roman" w:hAnsi="Century Schoolbook" w:cs="Times New Roman"/>
      <w:b/>
      <w:sz w:val="22"/>
      <w:szCs w:val="20"/>
    </w:rPr>
  </w:style>
  <w:style w:type="paragraph" w:styleId="Titel">
    <w:name w:val="Title"/>
    <w:basedOn w:val="Standard"/>
    <w:link w:val="TitelZchn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Times New Roman" w:eastAsia="Times New Roman" w:hAnsi="Times New Roman" w:cs="Times New Roman"/>
      <w:u w:val="single"/>
    </w:rPr>
  </w:style>
  <w:style w:type="paragraph" w:styleId="Funotentext">
    <w:name w:val="footnote text"/>
    <w:basedOn w:val="Standard"/>
    <w:link w:val="FunotentextZchn"/>
    <w:semiHidden/>
    <w:pPr>
      <w:spacing w:after="0" w:line="240" w:lineRule="auto"/>
    </w:pPr>
    <w:rPr>
      <w:rFonts w:ascii="Times" w:eastAsia="Times" w:hAnsi="Times"/>
      <w:sz w:val="20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" w:eastAsia="Times" w:hAnsi="Times" w:cs="Times New Roman"/>
      <w:sz w:val="20"/>
      <w:szCs w:val="20"/>
      <w:lang w:val="en-US"/>
    </w:rPr>
  </w:style>
  <w:style w:type="paragraph" w:customStyle="1" w:styleId="Promotionenglisch">
    <w:name w:val="Promotion englisch"/>
    <w:basedOn w:val="Standar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wasser@uni-mainz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b.methner.com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Nothmann</dc:creator>
  <cp:lastModifiedBy>Schubert, Benedict</cp:lastModifiedBy>
  <cp:revision>4</cp:revision>
  <dcterms:created xsi:type="dcterms:W3CDTF">2019-12-05T20:20:00Z</dcterms:created>
  <dcterms:modified xsi:type="dcterms:W3CDTF">2019-12-08T20:44:00Z</dcterms:modified>
</cp:coreProperties>
</file>