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69" w:rsidRPr="00A13A14" w:rsidRDefault="003F0265">
      <w:pPr>
        <w:rPr>
          <w:b/>
          <w:u w:val="single"/>
        </w:rPr>
      </w:pPr>
      <w:r w:rsidRPr="00A13A14">
        <w:rPr>
          <w:b/>
          <w:u w:val="single"/>
        </w:rPr>
        <w:t xml:space="preserve">Protokoll der Sitzung zum gemeinsamen Layout der Johannes Gutenberg-Universität unter spezieller Berücksichtigung der Anforderungen an die zentrale </w:t>
      </w:r>
      <w:proofErr w:type="spellStart"/>
      <w:r w:rsidRPr="00A13A14">
        <w:rPr>
          <w:b/>
          <w:u w:val="single"/>
        </w:rPr>
        <w:t>WordPress</w:t>
      </w:r>
      <w:proofErr w:type="spellEnd"/>
      <w:r w:rsidRPr="00A13A14">
        <w:rPr>
          <w:b/>
          <w:u w:val="single"/>
        </w:rPr>
        <w:t>-Installation</w:t>
      </w:r>
    </w:p>
    <w:p w:rsidR="003F0265" w:rsidRPr="00A13A14" w:rsidRDefault="003F0265">
      <w:pPr>
        <w:rPr>
          <w:b/>
        </w:rPr>
      </w:pPr>
      <w:r w:rsidRPr="00A13A14">
        <w:rPr>
          <w:b/>
        </w:rPr>
        <w:t>7.5.2013</w:t>
      </w:r>
    </w:p>
    <w:p w:rsidR="003F0265" w:rsidRPr="00A13A14" w:rsidRDefault="003F0265">
      <w:pPr>
        <w:rPr>
          <w:b/>
        </w:rPr>
      </w:pPr>
      <w:r w:rsidRPr="00A13A14">
        <w:rPr>
          <w:b/>
        </w:rPr>
        <w:t>Teilnehmer: Kathrin Voigt (Abt. KOM), Sandra Hennig (FB 09 u.a.), Eva Sand (Universitätsbibliothek), Johannes Blumenberg (FB 02)</w:t>
      </w:r>
      <w:r w:rsidR="002816F4">
        <w:rPr>
          <w:b/>
        </w:rPr>
        <w:t>, Maximilian Pahl (</w:t>
      </w:r>
      <w:r w:rsidR="000B2C5E">
        <w:rPr>
          <w:b/>
        </w:rPr>
        <w:t xml:space="preserve">Zentrum für Datenverarbeitung, </w:t>
      </w:r>
      <w:r w:rsidR="002816F4">
        <w:rPr>
          <w:b/>
        </w:rPr>
        <w:t>ZDV), Jan Bucher (ZDV), Anja Slowinski (ZDV), Michael Behrens (ZDV).</w:t>
      </w:r>
    </w:p>
    <w:p w:rsidR="00750C2B" w:rsidRDefault="000B2C5E" w:rsidP="00750C2B">
      <w:pPr>
        <w:pStyle w:val="Listenabsatz"/>
        <w:numPr>
          <w:ilvl w:val="0"/>
          <w:numId w:val="1"/>
        </w:numPr>
      </w:pPr>
      <w:r>
        <w:t xml:space="preserve">Herr Pahl stellte eine erste Version einer Abwandlung des bestehenden </w:t>
      </w:r>
      <w:r w:rsidRPr="00A223B6">
        <w:rPr>
          <w:b/>
        </w:rPr>
        <w:t>gemeinsamen Layouts</w:t>
      </w:r>
      <w:r>
        <w:t xml:space="preserve"> mit dunklem Hintergrund und heller Schrift </w:t>
      </w:r>
      <w:r w:rsidR="00D36A3E">
        <w:t>in Form eines ‚</w:t>
      </w:r>
      <w:r w:rsidR="00D36A3E" w:rsidRPr="00A223B6">
        <w:rPr>
          <w:b/>
        </w:rPr>
        <w:t>Child-</w:t>
      </w:r>
      <w:proofErr w:type="spellStart"/>
      <w:r w:rsidR="00D36A3E" w:rsidRPr="00A223B6">
        <w:rPr>
          <w:b/>
        </w:rPr>
        <w:t>Themes</w:t>
      </w:r>
      <w:proofErr w:type="spellEnd"/>
      <w:r w:rsidR="00D36A3E">
        <w:t>‘ vor</w:t>
      </w:r>
      <w:r>
        <w:t>. Diese</w:t>
      </w:r>
      <w:r w:rsidR="00D36A3E">
        <w:t>s</w:t>
      </w:r>
      <w:r>
        <w:t xml:space="preserve"> lehnt sich an das von </w:t>
      </w:r>
      <w:proofErr w:type="spellStart"/>
      <w:r>
        <w:t>Calamedia</w:t>
      </w:r>
      <w:proofErr w:type="spellEnd"/>
      <w:r>
        <w:t xml:space="preserve"> für die Website </w:t>
      </w:r>
      <w:hyperlink r:id="rId6" w:history="1">
        <w:r w:rsidRPr="00B92A59">
          <w:rPr>
            <w:rStyle w:val="Hyperlink"/>
          </w:rPr>
          <w:t>http://www.lattice2013.uni-mainz.de/</w:t>
        </w:r>
      </w:hyperlink>
      <w:r>
        <w:t xml:space="preserve"> entworfene </w:t>
      </w:r>
      <w:r w:rsidR="006F42EF">
        <w:t xml:space="preserve">(und in ein Open Text-Projekt eingebundene) </w:t>
      </w:r>
      <w:r>
        <w:t xml:space="preserve">Design an. Seitens des ZDV wird mit diesem </w:t>
      </w:r>
      <w:proofErr w:type="spellStart"/>
      <w:r>
        <w:t>Theme</w:t>
      </w:r>
      <w:proofErr w:type="spellEnd"/>
      <w:r>
        <w:t>-Vorschlag d</w:t>
      </w:r>
      <w:r w:rsidR="00F874C1">
        <w:t>ie Frage verbunden, ob solche Ab</w:t>
      </w:r>
      <w:r>
        <w:t>wandlungen des Layouts oder ggf. die in Open Text vorhandenen Farbkombinationen (</w:t>
      </w:r>
      <w:r w:rsidR="0012164A">
        <w:t xml:space="preserve">s. </w:t>
      </w:r>
      <w:hyperlink r:id="rId7" w:anchor="L_Farben_aendern" w:history="1">
        <w:r w:rsidR="0012164A" w:rsidRPr="00B92A59">
          <w:rPr>
            <w:rStyle w:val="Hyperlink"/>
          </w:rPr>
          <w:t>http://www.zdv.uni-mainz.de/uni-intern/ot/index.php#L_Farben_aendern</w:t>
        </w:r>
      </w:hyperlink>
      <w:r>
        <w:t>)</w:t>
      </w:r>
      <w:r w:rsidR="0012164A">
        <w:t xml:space="preserve"> </w:t>
      </w:r>
      <w:r w:rsidR="00D36A3E">
        <w:t xml:space="preserve">von </w:t>
      </w:r>
      <w:r w:rsidR="00CC5A25">
        <w:t xml:space="preserve">anderen </w:t>
      </w:r>
      <w:r w:rsidR="00D36A3E">
        <w:t xml:space="preserve">Benutzern in Fachbereichen und Einrichtungen gewünscht werden. </w:t>
      </w:r>
      <w:r w:rsidR="00284BF3">
        <w:t>Weiterhin wurde diskutiert</w:t>
      </w:r>
      <w:r w:rsidR="00E54662">
        <w:t xml:space="preserve">, wie mit Projekten zu verfahren ist, die </w:t>
      </w:r>
      <w:proofErr w:type="gramStart"/>
      <w:r w:rsidR="00E54662">
        <w:t>ein völlig anderes Layout</w:t>
      </w:r>
      <w:proofErr w:type="gramEnd"/>
      <w:r w:rsidR="00E54662">
        <w:t xml:space="preserve"> wünschen und das Zentrum für Datenverarbeitung um Hosting innerhalb der zentralen Installation bitten.</w:t>
      </w:r>
      <w:r w:rsidR="00D72D15">
        <w:t xml:space="preserve"> </w:t>
      </w:r>
      <w:r w:rsidR="00D72D15">
        <w:br/>
        <w:t xml:space="preserve">Es bestand unter den Teilnehmern der Sitzung Konsens, dass farbliche Abwandlungen des gemeinsamen Layouts auch innerhalb der Open Text-Umgebung nur von sehr wenigen Projekten genutzt werden. Es wird daher davon ausgegangen, dass diese in </w:t>
      </w:r>
      <w:proofErr w:type="spellStart"/>
      <w:r w:rsidR="00D72D15">
        <w:t>WordPress</w:t>
      </w:r>
      <w:proofErr w:type="spellEnd"/>
      <w:r w:rsidR="00750C2B">
        <w:t xml:space="preserve"> zunächst nicht benötigt werden.</w:t>
      </w:r>
      <w:r w:rsidR="00750C2B">
        <w:br/>
        <w:t xml:space="preserve">Generell darf aus Sicht der Abt. KOM allen Projekten, bei denen es sich </w:t>
      </w:r>
      <w:r w:rsidR="00750C2B" w:rsidRPr="00227235">
        <w:rPr>
          <w:i/>
        </w:rPr>
        <w:t>nicht</w:t>
      </w:r>
      <w:r w:rsidR="00750C2B">
        <w:t xml:space="preserve"> um ‚Campus-Institutionen‘ (Fachbereiche, Einrichtungen und Lehrstühle der Universität) handelt, prinzipiell ein anderes Layout ermöglicht werden. Im Zweifelsfall kann dies durch Vorlage bei der Abt. KOM bzw. im Präsidialbüro geklärt werden.</w:t>
      </w:r>
      <w:r w:rsidR="00750C2B">
        <w:br/>
      </w:r>
      <w:r w:rsidR="00BF79BB">
        <w:t xml:space="preserve">In der zentralen </w:t>
      </w:r>
      <w:proofErr w:type="spellStart"/>
      <w:r w:rsidR="00BF79BB">
        <w:t>WordPress</w:t>
      </w:r>
      <w:proofErr w:type="spellEnd"/>
      <w:r w:rsidR="00BF79BB">
        <w:t>-Installation</w:t>
      </w:r>
      <w:r w:rsidR="00750C2B">
        <w:t xml:space="preserve"> muss </w:t>
      </w:r>
      <w:r w:rsidR="001601DB">
        <w:t xml:space="preserve">nach Auskunft der Abt. KOM </w:t>
      </w:r>
      <w:r w:rsidR="00750C2B">
        <w:t xml:space="preserve">dafür </w:t>
      </w:r>
      <w:r w:rsidR="00BF79BB">
        <w:t>gesorgt werden</w:t>
      </w:r>
      <w:r w:rsidR="00750C2B">
        <w:t>, dass die erwähnten ‚Campus-Institutionen‘ nur das gemeinsame Layout (JGU-</w:t>
      </w:r>
      <w:proofErr w:type="spellStart"/>
      <w:r w:rsidR="00750C2B">
        <w:t>Theme</w:t>
      </w:r>
      <w:proofErr w:type="spellEnd"/>
      <w:r w:rsidR="00750C2B">
        <w:t>) verwenden</w:t>
      </w:r>
      <w:r w:rsidR="002E346C">
        <w:t>/auswählen</w:t>
      </w:r>
      <w:r w:rsidR="00750C2B">
        <w:t xml:space="preserve"> dürfen.</w:t>
      </w:r>
      <w:r w:rsidR="00980863">
        <w:t xml:space="preserve"> Diese Zugriffsbeschränkung ist in </w:t>
      </w:r>
      <w:proofErr w:type="spellStart"/>
      <w:r w:rsidR="00980863">
        <w:t>WordPress</w:t>
      </w:r>
      <w:proofErr w:type="spellEnd"/>
      <w:r w:rsidR="00980863">
        <w:t xml:space="preserve"> noch umzusetzen.</w:t>
      </w:r>
    </w:p>
    <w:p w:rsidR="00750C2B" w:rsidRDefault="00A1726B" w:rsidP="00187AA1">
      <w:pPr>
        <w:pStyle w:val="Listenabsatz"/>
        <w:numPr>
          <w:ilvl w:val="0"/>
          <w:numId w:val="1"/>
        </w:numPr>
      </w:pPr>
      <w:r>
        <w:t xml:space="preserve">Anstelle des vorgestellten dunklen Seitenhintergrunds wird seitens der Sitzungsteilnehmer vorgeschlagen, stattdessen lieber </w:t>
      </w:r>
      <w:r w:rsidRPr="00187AA1">
        <w:rPr>
          <w:b/>
        </w:rPr>
        <w:t>Bildergalerien</w:t>
      </w:r>
      <w:r>
        <w:t xml:space="preserve"> in </w:t>
      </w:r>
      <w:proofErr w:type="spellStart"/>
      <w:r>
        <w:t>WordPress</w:t>
      </w:r>
      <w:proofErr w:type="spellEnd"/>
      <w:r>
        <w:t xml:space="preserve"> mit dem aus Open Text-Projekten bekannten dunklen Hintergrund (‚</w:t>
      </w:r>
      <w:proofErr w:type="spellStart"/>
      <w:r>
        <w:t>Lightbox</w:t>
      </w:r>
      <w:proofErr w:type="spellEnd"/>
      <w:r>
        <w:t>‘)</w:t>
      </w:r>
      <w:r w:rsidR="00F04366">
        <w:t xml:space="preserve"> zu versehen (Bsp. s. </w:t>
      </w:r>
      <w:hyperlink r:id="rId8" w:anchor="L_Demo" w:history="1">
        <w:r w:rsidR="00F04366" w:rsidRPr="00B92A59">
          <w:rPr>
            <w:rStyle w:val="Hyperlink"/>
          </w:rPr>
          <w:t>http://www.zdv.uni-mainz.de/uni-intern/ot/914.php#L_Demo</w:t>
        </w:r>
      </w:hyperlink>
      <w:proofErr w:type="gramStart"/>
      <w:r w:rsidR="00F04366">
        <w:t xml:space="preserve">) </w:t>
      </w:r>
      <w:r w:rsidR="00CC2999">
        <w:t>.</w:t>
      </w:r>
      <w:proofErr w:type="gramEnd"/>
      <w:r w:rsidR="00CC2999">
        <w:t xml:space="preserve"> Das Zentrum für Datenverarbeitung wird die in </w:t>
      </w:r>
      <w:proofErr w:type="spellStart"/>
      <w:r w:rsidR="00CC2999">
        <w:t>WordPress</w:t>
      </w:r>
      <w:proofErr w:type="spellEnd"/>
      <w:r w:rsidR="00CC2999">
        <w:t xml:space="preserve"> gegebenen Möglichkeiten prüfen, um die Darstellung entsprechend anzupassen. Weiterhin bestehen Verbesserungsmöglichkeiten hinsichtlich der Pfeiltasten ‚Zurück‘</w:t>
      </w:r>
      <w:r w:rsidR="002A3625">
        <w:t>/</w:t>
      </w:r>
      <w:r w:rsidR="00CC2999">
        <w:t>‚Weiter‘. Diese sollten nach Möglichkeit auch bei Bildern mit unterschiedlichem Seitenverhältnis in einer Serie genau unterhalb der Maus verbleiben.</w:t>
      </w:r>
    </w:p>
    <w:p w:rsidR="00CC2999" w:rsidRDefault="004B4B50" w:rsidP="00A82BF6">
      <w:pPr>
        <w:pStyle w:val="Listenabsatz"/>
        <w:numPr>
          <w:ilvl w:val="0"/>
          <w:numId w:val="1"/>
        </w:numPr>
      </w:pPr>
      <w:r>
        <w:t xml:space="preserve">Hinsichtlich der </w:t>
      </w:r>
      <w:r w:rsidRPr="00A82BF6">
        <w:rPr>
          <w:b/>
        </w:rPr>
        <w:t>Übersichts-Darstellung von Bildergalerien</w:t>
      </w:r>
      <w:r>
        <w:t xml:space="preserve"> in Form der </w:t>
      </w:r>
      <w:proofErr w:type="spellStart"/>
      <w:r>
        <w:t>Thumbnails</w:t>
      </w:r>
      <w:proofErr w:type="spellEnd"/>
      <w:r>
        <w:t xml:space="preserve"> auf einer Seite wird ebenfalls einer an die bisherige Darstellung der Bildergalerie 2.0 in Open Text angenäherten Version der Vorzug gegeben. Konsens war, </w:t>
      </w:r>
      <w:proofErr w:type="spellStart"/>
      <w:r>
        <w:t>Thum</w:t>
      </w:r>
      <w:r w:rsidR="004201DD">
        <w:t>b</w:t>
      </w:r>
      <w:r>
        <w:t>nails</w:t>
      </w:r>
      <w:proofErr w:type="spellEnd"/>
      <w:r>
        <w:t xml:space="preserve"> im Seitenverhältnis 1:1 zu verwenden, sie aber von grauen Rahmen im ‚Polaroid‘-Format zu umgeben. Das ZDV  prüft die Anpassung der entsprechenden Stylesheets.</w:t>
      </w:r>
    </w:p>
    <w:p w:rsidR="004B4B50" w:rsidRDefault="00FB53CD" w:rsidP="00F04366">
      <w:pPr>
        <w:pStyle w:val="Listenabsatz"/>
        <w:numPr>
          <w:ilvl w:val="0"/>
          <w:numId w:val="1"/>
        </w:numPr>
      </w:pPr>
      <w:r>
        <w:t xml:space="preserve">Der Vorschlag aus dem FB 02, die </w:t>
      </w:r>
      <w:r w:rsidRPr="0093176B">
        <w:rPr>
          <w:b/>
        </w:rPr>
        <w:t>Fußzeile</w:t>
      </w:r>
      <w:r>
        <w:t xml:space="preserve"> mit den Metainformationen aus den sog. </w:t>
      </w:r>
      <w:r w:rsidRPr="0093176B">
        <w:rPr>
          <w:b/>
        </w:rPr>
        <w:t>‚</w:t>
      </w:r>
      <w:proofErr w:type="spellStart"/>
      <w:r w:rsidRPr="0093176B">
        <w:rPr>
          <w:b/>
        </w:rPr>
        <w:t>Sticky</w:t>
      </w:r>
      <w:proofErr w:type="spellEnd"/>
      <w:r w:rsidRPr="0093176B">
        <w:rPr>
          <w:b/>
        </w:rPr>
        <w:t xml:space="preserve"> Posts‘</w:t>
      </w:r>
      <w:r>
        <w:t xml:space="preserve"> zu entfernen, wurde angenommen. Er </w:t>
      </w:r>
      <w:r w:rsidR="000F7A91">
        <w:t>wurde inzwischen bereits umgesetzt</w:t>
      </w:r>
      <w:r>
        <w:t>.</w:t>
      </w:r>
    </w:p>
    <w:p w:rsidR="00FB53CD" w:rsidRDefault="005767AB" w:rsidP="00F04366">
      <w:pPr>
        <w:pStyle w:val="Listenabsatz"/>
        <w:numPr>
          <w:ilvl w:val="0"/>
          <w:numId w:val="1"/>
        </w:numPr>
      </w:pPr>
      <w:r>
        <w:lastRenderedPageBreak/>
        <w:t xml:space="preserve">Kritik und Änderungsvorschläge aus dem FB 02 an der </w:t>
      </w:r>
      <w:r w:rsidRPr="0093176B">
        <w:rPr>
          <w:b/>
        </w:rPr>
        <w:t>Darstellung der Metainformationen in Form der grau hinterlegten Boxen unterhalb von Beiträgen</w:t>
      </w:r>
      <w:r>
        <w:t xml:space="preserve"> wurden diskutiert. Es gab jedoch in der Sitzung keinen Konsens hinsichtlich möglicher Anpassungen. Das Zentrum für Datenverarbeitung wird hierzu noch Vorschläge unterbreiten. Mehrheitlich bestand die Ansicht, dass Anpassungen an dieser Stelle eher konservativ sein sollten.</w:t>
      </w:r>
    </w:p>
    <w:p w:rsidR="005767AB" w:rsidRDefault="0093176B" w:rsidP="00F04366">
      <w:pPr>
        <w:pStyle w:val="Listenabsatz"/>
        <w:numPr>
          <w:ilvl w:val="0"/>
          <w:numId w:val="1"/>
        </w:numPr>
      </w:pPr>
      <w:r>
        <w:t xml:space="preserve">Hinsichtlich der zukünftigen </w:t>
      </w:r>
      <w:r w:rsidRPr="0093176B">
        <w:rPr>
          <w:b/>
        </w:rPr>
        <w:t xml:space="preserve">Funktionalität </w:t>
      </w:r>
      <w:r>
        <w:t xml:space="preserve">in </w:t>
      </w:r>
      <w:proofErr w:type="spellStart"/>
      <w:r>
        <w:t>WordPress</w:t>
      </w:r>
      <w:proofErr w:type="spellEnd"/>
      <w:r>
        <w:t xml:space="preserve"> wurde gewünscht, dass ähnlich der Funktion in Open Text einmal angelegte </w:t>
      </w:r>
      <w:r w:rsidRPr="0093176B">
        <w:rPr>
          <w:b/>
        </w:rPr>
        <w:t>Boxen und Textmodule in der rechten Spalte</w:t>
      </w:r>
      <w:r>
        <w:t xml:space="preserve"> wiederverwendet werden können sollen. Dies steht in </w:t>
      </w:r>
      <w:proofErr w:type="spellStart"/>
      <w:r>
        <w:t>WordPress</w:t>
      </w:r>
      <w:proofErr w:type="spellEnd"/>
      <w:r>
        <w:t xml:space="preserve"> nicht ‚out </w:t>
      </w:r>
      <w:proofErr w:type="spellStart"/>
      <w:r>
        <w:t>of</w:t>
      </w:r>
      <w:proofErr w:type="spellEnd"/>
      <w:r>
        <w:t xml:space="preserve"> </w:t>
      </w:r>
      <w:proofErr w:type="spellStart"/>
      <w:r>
        <w:t>the</w:t>
      </w:r>
      <w:proofErr w:type="spellEnd"/>
      <w:r>
        <w:t xml:space="preserve"> box‘ zur Verfügung. Das Zentrum für Datenverarbeitung wird die vorhandenen Erweiterungsmöglichkeiten prüfen.</w:t>
      </w:r>
    </w:p>
    <w:p w:rsidR="00627A1D" w:rsidRDefault="00F15530" w:rsidP="00F04366">
      <w:pPr>
        <w:pStyle w:val="Listenabsatz"/>
        <w:numPr>
          <w:ilvl w:val="0"/>
          <w:numId w:val="1"/>
        </w:numPr>
      </w:pPr>
      <w:r>
        <w:t>Weiterhin</w:t>
      </w:r>
      <w:r w:rsidR="008A70E6">
        <w:t xml:space="preserve"> wurde gewünscht, die </w:t>
      </w:r>
      <w:proofErr w:type="spellStart"/>
      <w:r w:rsidR="008A70E6" w:rsidRPr="00DB5C51">
        <w:rPr>
          <w:b/>
        </w:rPr>
        <w:t>Jogustine</w:t>
      </w:r>
      <w:proofErr w:type="spellEnd"/>
      <w:r w:rsidR="008A70E6" w:rsidRPr="00DB5C51">
        <w:rPr>
          <w:b/>
        </w:rPr>
        <w:t>-Schnittstelle</w:t>
      </w:r>
      <w:r w:rsidR="008A70E6">
        <w:t xml:space="preserve"> mehr als nur 1x pro Beitrag/Seite einbinden zu können. Bisher ist </w:t>
      </w:r>
      <w:r w:rsidR="00EB5418">
        <w:t>nur</w:t>
      </w:r>
      <w:r w:rsidR="008A70E6">
        <w:t xml:space="preserve"> eine einmalige Einbindung möglich.</w:t>
      </w:r>
    </w:p>
    <w:p w:rsidR="008F70D7" w:rsidRDefault="001A1998" w:rsidP="008F70D7">
      <w:pPr>
        <w:pStyle w:val="Listenabsatz"/>
        <w:numPr>
          <w:ilvl w:val="0"/>
          <w:numId w:val="1"/>
        </w:numPr>
      </w:pPr>
      <w:r>
        <w:t xml:space="preserve">Bei der </w:t>
      </w:r>
      <w:r w:rsidRPr="00DB5C51">
        <w:rPr>
          <w:b/>
        </w:rPr>
        <w:t xml:space="preserve">Migration </w:t>
      </w:r>
      <w:r w:rsidR="002236D5" w:rsidRPr="00DB5C51">
        <w:rPr>
          <w:b/>
        </w:rPr>
        <w:t>von Open Text-Projekten</w:t>
      </w:r>
      <w:r w:rsidR="002236D5">
        <w:t xml:space="preserve"> wird es die Möglichkeit geben, automatische serverseitige Verweise von den </w:t>
      </w:r>
      <w:r w:rsidR="002236D5" w:rsidRPr="00DB5C51">
        <w:rPr>
          <w:b/>
        </w:rPr>
        <w:t>URL</w:t>
      </w:r>
      <w:r w:rsidR="002236D5">
        <w:t xml:space="preserve"> einzelner alter Open Text-Seiten auf deren neue URL in </w:t>
      </w:r>
      <w:proofErr w:type="spellStart"/>
      <w:r w:rsidR="002236D5">
        <w:t>WordPress</w:t>
      </w:r>
      <w:proofErr w:type="spellEnd"/>
      <w:r w:rsidR="002236D5">
        <w:t xml:space="preserve"> generieren zu lassen.</w:t>
      </w:r>
      <w:r w:rsidR="008F70D7">
        <w:t xml:space="preserve"> </w:t>
      </w:r>
    </w:p>
    <w:p w:rsidR="008A70E6" w:rsidRDefault="008F70D7" w:rsidP="008F70D7">
      <w:pPr>
        <w:pStyle w:val="Listenabsatz"/>
        <w:numPr>
          <w:ilvl w:val="0"/>
          <w:numId w:val="1"/>
        </w:numPr>
      </w:pPr>
      <w:r>
        <w:t xml:space="preserve">Die Adressform der </w:t>
      </w:r>
      <w:proofErr w:type="spellStart"/>
      <w:r w:rsidRPr="00DB5C51">
        <w:rPr>
          <w:b/>
        </w:rPr>
        <w:t>WordPress-Permalinks</w:t>
      </w:r>
      <w:proofErr w:type="spellEnd"/>
      <w:r>
        <w:t xml:space="preserve"> in Form der sog. ‚</w:t>
      </w:r>
      <w:proofErr w:type="spellStart"/>
      <w:r>
        <w:t>Slugs</w:t>
      </w:r>
      <w:proofErr w:type="spellEnd"/>
      <w:r>
        <w:t xml:space="preserve">‘ wurde diskutiert. Diese </w:t>
      </w:r>
      <w:proofErr w:type="spellStart"/>
      <w:r>
        <w:t>WordPress</w:t>
      </w:r>
      <w:proofErr w:type="spellEnd"/>
      <w:r>
        <w:t xml:space="preserve">-Konvention wird vom Zentrum für Datenverarbeitung nicht verändert werden. Es wurde jedoch darauf hingewiesen, dass für jeden Beitrag/jede Seite alternativ als </w:t>
      </w:r>
      <w:proofErr w:type="spellStart"/>
      <w:r>
        <w:t>Permalink</w:t>
      </w:r>
      <w:proofErr w:type="spellEnd"/>
      <w:r>
        <w:t xml:space="preserve"> auch eine Adressangabe möglich ist, welche nur die ID enthält.</w:t>
      </w:r>
      <w:r w:rsidR="00F677A2">
        <w:t xml:space="preserve"> Die Adressangabe erfolgt dann in folgender Form</w:t>
      </w:r>
      <w:r>
        <w:t xml:space="preserve">: </w:t>
      </w:r>
      <w:hyperlink r:id="rId9" w:history="1">
        <w:r w:rsidRPr="00B92A59">
          <w:rPr>
            <w:rStyle w:val="Hyperlink"/>
          </w:rPr>
          <w:t>www.blogs.uni-mainz.de/?page_id=2232</w:t>
        </w:r>
      </w:hyperlink>
    </w:p>
    <w:p w:rsidR="008F70D7" w:rsidRDefault="00DB5C51" w:rsidP="008F70D7">
      <w:pPr>
        <w:pStyle w:val="Listenabsatz"/>
        <w:numPr>
          <w:ilvl w:val="0"/>
          <w:numId w:val="1"/>
        </w:numPr>
      </w:pPr>
      <w:r>
        <w:t xml:space="preserve">Die Möglichkeit der Verwendung von </w:t>
      </w:r>
      <w:proofErr w:type="spellStart"/>
      <w:r>
        <w:t>Plugins</w:t>
      </w:r>
      <w:proofErr w:type="spellEnd"/>
      <w:r>
        <w:t xml:space="preserve"> für eine weitergehende Kürzung von URLs wird vom ZDV geprüft werden.</w:t>
      </w:r>
    </w:p>
    <w:p w:rsidR="00C54F93" w:rsidRDefault="00DB5C51" w:rsidP="00075415">
      <w:pPr>
        <w:pStyle w:val="Listenabsatz"/>
        <w:numPr>
          <w:ilvl w:val="0"/>
          <w:numId w:val="1"/>
        </w:numPr>
      </w:pPr>
      <w:r>
        <w:t xml:space="preserve">Es wurde angeregt, </w:t>
      </w:r>
      <w:r w:rsidR="00166A8A">
        <w:t xml:space="preserve">einen </w:t>
      </w:r>
      <w:r w:rsidR="00166A8A" w:rsidRPr="00166A8A">
        <w:rPr>
          <w:b/>
        </w:rPr>
        <w:t xml:space="preserve">Workshop </w:t>
      </w:r>
      <w:r w:rsidRPr="00166A8A">
        <w:rPr>
          <w:b/>
        </w:rPr>
        <w:t xml:space="preserve">für fortgeschrittene </w:t>
      </w:r>
      <w:proofErr w:type="spellStart"/>
      <w:r w:rsidRPr="00166A8A">
        <w:rPr>
          <w:b/>
        </w:rPr>
        <w:t>WordPress</w:t>
      </w:r>
      <w:proofErr w:type="spellEnd"/>
      <w:r w:rsidRPr="00166A8A">
        <w:rPr>
          <w:b/>
        </w:rPr>
        <w:t>-Benutzer</w:t>
      </w:r>
      <w:r>
        <w:t xml:space="preserve"> abzuhalten</w:t>
      </w:r>
      <w:r w:rsidR="00C54F93">
        <w:t xml:space="preserve">, in dem speziellere Fragen diskutiert und gelöst werden können. Die Ergebnisse könnten dann dokumentiert und für alle Benutzer zur Verfügung gestellt werden. </w:t>
      </w:r>
      <w:bookmarkStart w:id="0" w:name="_GoBack"/>
      <w:bookmarkEnd w:id="0"/>
    </w:p>
    <w:p w:rsidR="00EA3F31" w:rsidRDefault="00EA3F31" w:rsidP="00075415">
      <w:pPr>
        <w:pStyle w:val="Listenabsatz"/>
        <w:numPr>
          <w:ilvl w:val="0"/>
          <w:numId w:val="1"/>
        </w:numPr>
      </w:pPr>
      <w:r>
        <w:t xml:space="preserve">Das Zentrum für Datenverarbeitung kündigt an, in den nächsten Tagen eine erste ‚Beta‘-Version des bisher nur in Open Text verwendbaren Formulargenerators auf Wunsch auch für einzelne </w:t>
      </w:r>
      <w:proofErr w:type="spellStart"/>
      <w:r>
        <w:t>WordPress</w:t>
      </w:r>
      <w:proofErr w:type="spellEnd"/>
      <w:r>
        <w:t>-Blogs freizuschalten.</w:t>
      </w:r>
    </w:p>
    <w:p w:rsidR="003F0265" w:rsidRDefault="003F0265">
      <w:r>
        <w:t xml:space="preserve"> </w:t>
      </w:r>
    </w:p>
    <w:sectPr w:rsidR="003F02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A3C54"/>
    <w:multiLevelType w:val="hybridMultilevel"/>
    <w:tmpl w:val="2398F2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00"/>
    <w:rsid w:val="00032869"/>
    <w:rsid w:val="00075415"/>
    <w:rsid w:val="000B2C5E"/>
    <w:rsid w:val="000F7A91"/>
    <w:rsid w:val="0012164A"/>
    <w:rsid w:val="001601DB"/>
    <w:rsid w:val="00166A8A"/>
    <w:rsid w:val="00187AA1"/>
    <w:rsid w:val="001A1998"/>
    <w:rsid w:val="002236D5"/>
    <w:rsid w:val="00227235"/>
    <w:rsid w:val="002816F4"/>
    <w:rsid w:val="00284BF3"/>
    <w:rsid w:val="002A3625"/>
    <w:rsid w:val="002E346C"/>
    <w:rsid w:val="003F0265"/>
    <w:rsid w:val="004201DD"/>
    <w:rsid w:val="004B4B50"/>
    <w:rsid w:val="005767AB"/>
    <w:rsid w:val="00627A1D"/>
    <w:rsid w:val="00670000"/>
    <w:rsid w:val="006F42EF"/>
    <w:rsid w:val="00750C2B"/>
    <w:rsid w:val="008A70E6"/>
    <w:rsid w:val="008F70D7"/>
    <w:rsid w:val="0093176B"/>
    <w:rsid w:val="00980863"/>
    <w:rsid w:val="00A13A14"/>
    <w:rsid w:val="00A1726B"/>
    <w:rsid w:val="00A223B6"/>
    <w:rsid w:val="00A82BF6"/>
    <w:rsid w:val="00AF5BF6"/>
    <w:rsid w:val="00B3703B"/>
    <w:rsid w:val="00BF79BB"/>
    <w:rsid w:val="00C54F93"/>
    <w:rsid w:val="00CC2999"/>
    <w:rsid w:val="00CC5A25"/>
    <w:rsid w:val="00D36A3E"/>
    <w:rsid w:val="00D72D15"/>
    <w:rsid w:val="00DB5C51"/>
    <w:rsid w:val="00E54662"/>
    <w:rsid w:val="00EA3F31"/>
    <w:rsid w:val="00EB5418"/>
    <w:rsid w:val="00ED0D9B"/>
    <w:rsid w:val="00F04366"/>
    <w:rsid w:val="00F13018"/>
    <w:rsid w:val="00F15530"/>
    <w:rsid w:val="00F677A2"/>
    <w:rsid w:val="00F874C1"/>
    <w:rsid w:val="00FB53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2C5E"/>
    <w:pPr>
      <w:ind w:left="720"/>
      <w:contextualSpacing/>
    </w:pPr>
  </w:style>
  <w:style w:type="character" w:styleId="Hyperlink">
    <w:name w:val="Hyperlink"/>
    <w:basedOn w:val="Absatz-Standardschriftart"/>
    <w:uiPriority w:val="99"/>
    <w:unhideWhenUsed/>
    <w:rsid w:val="000B2C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2C5E"/>
    <w:pPr>
      <w:ind w:left="720"/>
      <w:contextualSpacing/>
    </w:pPr>
  </w:style>
  <w:style w:type="character" w:styleId="Hyperlink">
    <w:name w:val="Hyperlink"/>
    <w:basedOn w:val="Absatz-Standardschriftart"/>
    <w:uiPriority w:val="99"/>
    <w:unhideWhenUsed/>
    <w:rsid w:val="000B2C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v.uni-mainz.de/uni-intern/ot/914.php" TargetMode="External"/><Relationship Id="rId3" Type="http://schemas.microsoft.com/office/2007/relationships/stylesWithEffects" Target="stylesWithEffects.xml"/><Relationship Id="rId7" Type="http://schemas.openxmlformats.org/officeDocument/2006/relationships/hyperlink" Target="http://www.zdv.uni-mainz.de/uni-intern/ot/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ttice2013.uni-mainz.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ogs.uni-mainz.de/?page_id=22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4998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Johannes Gutenberg-Universität Mainz</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Behrens, Michael</dc:creator>
  <cp:lastModifiedBy>Behrens, Michael</cp:lastModifiedBy>
  <cp:revision>47</cp:revision>
  <cp:lastPrinted>2013-05-08T07:41:00Z</cp:lastPrinted>
  <dcterms:created xsi:type="dcterms:W3CDTF">2013-05-08T06:34:00Z</dcterms:created>
  <dcterms:modified xsi:type="dcterms:W3CDTF">2013-05-15T07:20:00Z</dcterms:modified>
</cp:coreProperties>
</file>